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81" w:rsidRPr="005A14CD" w:rsidRDefault="002E6381">
      <w:pPr>
        <w:pStyle w:val="a3"/>
        <w:spacing w:before="1"/>
        <w:ind w:left="0"/>
        <w:rPr>
          <w:rFonts w:ascii="Times New Roman"/>
          <w:sz w:val="12"/>
        </w:rPr>
      </w:pPr>
    </w:p>
    <w:p w:rsidR="002E6381" w:rsidRPr="005A14CD" w:rsidRDefault="002E6381">
      <w:pPr>
        <w:pStyle w:val="Heading3"/>
        <w:spacing w:line="493" w:lineRule="exact"/>
        <w:ind w:left="0" w:right="773"/>
        <w:jc w:val="right"/>
        <w:rPr>
          <w:rFonts w:ascii="Times New Roman" w:eastAsia="Times New Roman"/>
        </w:rPr>
      </w:pPr>
    </w:p>
    <w:p w:rsidR="002E6381" w:rsidRPr="005A14CD" w:rsidRDefault="002E6381">
      <w:pPr>
        <w:pStyle w:val="a3"/>
        <w:ind w:left="0"/>
        <w:rPr>
          <w:rFonts w:ascii="Times New Roman"/>
          <w:b/>
          <w:sz w:val="30"/>
        </w:rPr>
      </w:pPr>
    </w:p>
    <w:p w:rsidR="002E6381" w:rsidRPr="005A14CD" w:rsidRDefault="002E6381">
      <w:pPr>
        <w:pStyle w:val="a3"/>
        <w:ind w:left="0"/>
        <w:rPr>
          <w:rFonts w:ascii="Times New Roman"/>
          <w:b/>
          <w:sz w:val="30"/>
        </w:rPr>
      </w:pPr>
    </w:p>
    <w:p w:rsidR="005C5B07" w:rsidRPr="005A14CD" w:rsidRDefault="003220C8" w:rsidP="005C5B07">
      <w:pPr>
        <w:adjustRightInd w:val="0"/>
        <w:snapToGrid w:val="0"/>
        <w:jc w:val="center"/>
        <w:rPr>
          <w:b/>
          <w:sz w:val="44"/>
        </w:rPr>
      </w:pPr>
      <w:r w:rsidRPr="005A14CD">
        <w:rPr>
          <w:rFonts w:hint="eastAsia"/>
          <w:b/>
          <w:sz w:val="44"/>
        </w:rPr>
        <w:t>万华化学（宁波）有限公司</w:t>
      </w:r>
    </w:p>
    <w:p w:rsidR="002E6381" w:rsidRPr="005A14CD" w:rsidRDefault="005C5B07" w:rsidP="00451311">
      <w:pPr>
        <w:adjustRightInd w:val="0"/>
        <w:snapToGrid w:val="0"/>
        <w:spacing w:line="360" w:lineRule="auto"/>
        <w:jc w:val="center"/>
        <w:rPr>
          <w:b/>
          <w:sz w:val="44"/>
        </w:rPr>
      </w:pPr>
      <w:r w:rsidRPr="005A14CD">
        <w:rPr>
          <w:rFonts w:hint="eastAsia"/>
          <w:b/>
          <w:sz w:val="44"/>
        </w:rPr>
        <w:t>改性材料装置技改提升项目</w:t>
      </w:r>
    </w:p>
    <w:p w:rsidR="002E6381" w:rsidRPr="005A14CD" w:rsidRDefault="003220C8">
      <w:pPr>
        <w:spacing w:line="923" w:lineRule="exact"/>
        <w:ind w:left="2986"/>
        <w:rPr>
          <w:rFonts w:ascii="黑体" w:eastAsia="黑体" w:hAnsi="黑体"/>
          <w:b/>
          <w:sz w:val="52"/>
        </w:rPr>
      </w:pPr>
      <w:r w:rsidRPr="005A14CD">
        <w:rPr>
          <w:rFonts w:ascii="黑体" w:eastAsia="黑体" w:hAnsi="黑体" w:hint="eastAsia"/>
          <w:b/>
          <w:sz w:val="52"/>
        </w:rPr>
        <w:t>安全预评价报告</w:t>
      </w:r>
    </w:p>
    <w:p w:rsidR="002E6381" w:rsidRPr="005A14CD" w:rsidRDefault="002E6381">
      <w:pPr>
        <w:pStyle w:val="a3"/>
        <w:ind w:left="0"/>
        <w:rPr>
          <w:rFonts w:ascii="Microsoft JhengHei"/>
          <w:b/>
          <w:sz w:val="52"/>
        </w:rPr>
      </w:pPr>
    </w:p>
    <w:p w:rsidR="002E6381" w:rsidRPr="005A14CD" w:rsidRDefault="002E6381">
      <w:pPr>
        <w:pStyle w:val="a3"/>
        <w:ind w:left="0"/>
        <w:rPr>
          <w:rFonts w:ascii="Microsoft JhengHei"/>
          <w:b/>
          <w:sz w:val="52"/>
        </w:rPr>
      </w:pPr>
    </w:p>
    <w:p w:rsidR="002E6381" w:rsidRPr="005A14CD" w:rsidRDefault="002E6381">
      <w:pPr>
        <w:pStyle w:val="a3"/>
        <w:ind w:left="0"/>
        <w:rPr>
          <w:rFonts w:ascii="Microsoft JhengHei"/>
          <w:b/>
          <w:sz w:val="52"/>
        </w:rPr>
      </w:pPr>
    </w:p>
    <w:p w:rsidR="002E6381" w:rsidRPr="005A14CD" w:rsidRDefault="002E6381">
      <w:pPr>
        <w:pStyle w:val="a3"/>
        <w:ind w:left="0"/>
        <w:rPr>
          <w:rFonts w:ascii="Microsoft JhengHei"/>
          <w:b/>
          <w:sz w:val="52"/>
        </w:rPr>
      </w:pPr>
    </w:p>
    <w:p w:rsidR="002E6381" w:rsidRPr="005A14CD" w:rsidRDefault="002E6381">
      <w:pPr>
        <w:pStyle w:val="a3"/>
        <w:ind w:left="0"/>
        <w:rPr>
          <w:rFonts w:ascii="Microsoft JhengHei"/>
          <w:b/>
          <w:sz w:val="52"/>
        </w:rPr>
      </w:pPr>
    </w:p>
    <w:p w:rsidR="0037734E" w:rsidRPr="005A14CD" w:rsidRDefault="0037734E">
      <w:pPr>
        <w:pStyle w:val="a3"/>
        <w:ind w:left="0"/>
        <w:rPr>
          <w:rFonts w:ascii="Microsoft JhengHei"/>
          <w:b/>
          <w:sz w:val="52"/>
        </w:rPr>
      </w:pPr>
    </w:p>
    <w:p w:rsidR="0037734E" w:rsidRPr="005A14CD" w:rsidRDefault="0037734E">
      <w:pPr>
        <w:pStyle w:val="a3"/>
        <w:ind w:left="0"/>
        <w:rPr>
          <w:rFonts w:ascii="Microsoft JhengHei"/>
          <w:b/>
          <w:sz w:val="52"/>
        </w:rPr>
      </w:pPr>
    </w:p>
    <w:p w:rsidR="0037734E" w:rsidRPr="005A14CD" w:rsidRDefault="0037734E">
      <w:pPr>
        <w:pStyle w:val="a3"/>
        <w:ind w:left="0"/>
        <w:rPr>
          <w:rFonts w:ascii="Microsoft JhengHei"/>
          <w:b/>
          <w:sz w:val="52"/>
        </w:rPr>
      </w:pPr>
    </w:p>
    <w:p w:rsidR="00363E64" w:rsidRPr="005A14CD" w:rsidRDefault="00363E64">
      <w:pPr>
        <w:pStyle w:val="a3"/>
        <w:ind w:left="0"/>
        <w:rPr>
          <w:rFonts w:ascii="Microsoft JhengHei"/>
          <w:b/>
          <w:sz w:val="52"/>
        </w:rPr>
      </w:pPr>
    </w:p>
    <w:p w:rsidR="002E6381" w:rsidRPr="005A14CD" w:rsidRDefault="002E6381">
      <w:pPr>
        <w:pStyle w:val="a3"/>
        <w:spacing w:before="11"/>
        <w:ind w:left="0"/>
        <w:rPr>
          <w:rFonts w:ascii="Microsoft JhengHei"/>
          <w:b/>
          <w:sz w:val="27"/>
        </w:rPr>
      </w:pPr>
    </w:p>
    <w:p w:rsidR="002E6381" w:rsidRPr="005A14CD" w:rsidRDefault="0037734E">
      <w:pPr>
        <w:ind w:left="1831" w:right="1070"/>
        <w:jc w:val="center"/>
        <w:rPr>
          <w:rFonts w:ascii="Microsoft JhengHei" w:eastAsia="Microsoft JhengHei"/>
          <w:b/>
          <w:sz w:val="44"/>
        </w:rPr>
      </w:pPr>
      <w:r w:rsidRPr="005A14CD">
        <w:rPr>
          <w:rFonts w:hint="eastAsia"/>
          <w:b/>
          <w:bCs/>
          <w:sz w:val="44"/>
          <w:szCs w:val="28"/>
        </w:rPr>
        <w:t>山东实华安全技术有限公司</w:t>
      </w:r>
    </w:p>
    <w:p w:rsidR="0037734E" w:rsidRPr="005A14CD" w:rsidRDefault="0037734E" w:rsidP="001115F2">
      <w:pPr>
        <w:adjustRightInd w:val="0"/>
        <w:snapToGrid w:val="0"/>
        <w:spacing w:line="360" w:lineRule="auto"/>
        <w:jc w:val="center"/>
        <w:rPr>
          <w:b/>
          <w:sz w:val="32"/>
          <w:szCs w:val="32"/>
        </w:rPr>
      </w:pPr>
      <w:bookmarkStart w:id="0" w:name="_Toc196196942"/>
      <w:r w:rsidRPr="005A14CD">
        <w:rPr>
          <w:rFonts w:hint="eastAsia"/>
          <w:b/>
          <w:sz w:val="32"/>
          <w:szCs w:val="32"/>
        </w:rPr>
        <w:t>资质证书：</w:t>
      </w:r>
      <w:bookmarkEnd w:id="0"/>
      <w:r w:rsidRPr="005A14CD">
        <w:rPr>
          <w:rFonts w:hint="eastAsia"/>
          <w:b/>
          <w:sz w:val="32"/>
          <w:szCs w:val="32"/>
        </w:rPr>
        <w:t>APJ-（鲁）-013</w:t>
      </w:r>
    </w:p>
    <w:p w:rsidR="002E6381" w:rsidRPr="005A14CD" w:rsidRDefault="0037734E" w:rsidP="0037734E">
      <w:pPr>
        <w:adjustRightInd w:val="0"/>
        <w:snapToGrid w:val="0"/>
        <w:spacing w:line="360" w:lineRule="auto"/>
        <w:jc w:val="center"/>
        <w:rPr>
          <w:b/>
          <w:sz w:val="32"/>
        </w:rPr>
      </w:pPr>
      <w:r w:rsidRPr="005A14CD">
        <w:rPr>
          <w:rFonts w:hint="eastAsia"/>
          <w:b/>
          <w:sz w:val="32"/>
          <w:szCs w:val="32"/>
        </w:rPr>
        <w:t>二〇二四年</w:t>
      </w:r>
      <w:r w:rsidR="003F77B7">
        <w:rPr>
          <w:rFonts w:hint="eastAsia"/>
          <w:b/>
          <w:sz w:val="32"/>
          <w:szCs w:val="32"/>
        </w:rPr>
        <w:t>十</w:t>
      </w:r>
      <w:r w:rsidRPr="005A14CD">
        <w:rPr>
          <w:rFonts w:hint="eastAsia"/>
          <w:b/>
          <w:sz w:val="32"/>
          <w:szCs w:val="32"/>
        </w:rPr>
        <w:t>月</w:t>
      </w:r>
      <w:r w:rsidR="00DF6167" w:rsidRPr="005A14CD">
        <w:rPr>
          <w:rFonts w:hint="eastAsia"/>
          <w:b/>
          <w:sz w:val="32"/>
          <w:szCs w:val="32"/>
        </w:rPr>
        <w:t>二</w:t>
      </w:r>
      <w:r w:rsidR="00DE184F" w:rsidRPr="005A14CD">
        <w:rPr>
          <w:rFonts w:hint="eastAsia"/>
          <w:b/>
          <w:sz w:val="32"/>
          <w:szCs w:val="32"/>
        </w:rPr>
        <w:t>十</w:t>
      </w:r>
      <w:r w:rsidR="003F77B7">
        <w:rPr>
          <w:rFonts w:hint="eastAsia"/>
          <w:b/>
          <w:sz w:val="32"/>
          <w:szCs w:val="32"/>
        </w:rPr>
        <w:t>二</w:t>
      </w:r>
      <w:r w:rsidRPr="005A14CD">
        <w:rPr>
          <w:rFonts w:hint="eastAsia"/>
          <w:b/>
          <w:sz w:val="32"/>
          <w:szCs w:val="32"/>
        </w:rPr>
        <w:t>日</w:t>
      </w:r>
    </w:p>
    <w:p w:rsidR="002E6381" w:rsidRPr="005A14CD" w:rsidRDefault="002E6381" w:rsidP="0037734E">
      <w:pPr>
        <w:adjustRightInd w:val="0"/>
        <w:snapToGrid w:val="0"/>
        <w:spacing w:line="360" w:lineRule="auto"/>
        <w:jc w:val="center"/>
        <w:rPr>
          <w:sz w:val="32"/>
        </w:rPr>
        <w:sectPr w:rsidR="002E6381" w:rsidRPr="005A14CD" w:rsidSect="00CD5573">
          <w:type w:val="continuous"/>
          <w:pgSz w:w="11910" w:h="16840"/>
          <w:pgMar w:top="1580" w:right="1020" w:bottom="280" w:left="1140" w:header="720" w:footer="720" w:gutter="0"/>
          <w:cols w:space="720"/>
        </w:sectPr>
      </w:pPr>
    </w:p>
    <w:p w:rsidR="002E6381" w:rsidRPr="005A14CD" w:rsidRDefault="002E6381">
      <w:pPr>
        <w:pStyle w:val="a3"/>
        <w:spacing w:before="4"/>
        <w:ind w:left="0"/>
        <w:rPr>
          <w:rFonts w:ascii="Times New Roman"/>
          <w:sz w:val="17"/>
        </w:rPr>
      </w:pPr>
    </w:p>
    <w:p w:rsidR="002E6381" w:rsidRPr="005A14CD" w:rsidRDefault="002E6381">
      <w:pPr>
        <w:rPr>
          <w:rFonts w:ascii="Times New Roman"/>
          <w:sz w:val="17"/>
        </w:rPr>
        <w:sectPr w:rsidR="002E6381" w:rsidRPr="005A14CD" w:rsidSect="00CD5573">
          <w:pgSz w:w="11910" w:h="16840"/>
          <w:pgMar w:top="1580" w:right="1020" w:bottom="280" w:left="1140" w:header="720" w:footer="720" w:gutter="0"/>
          <w:cols w:space="720"/>
        </w:sectPr>
      </w:pPr>
    </w:p>
    <w:p w:rsidR="00676119" w:rsidRPr="005A14CD" w:rsidRDefault="00676119" w:rsidP="00676119">
      <w:pPr>
        <w:adjustRightInd w:val="0"/>
        <w:rPr>
          <w:rFonts w:cs="Times New Roman"/>
          <w:sz w:val="28"/>
          <w:szCs w:val="28"/>
        </w:rPr>
      </w:pPr>
      <w:r w:rsidRPr="005A14CD">
        <w:rPr>
          <w:rFonts w:cs="Times New Roman" w:hint="eastAsia"/>
          <w:sz w:val="28"/>
          <w:szCs w:val="28"/>
        </w:rPr>
        <w:lastRenderedPageBreak/>
        <w:t>项目编号：</w:t>
      </w:r>
      <w:r w:rsidR="008E4EB0" w:rsidRPr="005A14CD">
        <w:rPr>
          <w:rFonts w:cs="Times New Roman" w:hint="eastAsia"/>
          <w:sz w:val="28"/>
          <w:szCs w:val="28"/>
        </w:rPr>
        <w:t>SHNB-2024-WH-TJPJ-0703</w:t>
      </w:r>
    </w:p>
    <w:p w:rsidR="002E6381" w:rsidRPr="005A14CD" w:rsidRDefault="002E6381">
      <w:pPr>
        <w:pStyle w:val="a3"/>
        <w:ind w:left="0"/>
        <w:rPr>
          <w:rFonts w:ascii="Times New Roman"/>
          <w:sz w:val="20"/>
        </w:rPr>
      </w:pPr>
    </w:p>
    <w:p w:rsidR="002E6381" w:rsidRPr="005A14CD" w:rsidRDefault="002E6381">
      <w:pPr>
        <w:pStyle w:val="a3"/>
        <w:ind w:left="0"/>
        <w:rPr>
          <w:rFonts w:ascii="Times New Roman"/>
          <w:sz w:val="20"/>
        </w:rPr>
      </w:pPr>
    </w:p>
    <w:p w:rsidR="002E6381" w:rsidRPr="005A14CD" w:rsidRDefault="002E6381">
      <w:pPr>
        <w:pStyle w:val="a3"/>
        <w:ind w:left="0"/>
        <w:rPr>
          <w:rFonts w:ascii="Times New Roman"/>
          <w:sz w:val="20"/>
        </w:rPr>
      </w:pPr>
    </w:p>
    <w:p w:rsidR="002E6381" w:rsidRPr="005A14CD" w:rsidRDefault="002E6381">
      <w:pPr>
        <w:pStyle w:val="a3"/>
        <w:ind w:left="0"/>
        <w:rPr>
          <w:rFonts w:ascii="Times New Roman"/>
          <w:sz w:val="20"/>
        </w:rPr>
      </w:pPr>
    </w:p>
    <w:p w:rsidR="002E6381" w:rsidRPr="005A14CD" w:rsidRDefault="002E6381">
      <w:pPr>
        <w:pStyle w:val="a3"/>
        <w:spacing w:before="7"/>
        <w:ind w:left="0"/>
        <w:rPr>
          <w:rFonts w:ascii="Times New Roman"/>
          <w:sz w:val="29"/>
        </w:rPr>
      </w:pPr>
    </w:p>
    <w:p w:rsidR="002E6381" w:rsidRPr="005A14CD" w:rsidRDefault="003220C8">
      <w:pPr>
        <w:spacing w:line="537" w:lineRule="exact"/>
        <w:ind w:left="1714" w:right="1834"/>
        <w:jc w:val="center"/>
        <w:rPr>
          <w:b/>
          <w:sz w:val="32"/>
        </w:rPr>
      </w:pPr>
      <w:r w:rsidRPr="005A14CD">
        <w:rPr>
          <w:rFonts w:hint="eastAsia"/>
          <w:b/>
          <w:sz w:val="32"/>
        </w:rPr>
        <w:t>万华化学（宁波）有限公司</w:t>
      </w:r>
    </w:p>
    <w:p w:rsidR="003220C8" w:rsidRPr="005A14CD" w:rsidRDefault="003220C8">
      <w:pPr>
        <w:spacing w:before="204" w:line="278" w:lineRule="auto"/>
        <w:ind w:left="1831" w:right="1950"/>
        <w:jc w:val="center"/>
        <w:rPr>
          <w:b/>
          <w:sz w:val="32"/>
          <w:szCs w:val="32"/>
        </w:rPr>
      </w:pPr>
      <w:r w:rsidRPr="005A14CD">
        <w:rPr>
          <w:rFonts w:hint="eastAsia"/>
          <w:b/>
          <w:sz w:val="32"/>
          <w:szCs w:val="32"/>
        </w:rPr>
        <w:t>改性材料装置技改提升项目</w:t>
      </w:r>
    </w:p>
    <w:p w:rsidR="002E6381" w:rsidRPr="005A14CD" w:rsidRDefault="003220C8">
      <w:pPr>
        <w:spacing w:before="204" w:line="278" w:lineRule="auto"/>
        <w:ind w:left="1831" w:right="1950"/>
        <w:jc w:val="center"/>
        <w:rPr>
          <w:b/>
          <w:sz w:val="44"/>
        </w:rPr>
      </w:pPr>
      <w:r w:rsidRPr="005A14CD">
        <w:rPr>
          <w:rFonts w:hint="eastAsia"/>
          <w:b/>
          <w:sz w:val="44"/>
        </w:rPr>
        <w:t>安全预评价报告</w:t>
      </w:r>
    </w:p>
    <w:p w:rsidR="002E6381" w:rsidRPr="005A14CD" w:rsidRDefault="002E6381">
      <w:pPr>
        <w:pStyle w:val="a3"/>
        <w:ind w:left="0"/>
        <w:rPr>
          <w:rFonts w:ascii="Microsoft JhengHei"/>
          <w:b/>
          <w:sz w:val="44"/>
        </w:rPr>
      </w:pPr>
    </w:p>
    <w:p w:rsidR="002E6381" w:rsidRPr="005A14CD" w:rsidRDefault="002E6381">
      <w:pPr>
        <w:pStyle w:val="a3"/>
        <w:ind w:left="0"/>
        <w:rPr>
          <w:rFonts w:ascii="Microsoft JhengHei"/>
          <w:b/>
          <w:sz w:val="44"/>
        </w:rPr>
      </w:pPr>
    </w:p>
    <w:p w:rsidR="002E6381" w:rsidRPr="005A14CD" w:rsidRDefault="002E6381">
      <w:pPr>
        <w:pStyle w:val="a3"/>
        <w:spacing w:before="14"/>
        <w:ind w:left="0"/>
        <w:rPr>
          <w:rFonts w:ascii="Microsoft JhengHei"/>
          <w:b/>
          <w:sz w:val="57"/>
        </w:rPr>
      </w:pPr>
    </w:p>
    <w:p w:rsidR="003220C8" w:rsidRPr="005A14CD" w:rsidRDefault="003220C8" w:rsidP="003220C8">
      <w:pPr>
        <w:adjustRightInd w:val="0"/>
        <w:spacing w:line="360" w:lineRule="auto"/>
        <w:ind w:firstLineChars="750" w:firstLine="2100"/>
        <w:rPr>
          <w:rFonts w:cs="Times New Roman"/>
          <w:sz w:val="28"/>
          <w:szCs w:val="28"/>
        </w:rPr>
      </w:pPr>
      <w:r w:rsidRPr="005A14CD">
        <w:rPr>
          <w:rFonts w:cs="Times New Roman"/>
          <w:sz w:val="28"/>
          <w:szCs w:val="28"/>
        </w:rPr>
        <w:t>评价机构名称：</w:t>
      </w:r>
      <w:r w:rsidRPr="005A14CD">
        <w:rPr>
          <w:rFonts w:cs="Times New Roman" w:hint="eastAsia"/>
          <w:sz w:val="28"/>
          <w:szCs w:val="28"/>
        </w:rPr>
        <w:t>山东实华安全技术有限公司</w:t>
      </w:r>
    </w:p>
    <w:p w:rsidR="003220C8" w:rsidRPr="005A14CD" w:rsidRDefault="003220C8" w:rsidP="003220C8">
      <w:pPr>
        <w:adjustRightInd w:val="0"/>
        <w:spacing w:line="360" w:lineRule="auto"/>
        <w:ind w:firstLineChars="750" w:firstLine="2100"/>
        <w:rPr>
          <w:rFonts w:asciiTheme="minorEastAsia" w:eastAsiaTheme="minorEastAsia" w:hAnsiTheme="minorEastAsia" w:cs="Times New Roman"/>
          <w:sz w:val="28"/>
          <w:szCs w:val="28"/>
        </w:rPr>
      </w:pPr>
      <w:r w:rsidRPr="005A14CD">
        <w:rPr>
          <w:rFonts w:asciiTheme="minorEastAsia" w:eastAsiaTheme="minorEastAsia" w:hAnsiTheme="minorEastAsia" w:cs="Times New Roman"/>
          <w:sz w:val="28"/>
          <w:szCs w:val="28"/>
        </w:rPr>
        <w:t>资质证书编号：</w:t>
      </w:r>
      <w:r w:rsidRPr="005A14CD">
        <w:rPr>
          <w:rFonts w:asciiTheme="minorEastAsia" w:eastAsiaTheme="minorEastAsia" w:hAnsiTheme="minorEastAsia" w:cs="Times New Roman" w:hint="eastAsia"/>
          <w:sz w:val="28"/>
          <w:szCs w:val="28"/>
        </w:rPr>
        <w:t>APJ-（鲁）-013</w:t>
      </w:r>
    </w:p>
    <w:p w:rsidR="003220C8" w:rsidRPr="005A14CD" w:rsidRDefault="003220C8" w:rsidP="003220C8">
      <w:pPr>
        <w:adjustRightInd w:val="0"/>
        <w:spacing w:line="360" w:lineRule="auto"/>
        <w:ind w:firstLineChars="750" w:firstLine="2100"/>
        <w:rPr>
          <w:rFonts w:cs="Times New Roman"/>
          <w:sz w:val="28"/>
          <w:szCs w:val="28"/>
        </w:rPr>
      </w:pPr>
      <w:r w:rsidRPr="005A14CD">
        <w:rPr>
          <w:rFonts w:cs="Times New Roman"/>
          <w:sz w:val="28"/>
          <w:szCs w:val="28"/>
        </w:rPr>
        <w:t>法定代表人：</w:t>
      </w:r>
      <w:r w:rsidRPr="005A14CD">
        <w:rPr>
          <w:rFonts w:cs="Times New Roman" w:hint="eastAsia"/>
          <w:sz w:val="28"/>
          <w:szCs w:val="28"/>
        </w:rPr>
        <w:t>任红艳</w:t>
      </w:r>
    </w:p>
    <w:p w:rsidR="003220C8" w:rsidRPr="005A14CD" w:rsidRDefault="003220C8" w:rsidP="003220C8">
      <w:pPr>
        <w:adjustRightInd w:val="0"/>
        <w:spacing w:line="360" w:lineRule="auto"/>
        <w:ind w:firstLineChars="750" w:firstLine="2100"/>
        <w:rPr>
          <w:rFonts w:cs="Times New Roman"/>
          <w:sz w:val="28"/>
          <w:szCs w:val="28"/>
        </w:rPr>
      </w:pPr>
      <w:r w:rsidRPr="005A14CD">
        <w:rPr>
          <w:rFonts w:cs="Times New Roman"/>
          <w:sz w:val="28"/>
          <w:szCs w:val="28"/>
        </w:rPr>
        <w:t>技术负责人：</w:t>
      </w:r>
      <w:r w:rsidRPr="005A14CD">
        <w:rPr>
          <w:rFonts w:cs="Times New Roman" w:hint="eastAsia"/>
          <w:sz w:val="28"/>
          <w:szCs w:val="28"/>
        </w:rPr>
        <w:t>吴佳东</w:t>
      </w:r>
    </w:p>
    <w:p w:rsidR="003220C8" w:rsidRPr="005A14CD" w:rsidRDefault="003220C8" w:rsidP="003220C8">
      <w:pPr>
        <w:adjustRightInd w:val="0"/>
        <w:spacing w:line="360" w:lineRule="auto"/>
        <w:ind w:firstLineChars="750" w:firstLine="2100"/>
        <w:rPr>
          <w:rFonts w:cs="Times New Roman"/>
          <w:sz w:val="28"/>
          <w:szCs w:val="28"/>
        </w:rPr>
      </w:pPr>
      <w:r w:rsidRPr="005A14CD">
        <w:rPr>
          <w:rFonts w:cs="Times New Roman"/>
          <w:sz w:val="28"/>
          <w:szCs w:val="28"/>
        </w:rPr>
        <w:t>评价负责人：</w:t>
      </w:r>
      <w:r w:rsidRPr="005A14CD">
        <w:rPr>
          <w:rFonts w:cs="Times New Roman" w:hint="eastAsia"/>
          <w:sz w:val="28"/>
          <w:szCs w:val="28"/>
        </w:rPr>
        <w:t>邵静峰</w:t>
      </w:r>
    </w:p>
    <w:p w:rsidR="002E6381" w:rsidRPr="005A14CD" w:rsidRDefault="003220C8" w:rsidP="003220C8">
      <w:pPr>
        <w:spacing w:line="360" w:lineRule="auto"/>
        <w:ind w:firstLineChars="750" w:firstLine="2100"/>
        <w:rPr>
          <w:rFonts w:ascii="Times New Roman" w:eastAsia="Times New Roman"/>
          <w:b/>
          <w:sz w:val="28"/>
          <w:szCs w:val="28"/>
        </w:rPr>
      </w:pPr>
      <w:r w:rsidRPr="005A14CD">
        <w:rPr>
          <w:rFonts w:cs="Times New Roman"/>
          <w:sz w:val="28"/>
          <w:szCs w:val="28"/>
        </w:rPr>
        <w:t>评价机构联系电话：</w:t>
      </w:r>
      <w:r w:rsidRPr="005A14CD">
        <w:rPr>
          <w:rFonts w:cs="Times New Roman" w:hint="eastAsia"/>
          <w:sz w:val="28"/>
          <w:szCs w:val="28"/>
        </w:rPr>
        <w:t>05</w:t>
      </w:r>
      <w:r w:rsidR="00DE184F" w:rsidRPr="005A14CD">
        <w:rPr>
          <w:rFonts w:cs="Times New Roman" w:hint="eastAsia"/>
          <w:sz w:val="28"/>
          <w:szCs w:val="28"/>
        </w:rPr>
        <w:t>74</w:t>
      </w:r>
      <w:r w:rsidRPr="005A14CD">
        <w:rPr>
          <w:rFonts w:cs="Times New Roman" w:hint="eastAsia"/>
          <w:sz w:val="28"/>
          <w:szCs w:val="28"/>
        </w:rPr>
        <w:t>-81</w:t>
      </w:r>
      <w:r w:rsidR="00DE184F" w:rsidRPr="005A14CD">
        <w:rPr>
          <w:rFonts w:cs="Times New Roman" w:hint="eastAsia"/>
          <w:sz w:val="28"/>
          <w:szCs w:val="28"/>
        </w:rPr>
        <w:t>877471</w:t>
      </w:r>
    </w:p>
    <w:p w:rsidR="002E6381" w:rsidRPr="005A14CD" w:rsidRDefault="002E6381">
      <w:pPr>
        <w:pStyle w:val="a3"/>
        <w:ind w:left="0"/>
        <w:rPr>
          <w:rFonts w:ascii="Times New Roman"/>
          <w:b/>
          <w:sz w:val="34"/>
        </w:rPr>
      </w:pPr>
    </w:p>
    <w:p w:rsidR="002E6381" w:rsidRPr="005A14CD" w:rsidRDefault="002E6381">
      <w:pPr>
        <w:pStyle w:val="a3"/>
        <w:ind w:left="0"/>
        <w:rPr>
          <w:rFonts w:ascii="Times New Roman"/>
          <w:b/>
          <w:sz w:val="34"/>
        </w:rPr>
      </w:pPr>
    </w:p>
    <w:p w:rsidR="002E6381" w:rsidRPr="005A14CD" w:rsidRDefault="002E6381">
      <w:pPr>
        <w:pStyle w:val="a3"/>
        <w:ind w:left="0"/>
        <w:rPr>
          <w:rFonts w:ascii="Times New Roman"/>
          <w:b/>
          <w:sz w:val="34"/>
        </w:rPr>
      </w:pPr>
    </w:p>
    <w:p w:rsidR="002E6381" w:rsidRPr="005A14CD" w:rsidRDefault="002E6381">
      <w:pPr>
        <w:pStyle w:val="a3"/>
        <w:ind w:left="0"/>
        <w:rPr>
          <w:rFonts w:ascii="Times New Roman"/>
          <w:b/>
          <w:sz w:val="34"/>
        </w:rPr>
      </w:pPr>
    </w:p>
    <w:p w:rsidR="0045482D" w:rsidRPr="005A14CD" w:rsidRDefault="0045482D">
      <w:pPr>
        <w:pStyle w:val="a3"/>
        <w:ind w:left="0"/>
        <w:rPr>
          <w:rFonts w:ascii="Times New Roman"/>
          <w:b/>
          <w:sz w:val="34"/>
        </w:rPr>
      </w:pPr>
    </w:p>
    <w:p w:rsidR="0045482D" w:rsidRPr="005A14CD" w:rsidRDefault="0045482D">
      <w:pPr>
        <w:pStyle w:val="a3"/>
        <w:ind w:left="0"/>
        <w:rPr>
          <w:rFonts w:ascii="Times New Roman"/>
          <w:b/>
          <w:sz w:val="34"/>
        </w:rPr>
      </w:pPr>
    </w:p>
    <w:p w:rsidR="0045482D" w:rsidRPr="005A14CD" w:rsidRDefault="0045482D">
      <w:pPr>
        <w:pStyle w:val="a3"/>
        <w:ind w:left="0"/>
        <w:rPr>
          <w:rFonts w:ascii="Times New Roman"/>
          <w:b/>
          <w:sz w:val="34"/>
        </w:rPr>
      </w:pPr>
    </w:p>
    <w:p w:rsidR="002E6381" w:rsidRPr="005A14CD" w:rsidRDefault="002E6381">
      <w:pPr>
        <w:pStyle w:val="a3"/>
        <w:spacing w:before="6"/>
        <w:ind w:left="0"/>
        <w:rPr>
          <w:rFonts w:ascii="Times New Roman"/>
          <w:b/>
          <w:sz w:val="43"/>
        </w:rPr>
      </w:pPr>
    </w:p>
    <w:p w:rsidR="003220C8" w:rsidRPr="005A14CD" w:rsidRDefault="003220C8" w:rsidP="003220C8">
      <w:pPr>
        <w:jc w:val="center"/>
        <w:rPr>
          <w:rFonts w:cs="Times New Roman"/>
          <w:sz w:val="21"/>
          <w:szCs w:val="24"/>
        </w:rPr>
      </w:pPr>
      <w:r w:rsidRPr="005A14CD">
        <w:rPr>
          <w:rFonts w:cs="Times New Roman"/>
          <w:sz w:val="21"/>
          <w:szCs w:val="24"/>
        </w:rPr>
        <w:t>（安全评价机构公章）</w:t>
      </w:r>
    </w:p>
    <w:p w:rsidR="003220C8" w:rsidRPr="005A14CD" w:rsidRDefault="003220C8" w:rsidP="003220C8">
      <w:pPr>
        <w:jc w:val="center"/>
        <w:rPr>
          <w:rFonts w:cs="Times New Roman"/>
          <w:b/>
          <w:sz w:val="24"/>
          <w:szCs w:val="24"/>
        </w:rPr>
      </w:pPr>
      <w:r w:rsidRPr="005A14CD">
        <w:rPr>
          <w:rFonts w:cs="Times New Roman"/>
          <w:b/>
          <w:sz w:val="24"/>
          <w:szCs w:val="24"/>
        </w:rPr>
        <w:t>二〇</w:t>
      </w:r>
      <w:r w:rsidRPr="005A14CD">
        <w:rPr>
          <w:rFonts w:cs="Times New Roman" w:hint="eastAsia"/>
          <w:b/>
          <w:sz w:val="24"/>
          <w:szCs w:val="24"/>
        </w:rPr>
        <w:t>二四</w:t>
      </w:r>
      <w:r w:rsidRPr="005A14CD">
        <w:rPr>
          <w:rFonts w:cs="Times New Roman"/>
          <w:b/>
          <w:sz w:val="24"/>
          <w:szCs w:val="24"/>
        </w:rPr>
        <w:t>年</w:t>
      </w:r>
      <w:r w:rsidR="003F77B7">
        <w:rPr>
          <w:rFonts w:cs="Times New Roman" w:hint="eastAsia"/>
          <w:b/>
          <w:sz w:val="24"/>
          <w:szCs w:val="24"/>
        </w:rPr>
        <w:t>十</w:t>
      </w:r>
      <w:r w:rsidRPr="005A14CD">
        <w:rPr>
          <w:rFonts w:cs="Times New Roman"/>
          <w:b/>
          <w:sz w:val="24"/>
          <w:szCs w:val="24"/>
        </w:rPr>
        <w:t>月</w:t>
      </w:r>
      <w:r w:rsidR="00DF6167" w:rsidRPr="005A14CD">
        <w:rPr>
          <w:rFonts w:cs="Times New Roman" w:hint="eastAsia"/>
          <w:b/>
          <w:sz w:val="24"/>
          <w:szCs w:val="24"/>
        </w:rPr>
        <w:t>二</w:t>
      </w:r>
      <w:r w:rsidR="00DE184F" w:rsidRPr="005A14CD">
        <w:rPr>
          <w:rFonts w:cs="Times New Roman" w:hint="eastAsia"/>
          <w:b/>
          <w:sz w:val="24"/>
          <w:szCs w:val="24"/>
        </w:rPr>
        <w:t>十</w:t>
      </w:r>
      <w:r w:rsidR="003F77B7">
        <w:rPr>
          <w:rFonts w:cs="Times New Roman" w:hint="eastAsia"/>
          <w:b/>
          <w:sz w:val="24"/>
          <w:szCs w:val="24"/>
        </w:rPr>
        <w:t>二</w:t>
      </w:r>
      <w:r w:rsidRPr="005A14CD">
        <w:rPr>
          <w:rFonts w:cs="Times New Roman"/>
          <w:b/>
          <w:sz w:val="24"/>
          <w:szCs w:val="24"/>
        </w:rPr>
        <w:t>日</w:t>
      </w:r>
    </w:p>
    <w:p w:rsidR="002E6381" w:rsidRPr="005A14CD" w:rsidRDefault="002E6381">
      <w:pPr>
        <w:spacing w:before="126"/>
        <w:ind w:left="1716" w:right="1834"/>
        <w:jc w:val="center"/>
        <w:rPr>
          <w:rFonts w:ascii="Microsoft JhengHei" w:eastAsia="Microsoft JhengHei"/>
          <w:b/>
          <w:sz w:val="28"/>
        </w:rPr>
      </w:pPr>
    </w:p>
    <w:p w:rsidR="002E6381" w:rsidRPr="005A14CD" w:rsidRDefault="002E6381">
      <w:pPr>
        <w:jc w:val="center"/>
        <w:rPr>
          <w:rFonts w:ascii="Microsoft JhengHei" w:eastAsia="Microsoft JhengHei"/>
          <w:sz w:val="28"/>
        </w:rPr>
        <w:sectPr w:rsidR="002E6381" w:rsidRPr="005A14CD" w:rsidSect="00CD5573">
          <w:pgSz w:w="11910" w:h="16840"/>
          <w:pgMar w:top="1580" w:right="1020" w:bottom="280" w:left="1140" w:header="720" w:footer="720" w:gutter="0"/>
          <w:cols w:space="720"/>
        </w:sectPr>
      </w:pPr>
    </w:p>
    <w:p w:rsidR="00A76662" w:rsidRPr="005A14CD" w:rsidRDefault="00A76662" w:rsidP="00A747F7">
      <w:pPr>
        <w:adjustRightInd w:val="0"/>
        <w:snapToGrid w:val="0"/>
        <w:jc w:val="center"/>
        <w:rPr>
          <w:rFonts w:cs="Times New Roman"/>
          <w:b/>
          <w:sz w:val="32"/>
          <w:szCs w:val="32"/>
        </w:rPr>
        <w:sectPr w:rsidR="00A76662" w:rsidRPr="005A14CD" w:rsidSect="00CD5573">
          <w:headerReference w:type="default" r:id="rId8"/>
          <w:pgSz w:w="11910" w:h="16840"/>
          <w:pgMar w:top="1580" w:right="1020" w:bottom="280" w:left="1140" w:header="720" w:footer="720" w:gutter="0"/>
          <w:cols w:space="720"/>
        </w:sectPr>
      </w:pPr>
    </w:p>
    <w:p w:rsidR="00A747F7" w:rsidRPr="005A14CD" w:rsidRDefault="00A747F7" w:rsidP="00A747F7">
      <w:pPr>
        <w:adjustRightInd w:val="0"/>
        <w:snapToGrid w:val="0"/>
        <w:jc w:val="center"/>
        <w:rPr>
          <w:rFonts w:cs="Times New Roman"/>
          <w:b/>
          <w:sz w:val="32"/>
          <w:szCs w:val="32"/>
        </w:rPr>
      </w:pPr>
      <w:r w:rsidRPr="005A14CD">
        <w:rPr>
          <w:rFonts w:cs="Times New Roman" w:hint="eastAsia"/>
          <w:b/>
          <w:sz w:val="32"/>
          <w:szCs w:val="32"/>
        </w:rPr>
        <w:lastRenderedPageBreak/>
        <w:t>评 价 人 员 签 字 表</w:t>
      </w:r>
    </w:p>
    <w:tbl>
      <w:tblPr>
        <w:tblW w:w="49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03"/>
        <w:gridCol w:w="1124"/>
        <w:gridCol w:w="1250"/>
        <w:gridCol w:w="3114"/>
        <w:gridCol w:w="1353"/>
        <w:gridCol w:w="1649"/>
      </w:tblGrid>
      <w:tr w:rsidR="00661205" w:rsidRPr="005A14CD" w:rsidTr="00AA1E12">
        <w:trPr>
          <w:cantSplit/>
          <w:trHeight w:val="1066"/>
          <w:jc w:val="center"/>
        </w:trPr>
        <w:tc>
          <w:tcPr>
            <w:tcW w:w="1303" w:type="dxa"/>
            <w:vAlign w:val="center"/>
          </w:tcPr>
          <w:p w:rsidR="00661205" w:rsidRPr="005A14CD" w:rsidRDefault="00661205" w:rsidP="001112F4">
            <w:pPr>
              <w:adjustRightInd w:val="0"/>
              <w:snapToGrid w:val="0"/>
              <w:jc w:val="center"/>
              <w:rPr>
                <w:sz w:val="24"/>
                <w:szCs w:val="24"/>
              </w:rPr>
            </w:pPr>
          </w:p>
        </w:tc>
        <w:tc>
          <w:tcPr>
            <w:tcW w:w="1124"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姓  名</w:t>
            </w:r>
          </w:p>
        </w:tc>
        <w:tc>
          <w:tcPr>
            <w:tcW w:w="1250"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专业</w:t>
            </w:r>
          </w:p>
          <w:p w:rsidR="00661205" w:rsidRPr="005A14CD" w:rsidRDefault="00661205" w:rsidP="001112F4">
            <w:pPr>
              <w:adjustRightInd w:val="0"/>
              <w:snapToGrid w:val="0"/>
              <w:jc w:val="center"/>
              <w:rPr>
                <w:sz w:val="24"/>
                <w:szCs w:val="24"/>
              </w:rPr>
            </w:pPr>
            <w:r w:rsidRPr="005A14CD">
              <w:rPr>
                <w:rFonts w:cs="Times New Roman"/>
                <w:sz w:val="24"/>
                <w:szCs w:val="24"/>
              </w:rPr>
              <w:t>能力</w:t>
            </w:r>
          </w:p>
        </w:tc>
        <w:tc>
          <w:tcPr>
            <w:tcW w:w="3114"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资格证书号</w:t>
            </w:r>
          </w:p>
        </w:tc>
        <w:tc>
          <w:tcPr>
            <w:tcW w:w="1353"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从业登记编号</w:t>
            </w:r>
          </w:p>
        </w:tc>
        <w:tc>
          <w:tcPr>
            <w:tcW w:w="1649"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签  字</w:t>
            </w:r>
          </w:p>
        </w:tc>
      </w:tr>
      <w:tr w:rsidR="00661205" w:rsidRPr="005A14CD" w:rsidTr="00AA1E12">
        <w:trPr>
          <w:cantSplit/>
          <w:trHeight w:val="1066"/>
          <w:jc w:val="center"/>
        </w:trPr>
        <w:tc>
          <w:tcPr>
            <w:tcW w:w="1303"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项目</w:t>
            </w:r>
          </w:p>
          <w:p w:rsidR="00661205" w:rsidRPr="005A14CD" w:rsidRDefault="00661205" w:rsidP="001112F4">
            <w:pPr>
              <w:adjustRightInd w:val="0"/>
              <w:snapToGrid w:val="0"/>
              <w:jc w:val="center"/>
              <w:rPr>
                <w:sz w:val="24"/>
                <w:szCs w:val="24"/>
              </w:rPr>
            </w:pPr>
            <w:r w:rsidRPr="005A14CD">
              <w:rPr>
                <w:rFonts w:cs="Times New Roman"/>
                <w:sz w:val="24"/>
                <w:szCs w:val="24"/>
              </w:rPr>
              <w:t>负责人</w:t>
            </w:r>
          </w:p>
        </w:tc>
        <w:tc>
          <w:tcPr>
            <w:tcW w:w="1124"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邵静峰</w:t>
            </w:r>
          </w:p>
        </w:tc>
        <w:tc>
          <w:tcPr>
            <w:tcW w:w="1250" w:type="dxa"/>
            <w:vAlign w:val="center"/>
          </w:tcPr>
          <w:p w:rsidR="00661205" w:rsidRPr="005A14CD" w:rsidRDefault="00661205" w:rsidP="001112F4">
            <w:pPr>
              <w:adjustRightInd w:val="0"/>
              <w:snapToGrid w:val="0"/>
              <w:jc w:val="center"/>
              <w:rPr>
                <w:kern w:val="44"/>
                <w:sz w:val="24"/>
                <w:szCs w:val="24"/>
              </w:rPr>
            </w:pPr>
            <w:r w:rsidRPr="005A14CD">
              <w:rPr>
                <w:rFonts w:cs="Times New Roman" w:hint="eastAsia"/>
                <w:kern w:val="44"/>
                <w:sz w:val="24"/>
                <w:szCs w:val="24"/>
              </w:rPr>
              <w:t>化工工艺</w:t>
            </w:r>
          </w:p>
        </w:tc>
        <w:tc>
          <w:tcPr>
            <w:tcW w:w="3114"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1800000000200605</w:t>
            </w:r>
          </w:p>
        </w:tc>
        <w:tc>
          <w:tcPr>
            <w:tcW w:w="1353"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033414</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Merge w:val="restart"/>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项目组</w:t>
            </w:r>
          </w:p>
          <w:p w:rsidR="00661205" w:rsidRPr="005A14CD" w:rsidRDefault="00661205" w:rsidP="001112F4">
            <w:pPr>
              <w:adjustRightInd w:val="0"/>
              <w:snapToGrid w:val="0"/>
              <w:jc w:val="center"/>
              <w:rPr>
                <w:sz w:val="24"/>
                <w:szCs w:val="24"/>
              </w:rPr>
            </w:pPr>
            <w:r w:rsidRPr="005A14CD">
              <w:rPr>
                <w:rFonts w:cs="Times New Roman"/>
                <w:sz w:val="24"/>
                <w:szCs w:val="24"/>
              </w:rPr>
              <w:t>成员</w:t>
            </w:r>
          </w:p>
        </w:tc>
        <w:tc>
          <w:tcPr>
            <w:tcW w:w="1124" w:type="dxa"/>
            <w:vAlign w:val="center"/>
          </w:tcPr>
          <w:p w:rsidR="00661205" w:rsidRPr="005A14CD" w:rsidRDefault="00661205" w:rsidP="001112F4">
            <w:pPr>
              <w:adjustRightInd w:val="0"/>
              <w:snapToGrid w:val="0"/>
              <w:jc w:val="center"/>
              <w:rPr>
                <w:kern w:val="44"/>
                <w:sz w:val="24"/>
                <w:szCs w:val="24"/>
              </w:rPr>
            </w:pPr>
            <w:r w:rsidRPr="005A14CD">
              <w:rPr>
                <w:rFonts w:hint="eastAsia"/>
                <w:sz w:val="24"/>
                <w:szCs w:val="24"/>
                <w:shd w:val="clear" w:color="auto" w:fill="FFFFFF"/>
              </w:rPr>
              <w:t>朱行郎</w:t>
            </w:r>
          </w:p>
        </w:tc>
        <w:tc>
          <w:tcPr>
            <w:tcW w:w="1250" w:type="dxa"/>
            <w:vAlign w:val="center"/>
          </w:tcPr>
          <w:p w:rsidR="00661205" w:rsidRPr="005A14CD" w:rsidRDefault="00661205" w:rsidP="001112F4">
            <w:pPr>
              <w:adjustRightInd w:val="0"/>
              <w:snapToGrid w:val="0"/>
              <w:jc w:val="center"/>
              <w:rPr>
                <w:kern w:val="44"/>
                <w:sz w:val="24"/>
                <w:szCs w:val="24"/>
              </w:rPr>
            </w:pPr>
            <w:r w:rsidRPr="005A14CD">
              <w:rPr>
                <w:rFonts w:hint="eastAsia"/>
                <w:kern w:val="44"/>
                <w:sz w:val="24"/>
                <w:szCs w:val="24"/>
              </w:rPr>
              <w:t>化工机械</w:t>
            </w:r>
          </w:p>
        </w:tc>
        <w:tc>
          <w:tcPr>
            <w:tcW w:w="3114"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0800000000101508</w:t>
            </w:r>
          </w:p>
        </w:tc>
        <w:tc>
          <w:tcPr>
            <w:tcW w:w="1353"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002206</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Merge/>
            <w:vAlign w:val="center"/>
          </w:tcPr>
          <w:p w:rsidR="00661205" w:rsidRPr="005A14CD" w:rsidRDefault="00661205" w:rsidP="001112F4">
            <w:pPr>
              <w:adjustRightInd w:val="0"/>
              <w:snapToGrid w:val="0"/>
              <w:jc w:val="center"/>
              <w:rPr>
                <w:sz w:val="24"/>
                <w:szCs w:val="24"/>
              </w:rPr>
            </w:pPr>
          </w:p>
        </w:tc>
        <w:tc>
          <w:tcPr>
            <w:tcW w:w="1124"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马利登</w:t>
            </w:r>
          </w:p>
        </w:tc>
        <w:tc>
          <w:tcPr>
            <w:tcW w:w="1250"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安全</w:t>
            </w:r>
          </w:p>
        </w:tc>
        <w:tc>
          <w:tcPr>
            <w:tcW w:w="3114" w:type="dxa"/>
            <w:vAlign w:val="center"/>
          </w:tcPr>
          <w:p w:rsidR="00661205" w:rsidRPr="005A14CD" w:rsidRDefault="00661205" w:rsidP="001112F4">
            <w:pPr>
              <w:adjustRightInd w:val="0"/>
              <w:snapToGrid w:val="0"/>
              <w:jc w:val="center"/>
              <w:rPr>
                <w:rFonts w:cs="Times New Roman"/>
                <w:kern w:val="44"/>
                <w:sz w:val="24"/>
                <w:szCs w:val="24"/>
              </w:rPr>
            </w:pPr>
            <w:r w:rsidRPr="005A14CD">
              <w:rPr>
                <w:rFonts w:cs="Times New Roman" w:hint="eastAsia"/>
                <w:kern w:val="44"/>
                <w:sz w:val="24"/>
                <w:szCs w:val="24"/>
              </w:rPr>
              <w:t>CAWS350000230200207</w:t>
            </w:r>
          </w:p>
        </w:tc>
        <w:tc>
          <w:tcPr>
            <w:tcW w:w="1353" w:type="dxa"/>
            <w:vAlign w:val="center"/>
          </w:tcPr>
          <w:p w:rsidR="00661205" w:rsidRPr="005A14CD" w:rsidRDefault="00661205" w:rsidP="001112F4">
            <w:pPr>
              <w:adjustRightInd w:val="0"/>
              <w:snapToGrid w:val="0"/>
              <w:jc w:val="center"/>
              <w:rPr>
                <w:rFonts w:cs="Times New Roman"/>
                <w:kern w:val="44"/>
                <w:sz w:val="24"/>
                <w:szCs w:val="24"/>
              </w:rPr>
            </w:pPr>
            <w:r w:rsidRPr="005A14CD">
              <w:rPr>
                <w:rFonts w:cs="Times New Roman" w:hint="eastAsia"/>
                <w:kern w:val="44"/>
                <w:sz w:val="24"/>
                <w:szCs w:val="24"/>
              </w:rPr>
              <w:t>042738</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Merge/>
            <w:vAlign w:val="center"/>
          </w:tcPr>
          <w:p w:rsidR="00661205" w:rsidRPr="005A14CD" w:rsidRDefault="00661205" w:rsidP="001112F4">
            <w:pPr>
              <w:adjustRightInd w:val="0"/>
              <w:snapToGrid w:val="0"/>
              <w:jc w:val="center"/>
              <w:rPr>
                <w:sz w:val="24"/>
                <w:szCs w:val="24"/>
              </w:rPr>
            </w:pPr>
          </w:p>
        </w:tc>
        <w:tc>
          <w:tcPr>
            <w:tcW w:w="1124" w:type="dxa"/>
            <w:vAlign w:val="center"/>
          </w:tcPr>
          <w:p w:rsidR="00661205" w:rsidRPr="005A14CD" w:rsidRDefault="002D2FFE" w:rsidP="001112F4">
            <w:pPr>
              <w:adjustRightInd w:val="0"/>
              <w:snapToGrid w:val="0"/>
              <w:jc w:val="center"/>
              <w:rPr>
                <w:sz w:val="24"/>
                <w:szCs w:val="24"/>
              </w:rPr>
            </w:pPr>
            <w:r w:rsidRPr="005A14CD">
              <w:rPr>
                <w:rFonts w:cs="Times New Roman" w:hint="eastAsia"/>
                <w:sz w:val="24"/>
                <w:szCs w:val="24"/>
              </w:rPr>
              <w:t>王强</w:t>
            </w:r>
          </w:p>
        </w:tc>
        <w:tc>
          <w:tcPr>
            <w:tcW w:w="1250"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电气</w:t>
            </w:r>
          </w:p>
        </w:tc>
        <w:tc>
          <w:tcPr>
            <w:tcW w:w="3114" w:type="dxa"/>
            <w:vAlign w:val="center"/>
          </w:tcPr>
          <w:p w:rsidR="00661205" w:rsidRPr="005A14CD" w:rsidRDefault="002D2FFE" w:rsidP="001112F4">
            <w:pPr>
              <w:adjustRightInd w:val="0"/>
              <w:snapToGrid w:val="0"/>
              <w:jc w:val="center"/>
              <w:rPr>
                <w:rFonts w:cs="Times New Roman"/>
                <w:kern w:val="44"/>
                <w:sz w:val="24"/>
                <w:szCs w:val="24"/>
              </w:rPr>
            </w:pPr>
            <w:r w:rsidRPr="005A14CD">
              <w:rPr>
                <w:rFonts w:cs="Times New Roman" w:hint="eastAsia"/>
                <w:kern w:val="44"/>
                <w:sz w:val="24"/>
                <w:szCs w:val="24"/>
              </w:rPr>
              <w:t>1500000000302370</w:t>
            </w:r>
          </w:p>
        </w:tc>
        <w:tc>
          <w:tcPr>
            <w:tcW w:w="1353" w:type="dxa"/>
            <w:vAlign w:val="center"/>
          </w:tcPr>
          <w:p w:rsidR="00661205" w:rsidRPr="005A14CD" w:rsidRDefault="002D2FFE" w:rsidP="001112F4">
            <w:pPr>
              <w:adjustRightInd w:val="0"/>
              <w:snapToGrid w:val="0"/>
              <w:jc w:val="center"/>
              <w:rPr>
                <w:rFonts w:cs="Times New Roman"/>
                <w:kern w:val="44"/>
                <w:sz w:val="24"/>
                <w:szCs w:val="24"/>
              </w:rPr>
            </w:pPr>
            <w:r w:rsidRPr="005A14CD">
              <w:rPr>
                <w:rFonts w:cs="Times New Roman" w:hint="eastAsia"/>
                <w:kern w:val="44"/>
                <w:sz w:val="24"/>
                <w:szCs w:val="24"/>
              </w:rPr>
              <w:t>039299</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Merge/>
            <w:vAlign w:val="center"/>
          </w:tcPr>
          <w:p w:rsidR="00661205" w:rsidRPr="005A14CD" w:rsidRDefault="00661205" w:rsidP="001112F4">
            <w:pPr>
              <w:adjustRightInd w:val="0"/>
              <w:snapToGrid w:val="0"/>
              <w:jc w:val="center"/>
              <w:rPr>
                <w:sz w:val="24"/>
                <w:szCs w:val="24"/>
              </w:rPr>
            </w:pPr>
          </w:p>
        </w:tc>
        <w:tc>
          <w:tcPr>
            <w:tcW w:w="1124"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周菲菲</w:t>
            </w:r>
          </w:p>
        </w:tc>
        <w:tc>
          <w:tcPr>
            <w:tcW w:w="1250"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自动化</w:t>
            </w:r>
          </w:p>
        </w:tc>
        <w:tc>
          <w:tcPr>
            <w:tcW w:w="3114"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S011037000110192001722</w:t>
            </w:r>
          </w:p>
        </w:tc>
        <w:tc>
          <w:tcPr>
            <w:tcW w:w="1353"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025976</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报告</w:t>
            </w:r>
          </w:p>
          <w:p w:rsidR="00661205" w:rsidRPr="005A14CD" w:rsidRDefault="00661205" w:rsidP="001112F4">
            <w:pPr>
              <w:adjustRightInd w:val="0"/>
              <w:snapToGrid w:val="0"/>
              <w:jc w:val="center"/>
              <w:rPr>
                <w:sz w:val="24"/>
                <w:szCs w:val="24"/>
              </w:rPr>
            </w:pPr>
            <w:r w:rsidRPr="005A14CD">
              <w:rPr>
                <w:rFonts w:cs="Times New Roman"/>
                <w:sz w:val="24"/>
                <w:szCs w:val="24"/>
              </w:rPr>
              <w:t>编制人</w:t>
            </w:r>
          </w:p>
        </w:tc>
        <w:tc>
          <w:tcPr>
            <w:tcW w:w="1124" w:type="dxa"/>
            <w:vAlign w:val="center"/>
          </w:tcPr>
          <w:p w:rsidR="00661205" w:rsidRPr="005A14CD" w:rsidRDefault="00661205" w:rsidP="001112F4">
            <w:pPr>
              <w:adjustRightInd w:val="0"/>
              <w:snapToGrid w:val="0"/>
              <w:jc w:val="center"/>
              <w:rPr>
                <w:sz w:val="24"/>
                <w:szCs w:val="24"/>
              </w:rPr>
            </w:pPr>
            <w:r w:rsidRPr="005A14CD">
              <w:rPr>
                <w:rFonts w:cs="Times New Roman" w:hint="eastAsia"/>
                <w:sz w:val="24"/>
                <w:szCs w:val="24"/>
              </w:rPr>
              <w:t>邵静峰</w:t>
            </w:r>
          </w:p>
        </w:tc>
        <w:tc>
          <w:tcPr>
            <w:tcW w:w="1250" w:type="dxa"/>
            <w:vAlign w:val="center"/>
          </w:tcPr>
          <w:p w:rsidR="00661205" w:rsidRPr="005A14CD" w:rsidRDefault="00661205" w:rsidP="001112F4">
            <w:pPr>
              <w:adjustRightInd w:val="0"/>
              <w:snapToGrid w:val="0"/>
              <w:jc w:val="center"/>
              <w:rPr>
                <w:kern w:val="44"/>
                <w:sz w:val="24"/>
                <w:szCs w:val="24"/>
              </w:rPr>
            </w:pPr>
            <w:r w:rsidRPr="005A14CD">
              <w:rPr>
                <w:rFonts w:cs="Times New Roman" w:hint="eastAsia"/>
                <w:kern w:val="44"/>
                <w:sz w:val="24"/>
                <w:szCs w:val="24"/>
              </w:rPr>
              <w:t>化工工艺</w:t>
            </w:r>
          </w:p>
        </w:tc>
        <w:tc>
          <w:tcPr>
            <w:tcW w:w="3114"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1800000000200605</w:t>
            </w:r>
          </w:p>
        </w:tc>
        <w:tc>
          <w:tcPr>
            <w:tcW w:w="1353"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033414</w:t>
            </w:r>
          </w:p>
        </w:tc>
        <w:tc>
          <w:tcPr>
            <w:tcW w:w="1649" w:type="dxa"/>
            <w:vAlign w:val="center"/>
          </w:tcPr>
          <w:p w:rsidR="00661205" w:rsidRPr="005A14CD" w:rsidRDefault="00661205" w:rsidP="001112F4">
            <w:pPr>
              <w:adjustRightInd w:val="0"/>
              <w:snapToGrid w:val="0"/>
              <w:jc w:val="center"/>
              <w:rPr>
                <w:sz w:val="24"/>
                <w:szCs w:val="24"/>
              </w:rPr>
            </w:pPr>
          </w:p>
        </w:tc>
      </w:tr>
      <w:tr w:rsidR="00306D73" w:rsidRPr="005A14CD" w:rsidTr="00AA1E12">
        <w:trPr>
          <w:cantSplit/>
          <w:trHeight w:val="1066"/>
          <w:jc w:val="center"/>
        </w:trPr>
        <w:tc>
          <w:tcPr>
            <w:tcW w:w="1303" w:type="dxa"/>
            <w:vAlign w:val="center"/>
          </w:tcPr>
          <w:p w:rsidR="00306D73" w:rsidRPr="005A14CD" w:rsidRDefault="00306D73" w:rsidP="001112F4">
            <w:pPr>
              <w:adjustRightInd w:val="0"/>
              <w:snapToGrid w:val="0"/>
              <w:jc w:val="center"/>
              <w:rPr>
                <w:sz w:val="24"/>
                <w:szCs w:val="24"/>
              </w:rPr>
            </w:pPr>
            <w:r w:rsidRPr="005A14CD">
              <w:rPr>
                <w:rFonts w:hint="eastAsia"/>
                <w:sz w:val="24"/>
                <w:szCs w:val="24"/>
              </w:rPr>
              <w:t>报告</w:t>
            </w:r>
          </w:p>
          <w:p w:rsidR="00306D73" w:rsidRPr="005A14CD" w:rsidRDefault="00306D73" w:rsidP="001112F4">
            <w:pPr>
              <w:adjustRightInd w:val="0"/>
              <w:snapToGrid w:val="0"/>
              <w:jc w:val="center"/>
              <w:rPr>
                <w:sz w:val="24"/>
                <w:szCs w:val="24"/>
              </w:rPr>
            </w:pPr>
            <w:r w:rsidRPr="005A14CD">
              <w:rPr>
                <w:rFonts w:hint="eastAsia"/>
                <w:sz w:val="24"/>
                <w:szCs w:val="24"/>
              </w:rPr>
              <w:t>审核人</w:t>
            </w:r>
          </w:p>
        </w:tc>
        <w:tc>
          <w:tcPr>
            <w:tcW w:w="1124" w:type="dxa"/>
            <w:vAlign w:val="center"/>
          </w:tcPr>
          <w:p w:rsidR="00306D73" w:rsidRPr="005A14CD" w:rsidRDefault="00306D73" w:rsidP="005A14CD">
            <w:pPr>
              <w:jc w:val="center"/>
              <w:rPr>
                <w:sz w:val="24"/>
              </w:rPr>
            </w:pPr>
            <w:r w:rsidRPr="005A14CD">
              <w:rPr>
                <w:rFonts w:hint="eastAsia"/>
                <w:sz w:val="24"/>
              </w:rPr>
              <w:t>林更鹏</w:t>
            </w:r>
          </w:p>
        </w:tc>
        <w:tc>
          <w:tcPr>
            <w:tcW w:w="1250" w:type="dxa"/>
            <w:vAlign w:val="center"/>
          </w:tcPr>
          <w:p w:rsidR="00306D73" w:rsidRPr="005A14CD" w:rsidRDefault="00306D73" w:rsidP="005A14CD">
            <w:pPr>
              <w:jc w:val="center"/>
              <w:rPr>
                <w:sz w:val="24"/>
              </w:rPr>
            </w:pPr>
            <w:r w:rsidRPr="005A14CD">
              <w:rPr>
                <w:rFonts w:hint="eastAsia"/>
                <w:sz w:val="24"/>
              </w:rPr>
              <w:t>化工工艺</w:t>
            </w:r>
          </w:p>
        </w:tc>
        <w:tc>
          <w:tcPr>
            <w:tcW w:w="3114" w:type="dxa"/>
            <w:vAlign w:val="center"/>
          </w:tcPr>
          <w:p w:rsidR="00306D73" w:rsidRPr="005A14CD" w:rsidRDefault="00306D73" w:rsidP="005A14CD">
            <w:pPr>
              <w:jc w:val="center"/>
              <w:rPr>
                <w:sz w:val="24"/>
              </w:rPr>
            </w:pPr>
            <w:r w:rsidRPr="005A14CD">
              <w:rPr>
                <w:rFonts w:hint="eastAsia"/>
                <w:sz w:val="24"/>
              </w:rPr>
              <w:t>S011037000110192001823</w:t>
            </w:r>
          </w:p>
        </w:tc>
        <w:tc>
          <w:tcPr>
            <w:tcW w:w="1353" w:type="dxa"/>
            <w:vAlign w:val="center"/>
          </w:tcPr>
          <w:p w:rsidR="00306D73" w:rsidRPr="005A14CD" w:rsidRDefault="00306D73" w:rsidP="005A14CD">
            <w:pPr>
              <w:jc w:val="center"/>
              <w:rPr>
                <w:sz w:val="24"/>
              </w:rPr>
            </w:pPr>
            <w:r w:rsidRPr="005A14CD">
              <w:rPr>
                <w:rFonts w:hint="eastAsia"/>
                <w:sz w:val="24"/>
              </w:rPr>
              <w:t>025977</w:t>
            </w:r>
          </w:p>
        </w:tc>
        <w:tc>
          <w:tcPr>
            <w:tcW w:w="1649" w:type="dxa"/>
            <w:vAlign w:val="center"/>
          </w:tcPr>
          <w:p w:rsidR="00306D73" w:rsidRPr="005A14CD" w:rsidRDefault="00306D73" w:rsidP="001112F4">
            <w:pPr>
              <w:adjustRightInd w:val="0"/>
              <w:snapToGrid w:val="0"/>
              <w:jc w:val="center"/>
              <w:rPr>
                <w:sz w:val="24"/>
                <w:szCs w:val="24"/>
              </w:rPr>
            </w:pPr>
          </w:p>
        </w:tc>
      </w:tr>
      <w:tr w:rsidR="00661205" w:rsidRPr="005A14CD" w:rsidTr="00AA1E12">
        <w:trPr>
          <w:cantSplit/>
          <w:trHeight w:val="1066"/>
          <w:jc w:val="center"/>
        </w:trPr>
        <w:tc>
          <w:tcPr>
            <w:tcW w:w="1303" w:type="dxa"/>
            <w:vAlign w:val="center"/>
          </w:tcPr>
          <w:p w:rsidR="00661205" w:rsidRPr="005A14CD" w:rsidRDefault="00661205" w:rsidP="001112F4">
            <w:pPr>
              <w:adjustRightInd w:val="0"/>
              <w:snapToGrid w:val="0"/>
              <w:jc w:val="center"/>
              <w:rPr>
                <w:sz w:val="24"/>
                <w:szCs w:val="24"/>
              </w:rPr>
            </w:pPr>
            <w:r w:rsidRPr="005A14CD">
              <w:rPr>
                <w:rFonts w:hint="eastAsia"/>
                <w:sz w:val="24"/>
                <w:szCs w:val="24"/>
              </w:rPr>
              <w:t>过程控制</w:t>
            </w:r>
          </w:p>
          <w:p w:rsidR="00661205" w:rsidRPr="005A14CD" w:rsidRDefault="00661205" w:rsidP="001112F4">
            <w:pPr>
              <w:adjustRightInd w:val="0"/>
              <w:snapToGrid w:val="0"/>
              <w:jc w:val="center"/>
              <w:rPr>
                <w:sz w:val="24"/>
                <w:szCs w:val="24"/>
              </w:rPr>
            </w:pPr>
            <w:r w:rsidRPr="005A14CD">
              <w:rPr>
                <w:rFonts w:hint="eastAsia"/>
                <w:sz w:val="24"/>
                <w:szCs w:val="24"/>
              </w:rPr>
              <w:t>负责人</w:t>
            </w:r>
          </w:p>
        </w:tc>
        <w:tc>
          <w:tcPr>
            <w:tcW w:w="1124" w:type="dxa"/>
            <w:vAlign w:val="center"/>
          </w:tcPr>
          <w:p w:rsidR="00661205" w:rsidRPr="005A14CD" w:rsidRDefault="00661205" w:rsidP="001112F4">
            <w:pPr>
              <w:adjustRightInd w:val="0"/>
              <w:snapToGrid w:val="0"/>
              <w:jc w:val="center"/>
              <w:rPr>
                <w:sz w:val="24"/>
                <w:szCs w:val="24"/>
              </w:rPr>
            </w:pPr>
            <w:r w:rsidRPr="005A14CD">
              <w:rPr>
                <w:rFonts w:hint="eastAsia"/>
                <w:sz w:val="24"/>
                <w:szCs w:val="24"/>
              </w:rPr>
              <w:t>邓清</w:t>
            </w:r>
          </w:p>
        </w:tc>
        <w:tc>
          <w:tcPr>
            <w:tcW w:w="1250" w:type="dxa"/>
            <w:vAlign w:val="center"/>
          </w:tcPr>
          <w:p w:rsidR="00661205" w:rsidRPr="005A14CD" w:rsidRDefault="00661205" w:rsidP="001112F4">
            <w:pPr>
              <w:adjustRightInd w:val="0"/>
              <w:snapToGrid w:val="0"/>
              <w:jc w:val="center"/>
              <w:rPr>
                <w:sz w:val="24"/>
                <w:szCs w:val="24"/>
              </w:rPr>
            </w:pPr>
            <w:r w:rsidRPr="005A14CD">
              <w:rPr>
                <w:rFonts w:hint="eastAsia"/>
                <w:sz w:val="24"/>
                <w:szCs w:val="24"/>
              </w:rPr>
              <w:t>电气</w:t>
            </w:r>
          </w:p>
        </w:tc>
        <w:tc>
          <w:tcPr>
            <w:tcW w:w="3114"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S011037000110191000752</w:t>
            </w:r>
          </w:p>
        </w:tc>
        <w:tc>
          <w:tcPr>
            <w:tcW w:w="1353" w:type="dxa"/>
            <w:vAlign w:val="center"/>
          </w:tcPr>
          <w:p w:rsidR="00661205" w:rsidRPr="005A14CD" w:rsidRDefault="00661205" w:rsidP="001112F4">
            <w:pPr>
              <w:adjustRightInd w:val="0"/>
              <w:snapToGrid w:val="0"/>
              <w:jc w:val="center"/>
              <w:rPr>
                <w:sz w:val="24"/>
                <w:szCs w:val="24"/>
              </w:rPr>
            </w:pPr>
            <w:r w:rsidRPr="005A14CD">
              <w:rPr>
                <w:rFonts w:cs="Times New Roman"/>
                <w:sz w:val="24"/>
                <w:szCs w:val="24"/>
              </w:rPr>
              <w:t>019130</w:t>
            </w:r>
          </w:p>
        </w:tc>
        <w:tc>
          <w:tcPr>
            <w:tcW w:w="1649" w:type="dxa"/>
            <w:vAlign w:val="center"/>
          </w:tcPr>
          <w:p w:rsidR="00661205" w:rsidRPr="005A14CD" w:rsidRDefault="00661205" w:rsidP="001112F4">
            <w:pPr>
              <w:adjustRightInd w:val="0"/>
              <w:snapToGrid w:val="0"/>
              <w:jc w:val="center"/>
              <w:rPr>
                <w:sz w:val="24"/>
                <w:szCs w:val="24"/>
              </w:rPr>
            </w:pPr>
          </w:p>
        </w:tc>
      </w:tr>
      <w:tr w:rsidR="00661205" w:rsidRPr="005A14CD" w:rsidTr="00AA1E12">
        <w:trPr>
          <w:cantSplit/>
          <w:trHeight w:val="1066"/>
          <w:jc w:val="center"/>
        </w:trPr>
        <w:tc>
          <w:tcPr>
            <w:tcW w:w="1303" w:type="dxa"/>
            <w:vAlign w:val="center"/>
          </w:tcPr>
          <w:p w:rsidR="00661205" w:rsidRPr="005A14CD" w:rsidRDefault="00661205" w:rsidP="001112F4">
            <w:pPr>
              <w:adjustRightInd w:val="0"/>
              <w:snapToGrid w:val="0"/>
              <w:jc w:val="center"/>
              <w:rPr>
                <w:sz w:val="24"/>
                <w:szCs w:val="24"/>
              </w:rPr>
            </w:pPr>
            <w:r w:rsidRPr="005A14CD">
              <w:rPr>
                <w:rFonts w:hint="eastAsia"/>
                <w:sz w:val="24"/>
                <w:szCs w:val="24"/>
              </w:rPr>
              <w:t>技术</w:t>
            </w:r>
          </w:p>
          <w:p w:rsidR="00661205" w:rsidRPr="005A14CD" w:rsidRDefault="00661205" w:rsidP="001112F4">
            <w:pPr>
              <w:adjustRightInd w:val="0"/>
              <w:snapToGrid w:val="0"/>
              <w:jc w:val="center"/>
              <w:rPr>
                <w:sz w:val="24"/>
                <w:szCs w:val="24"/>
              </w:rPr>
            </w:pPr>
            <w:r w:rsidRPr="005A14CD">
              <w:rPr>
                <w:rFonts w:hint="eastAsia"/>
                <w:sz w:val="24"/>
                <w:szCs w:val="24"/>
              </w:rPr>
              <w:t>负责人</w:t>
            </w:r>
          </w:p>
        </w:tc>
        <w:tc>
          <w:tcPr>
            <w:tcW w:w="1124" w:type="dxa"/>
            <w:vAlign w:val="center"/>
          </w:tcPr>
          <w:p w:rsidR="00661205" w:rsidRPr="005A14CD" w:rsidRDefault="00661205" w:rsidP="001112F4">
            <w:pPr>
              <w:adjustRightInd w:val="0"/>
              <w:snapToGrid w:val="0"/>
              <w:jc w:val="center"/>
              <w:rPr>
                <w:sz w:val="24"/>
                <w:szCs w:val="24"/>
              </w:rPr>
            </w:pPr>
            <w:r w:rsidRPr="005A14CD">
              <w:rPr>
                <w:rFonts w:hint="eastAsia"/>
                <w:sz w:val="24"/>
                <w:szCs w:val="24"/>
              </w:rPr>
              <w:t>吴佳东</w:t>
            </w:r>
          </w:p>
        </w:tc>
        <w:tc>
          <w:tcPr>
            <w:tcW w:w="1250" w:type="dxa"/>
            <w:vAlign w:val="center"/>
          </w:tcPr>
          <w:p w:rsidR="00661205" w:rsidRPr="005A14CD" w:rsidRDefault="00661205" w:rsidP="001112F4">
            <w:pPr>
              <w:adjustRightInd w:val="0"/>
              <w:snapToGrid w:val="0"/>
              <w:jc w:val="center"/>
              <w:rPr>
                <w:kern w:val="44"/>
                <w:sz w:val="24"/>
                <w:szCs w:val="24"/>
              </w:rPr>
            </w:pPr>
            <w:r w:rsidRPr="005A14CD">
              <w:rPr>
                <w:rFonts w:hint="eastAsia"/>
                <w:kern w:val="44"/>
                <w:sz w:val="24"/>
                <w:szCs w:val="24"/>
              </w:rPr>
              <w:t>安全</w:t>
            </w:r>
          </w:p>
        </w:tc>
        <w:tc>
          <w:tcPr>
            <w:tcW w:w="3114"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S011037000110191000859</w:t>
            </w:r>
          </w:p>
        </w:tc>
        <w:tc>
          <w:tcPr>
            <w:tcW w:w="1353" w:type="dxa"/>
            <w:vAlign w:val="center"/>
          </w:tcPr>
          <w:p w:rsidR="00661205" w:rsidRPr="005A14CD" w:rsidRDefault="00661205" w:rsidP="001112F4">
            <w:pPr>
              <w:adjustRightInd w:val="0"/>
              <w:snapToGrid w:val="0"/>
              <w:jc w:val="center"/>
              <w:rPr>
                <w:kern w:val="44"/>
                <w:sz w:val="24"/>
                <w:szCs w:val="24"/>
              </w:rPr>
            </w:pPr>
            <w:r w:rsidRPr="005A14CD">
              <w:rPr>
                <w:rFonts w:cs="Times New Roman"/>
                <w:kern w:val="44"/>
                <w:sz w:val="24"/>
                <w:szCs w:val="24"/>
              </w:rPr>
              <w:t>025862</w:t>
            </w:r>
          </w:p>
        </w:tc>
        <w:tc>
          <w:tcPr>
            <w:tcW w:w="1649" w:type="dxa"/>
            <w:vAlign w:val="center"/>
          </w:tcPr>
          <w:p w:rsidR="00661205" w:rsidRPr="005A14CD" w:rsidRDefault="00661205" w:rsidP="001112F4">
            <w:pPr>
              <w:adjustRightInd w:val="0"/>
              <w:snapToGrid w:val="0"/>
              <w:jc w:val="center"/>
              <w:rPr>
                <w:sz w:val="24"/>
                <w:szCs w:val="24"/>
              </w:rPr>
            </w:pPr>
          </w:p>
        </w:tc>
      </w:tr>
    </w:tbl>
    <w:p w:rsidR="00661205" w:rsidRPr="005A14CD" w:rsidRDefault="00661205" w:rsidP="00A747F7">
      <w:pPr>
        <w:adjustRightInd w:val="0"/>
        <w:snapToGrid w:val="0"/>
        <w:jc w:val="center"/>
        <w:rPr>
          <w:rFonts w:cs="Times New Roman"/>
          <w:b/>
          <w:sz w:val="32"/>
          <w:szCs w:val="32"/>
        </w:rPr>
      </w:pPr>
    </w:p>
    <w:p w:rsidR="002E6381" w:rsidRPr="005A14CD" w:rsidRDefault="002E6381">
      <w:pPr>
        <w:rPr>
          <w:rFonts w:ascii="Times New Roman"/>
          <w:sz w:val="17"/>
        </w:rPr>
        <w:sectPr w:rsidR="002E6381" w:rsidRPr="005A14CD" w:rsidSect="00CD5573">
          <w:headerReference w:type="default" r:id="rId9"/>
          <w:pgSz w:w="11910" w:h="16840"/>
          <w:pgMar w:top="1580" w:right="1020" w:bottom="280" w:left="1140" w:header="720" w:footer="720" w:gutter="0"/>
          <w:cols w:space="720"/>
        </w:sectPr>
      </w:pPr>
    </w:p>
    <w:p w:rsidR="002E6381" w:rsidRPr="005A14CD" w:rsidRDefault="002E6381">
      <w:pPr>
        <w:pStyle w:val="a3"/>
        <w:spacing w:before="3"/>
        <w:ind w:left="0"/>
        <w:rPr>
          <w:rFonts w:ascii="Times New Roman"/>
          <w:sz w:val="9"/>
        </w:rPr>
      </w:pPr>
    </w:p>
    <w:p w:rsidR="00E149AD" w:rsidRPr="005A14CD" w:rsidRDefault="00E149AD">
      <w:pPr>
        <w:spacing w:before="54"/>
        <w:ind w:left="1831" w:right="1831"/>
        <w:jc w:val="center"/>
        <w:rPr>
          <w:sz w:val="32"/>
        </w:rPr>
        <w:sectPr w:rsidR="00E149AD" w:rsidRPr="005A14CD" w:rsidSect="00CD5573">
          <w:footerReference w:type="default" r:id="rId10"/>
          <w:pgSz w:w="11910" w:h="16840"/>
          <w:pgMar w:top="1360" w:right="1020" w:bottom="1180" w:left="1140" w:header="874" w:footer="999" w:gutter="0"/>
          <w:cols w:space="720"/>
        </w:sectPr>
      </w:pPr>
    </w:p>
    <w:p w:rsidR="002E6381" w:rsidRPr="005A14CD" w:rsidRDefault="003220C8" w:rsidP="00395097">
      <w:pPr>
        <w:adjustRightInd w:val="0"/>
        <w:snapToGrid w:val="0"/>
        <w:spacing w:line="360" w:lineRule="auto"/>
        <w:jc w:val="center"/>
        <w:rPr>
          <w:rFonts w:ascii="黑体" w:eastAsia="黑体" w:hAnsi="黑体" w:cstheme="minorBidi"/>
          <w:b/>
          <w:kern w:val="2"/>
          <w:sz w:val="32"/>
          <w:szCs w:val="32"/>
          <w:lang w:val="en-US" w:bidi="ar-SA"/>
        </w:rPr>
      </w:pPr>
      <w:r w:rsidRPr="005A14CD">
        <w:rPr>
          <w:rFonts w:ascii="黑体" w:eastAsia="黑体" w:hAnsi="黑体" w:cstheme="minorBidi"/>
          <w:b/>
          <w:kern w:val="2"/>
          <w:sz w:val="32"/>
          <w:szCs w:val="32"/>
          <w:lang w:val="en-US" w:bidi="ar-SA"/>
        </w:rPr>
        <w:lastRenderedPageBreak/>
        <w:t>前 言</w:t>
      </w:r>
    </w:p>
    <w:p w:rsidR="002E6381" w:rsidRPr="005A14CD" w:rsidRDefault="003220C8" w:rsidP="00AB0FD0">
      <w:pPr>
        <w:pStyle w:val="a3"/>
        <w:adjustRightInd w:val="0"/>
        <w:snapToGrid w:val="0"/>
        <w:spacing w:line="360" w:lineRule="auto"/>
        <w:ind w:left="0" w:firstLineChars="200" w:firstLine="552"/>
      </w:pPr>
      <w:r w:rsidRPr="005A14CD">
        <w:rPr>
          <w:spacing w:val="-4"/>
        </w:rPr>
        <w:t>万华化学</w:t>
      </w:r>
      <w:r w:rsidRPr="005A14CD">
        <w:rPr>
          <w:spacing w:val="-3"/>
        </w:rPr>
        <w:t>（</w:t>
      </w:r>
      <w:r w:rsidRPr="005A14CD">
        <w:t>宁波</w:t>
      </w:r>
      <w:r w:rsidRPr="005A14CD">
        <w:rPr>
          <w:spacing w:val="-15"/>
        </w:rPr>
        <w:t>）</w:t>
      </w:r>
      <w:r w:rsidRPr="005A14CD">
        <w:rPr>
          <w:spacing w:val="-4"/>
        </w:rPr>
        <w:t>有限公司</w:t>
      </w:r>
      <w:r w:rsidRPr="005A14CD">
        <w:rPr>
          <w:spacing w:val="-3"/>
        </w:rPr>
        <w:t>（</w:t>
      </w:r>
      <w:r w:rsidR="00976C28" w:rsidRPr="005A14CD">
        <w:rPr>
          <w:rFonts w:cs="ºÚÌå" w:hint="eastAsia"/>
        </w:rPr>
        <w:t>以下简称“</w:t>
      </w:r>
      <w:r w:rsidR="00976C28" w:rsidRPr="005A14CD">
        <w:rPr>
          <w:spacing w:val="-1"/>
        </w:rPr>
        <w:t>万华宁波</w:t>
      </w:r>
      <w:r w:rsidR="00976C28" w:rsidRPr="005A14CD">
        <w:rPr>
          <w:rFonts w:cs="ºÚÌå" w:hint="eastAsia"/>
        </w:rPr>
        <w:t>”</w:t>
      </w:r>
      <w:r w:rsidRPr="005A14CD">
        <w:rPr>
          <w:spacing w:val="-13"/>
        </w:rPr>
        <w:t>）</w:t>
      </w:r>
      <w:r w:rsidRPr="005A14CD">
        <w:rPr>
          <w:spacing w:val="-19"/>
        </w:rPr>
        <w:t>成立于</w:t>
      </w:r>
      <w:r w:rsidRPr="005A14CD">
        <w:t>2006</w:t>
      </w:r>
      <w:r w:rsidRPr="005A14CD">
        <w:rPr>
          <w:spacing w:val="-34"/>
        </w:rPr>
        <w:t xml:space="preserve">年 </w:t>
      </w:r>
      <w:r w:rsidRPr="005A14CD">
        <w:t>2</w:t>
      </w:r>
      <w:r w:rsidRPr="005A14CD">
        <w:rPr>
          <w:spacing w:val="-35"/>
        </w:rPr>
        <w:t>月</w:t>
      </w:r>
      <w:r w:rsidRPr="005A14CD">
        <w:t>27</w:t>
      </w:r>
      <w:r w:rsidRPr="005A14CD">
        <w:rPr>
          <w:spacing w:val="3"/>
        </w:rPr>
        <w:t>日，是万华化学集团股份有限公司</w:t>
      </w:r>
      <w:r w:rsidR="00F41BBD" w:rsidRPr="005A14CD">
        <w:rPr>
          <w:spacing w:val="4"/>
        </w:rPr>
        <w:t>（以下简称“万华化学”）</w:t>
      </w:r>
      <w:r w:rsidRPr="005A14CD">
        <w:rPr>
          <w:spacing w:val="3"/>
        </w:rPr>
        <w:t>的控股子公司</w:t>
      </w:r>
      <w:r w:rsidR="003B4560" w:rsidRPr="005A14CD">
        <w:rPr>
          <w:rFonts w:hint="eastAsia"/>
          <w:spacing w:val="3"/>
        </w:rPr>
        <w:t>，</w:t>
      </w:r>
      <w:r w:rsidR="003B4560" w:rsidRPr="005A14CD">
        <w:rPr>
          <w:spacing w:val="-6"/>
        </w:rPr>
        <w:t>位于浙江宁波大榭开发区榭北工业区万华宁波工业园内</w:t>
      </w:r>
      <w:r w:rsidRPr="005A14CD">
        <w:rPr>
          <w:spacing w:val="3"/>
        </w:rPr>
        <w:t>。公司注册资本</w:t>
      </w:r>
      <w:r w:rsidR="00AD74C7" w:rsidRPr="005A14CD">
        <w:rPr>
          <w:rFonts w:hint="eastAsia"/>
          <w:spacing w:val="3"/>
        </w:rPr>
        <w:t>玖亿叁仟陆佰万元整</w:t>
      </w:r>
      <w:r w:rsidRPr="005A14CD">
        <w:rPr>
          <w:spacing w:val="-16"/>
        </w:rPr>
        <w:t xml:space="preserve">，主要从事 </w:t>
      </w:r>
      <w:r w:rsidRPr="005A14CD">
        <w:t>MDI</w:t>
      </w:r>
      <w:r w:rsidRPr="005A14CD">
        <w:rPr>
          <w:spacing w:val="9"/>
        </w:rPr>
        <w:t xml:space="preserve"> </w:t>
      </w:r>
      <w:r w:rsidRPr="005A14CD">
        <w:rPr>
          <w:spacing w:val="-10"/>
        </w:rPr>
        <w:t>系列异氰酸酯产品、芳香多胺系列产品的研究开发、</w:t>
      </w:r>
      <w:r w:rsidRPr="005A14CD">
        <w:rPr>
          <w:spacing w:val="-12"/>
        </w:rPr>
        <w:t>生产和销售，是目前我国最大、实力最强的聚氨酯原料生产基地。</w:t>
      </w:r>
      <w:r w:rsidR="00472463" w:rsidRPr="005A14CD">
        <w:rPr>
          <w:spacing w:val="-1"/>
        </w:rPr>
        <w:t>万华宁波</w:t>
      </w:r>
      <w:r w:rsidR="00472463" w:rsidRPr="005A14CD">
        <w:rPr>
          <w:spacing w:val="-39"/>
        </w:rPr>
        <w:t xml:space="preserve">年产 </w:t>
      </w:r>
      <w:r w:rsidR="00472463" w:rsidRPr="005A14CD">
        <w:t>15</w:t>
      </w:r>
      <w:r w:rsidR="00472463" w:rsidRPr="005A14CD">
        <w:rPr>
          <w:spacing w:val="-2"/>
        </w:rPr>
        <w:t>万吨改性功能塑料项目</w:t>
      </w:r>
      <w:r w:rsidR="00472463" w:rsidRPr="005A14CD">
        <w:rPr>
          <w:rFonts w:hint="eastAsia"/>
          <w:spacing w:val="-2"/>
        </w:rPr>
        <w:t>于</w:t>
      </w:r>
      <w:r w:rsidR="00472463" w:rsidRPr="005A14CD">
        <w:rPr>
          <w:rFonts w:hint="eastAsia"/>
        </w:rPr>
        <w:t>2024</w:t>
      </w:r>
      <w:r w:rsidR="00472463" w:rsidRPr="005A14CD">
        <w:t>年</w:t>
      </w:r>
      <w:r w:rsidR="00472463" w:rsidRPr="005A14CD">
        <w:rPr>
          <w:rFonts w:hint="eastAsia"/>
        </w:rPr>
        <w:t>1</w:t>
      </w:r>
      <w:r w:rsidR="00472463" w:rsidRPr="005A14CD">
        <w:t>月</w:t>
      </w:r>
      <w:r w:rsidR="00472463" w:rsidRPr="005A14CD">
        <w:rPr>
          <w:rFonts w:hint="eastAsia"/>
        </w:rPr>
        <w:t>完成竣工验收，</w:t>
      </w:r>
      <w:r w:rsidRPr="005A14CD">
        <w:rPr>
          <w:spacing w:val="-11"/>
        </w:rPr>
        <w:t>本次</w:t>
      </w:r>
      <w:r w:rsidR="00976C28" w:rsidRPr="005A14CD">
        <w:rPr>
          <w:rFonts w:hint="eastAsia"/>
          <w:spacing w:val="-11"/>
        </w:rPr>
        <w:t>拟</w:t>
      </w:r>
      <w:r w:rsidRPr="005A14CD">
        <w:rPr>
          <w:spacing w:val="-11"/>
        </w:rPr>
        <w:t>实施的</w:t>
      </w:r>
      <w:r w:rsidR="00C02733" w:rsidRPr="005A14CD">
        <w:rPr>
          <w:rFonts w:hint="eastAsia"/>
        </w:rPr>
        <w:t>改性材料装置技改提升项目</w:t>
      </w:r>
      <w:r w:rsidRPr="005A14CD">
        <w:rPr>
          <w:spacing w:val="-3"/>
        </w:rPr>
        <w:t>（</w:t>
      </w:r>
      <w:r w:rsidRPr="005A14CD">
        <w:t>下文称</w:t>
      </w:r>
      <w:r w:rsidRPr="005A14CD">
        <w:rPr>
          <w:spacing w:val="-5"/>
        </w:rPr>
        <w:t>“</w:t>
      </w:r>
      <w:r w:rsidRPr="005A14CD">
        <w:t>本项目”）总投资</w:t>
      </w:r>
      <w:r w:rsidR="004D4F5E" w:rsidRPr="005A14CD">
        <w:rPr>
          <w:rFonts w:hint="eastAsia"/>
        </w:rPr>
        <w:t>2800</w:t>
      </w:r>
      <w:r w:rsidRPr="005A14CD">
        <w:rPr>
          <w:spacing w:val="-7"/>
        </w:rPr>
        <w:t>万元，</w:t>
      </w:r>
      <w:r w:rsidR="00BC61F2" w:rsidRPr="005A14CD">
        <w:rPr>
          <w:rFonts w:hint="eastAsia"/>
          <w:spacing w:val="-7"/>
        </w:rPr>
        <w:t>利用原有设施新增2条改性PA12</w:t>
      </w:r>
      <w:r w:rsidR="00C47BD6" w:rsidRPr="005A14CD">
        <w:rPr>
          <w:rFonts w:hint="eastAsia"/>
          <w:spacing w:val="-7"/>
        </w:rPr>
        <w:t>生产线</w:t>
      </w:r>
      <w:r w:rsidR="00AB02AE" w:rsidRPr="005A14CD">
        <w:rPr>
          <w:rFonts w:hint="eastAsia"/>
          <w:spacing w:val="-7"/>
        </w:rPr>
        <w:t>，并对装置相关配套设施</w:t>
      </w:r>
      <w:r w:rsidR="00BC61F2" w:rsidRPr="005A14CD">
        <w:rPr>
          <w:rFonts w:hint="eastAsia"/>
          <w:spacing w:val="-7"/>
        </w:rPr>
        <w:t>进行改造</w:t>
      </w:r>
      <w:r w:rsidRPr="005A14CD">
        <w:rPr>
          <w:spacing w:val="-7"/>
        </w:rPr>
        <w:t>。</w:t>
      </w:r>
    </w:p>
    <w:p w:rsidR="003E3792" w:rsidRPr="005A14CD" w:rsidRDefault="003E3792" w:rsidP="003E3792">
      <w:pPr>
        <w:pStyle w:val="a3"/>
        <w:adjustRightInd w:val="0"/>
        <w:snapToGrid w:val="0"/>
        <w:spacing w:line="360" w:lineRule="auto"/>
        <w:ind w:left="0" w:firstLineChars="200" w:firstLine="538"/>
        <w:rPr>
          <w:spacing w:val="-4"/>
        </w:rPr>
      </w:pPr>
      <w:r w:rsidRPr="005A14CD">
        <w:rPr>
          <w:rFonts w:hint="eastAsia"/>
          <w:spacing w:val="-11"/>
        </w:rPr>
        <w:t>本项目</w:t>
      </w:r>
      <w:r w:rsidRPr="005A14CD">
        <w:rPr>
          <w:spacing w:val="-11"/>
        </w:rPr>
        <w:t>已于20</w:t>
      </w:r>
      <w:r w:rsidRPr="005A14CD">
        <w:rPr>
          <w:rFonts w:hint="eastAsia"/>
          <w:spacing w:val="-11"/>
        </w:rPr>
        <w:t>24</w:t>
      </w:r>
      <w:r w:rsidRPr="005A14CD">
        <w:rPr>
          <w:spacing w:val="-11"/>
        </w:rPr>
        <w:t>年</w:t>
      </w:r>
      <w:r w:rsidRPr="005A14CD">
        <w:rPr>
          <w:rFonts w:hint="eastAsia"/>
          <w:spacing w:val="-11"/>
        </w:rPr>
        <w:t>6</w:t>
      </w:r>
      <w:r w:rsidRPr="005A14CD">
        <w:rPr>
          <w:spacing w:val="-11"/>
        </w:rPr>
        <w:t>月</w:t>
      </w:r>
      <w:r w:rsidRPr="005A14CD">
        <w:rPr>
          <w:rFonts w:hint="eastAsia"/>
          <w:spacing w:val="-11"/>
        </w:rPr>
        <w:t>19</w:t>
      </w:r>
      <w:r w:rsidRPr="005A14CD">
        <w:rPr>
          <w:spacing w:val="-11"/>
        </w:rPr>
        <w:t>日取得《浙江省</w:t>
      </w:r>
      <w:r w:rsidRPr="005A14CD">
        <w:rPr>
          <w:rFonts w:hint="eastAsia"/>
          <w:spacing w:val="-11"/>
        </w:rPr>
        <w:t>工业企业“零土地”技术改造项目备案通知书</w:t>
      </w:r>
      <w:r w:rsidRPr="005A14CD">
        <w:rPr>
          <w:spacing w:val="-11"/>
        </w:rPr>
        <w:t>》（项目代码：</w:t>
      </w:r>
      <w:r w:rsidRPr="005A14CD">
        <w:rPr>
          <w:rFonts w:hint="eastAsia"/>
          <w:spacing w:val="-11"/>
        </w:rPr>
        <w:t>2406</w:t>
      </w:r>
      <w:r w:rsidRPr="005A14CD">
        <w:rPr>
          <w:spacing w:val="-11"/>
        </w:rPr>
        <w:t>-3302</w:t>
      </w:r>
      <w:r w:rsidRPr="005A14CD">
        <w:rPr>
          <w:rFonts w:hint="eastAsia"/>
          <w:spacing w:val="-11"/>
        </w:rPr>
        <w:t>06</w:t>
      </w:r>
      <w:r w:rsidRPr="005A14CD">
        <w:rPr>
          <w:spacing w:val="-11"/>
        </w:rPr>
        <w:t>-</w:t>
      </w:r>
      <w:r w:rsidRPr="005A14CD">
        <w:rPr>
          <w:rFonts w:hint="eastAsia"/>
          <w:spacing w:val="-11"/>
        </w:rPr>
        <w:t>07</w:t>
      </w:r>
      <w:r w:rsidRPr="005A14CD">
        <w:rPr>
          <w:spacing w:val="-11"/>
        </w:rPr>
        <w:t>-0</w:t>
      </w:r>
      <w:r w:rsidRPr="005A14CD">
        <w:rPr>
          <w:rFonts w:hint="eastAsia"/>
          <w:spacing w:val="-11"/>
        </w:rPr>
        <w:t>2</w:t>
      </w:r>
      <w:r w:rsidRPr="005A14CD">
        <w:rPr>
          <w:spacing w:val="-11"/>
        </w:rPr>
        <w:t>-</w:t>
      </w:r>
      <w:r w:rsidRPr="005A14CD">
        <w:rPr>
          <w:rFonts w:hint="eastAsia"/>
          <w:spacing w:val="-11"/>
        </w:rPr>
        <w:t>863333</w:t>
      </w:r>
      <w:r w:rsidRPr="005A14CD">
        <w:rPr>
          <w:spacing w:val="-11"/>
        </w:rPr>
        <w:t>，备案机关：北仑区经济</w:t>
      </w:r>
      <w:r w:rsidRPr="005A14CD">
        <w:rPr>
          <w:rFonts w:hint="eastAsia"/>
          <w:spacing w:val="-11"/>
        </w:rPr>
        <w:t>和信息化局</w:t>
      </w:r>
      <w:r w:rsidRPr="005A14CD">
        <w:rPr>
          <w:spacing w:val="-11"/>
        </w:rPr>
        <w:t>）</w:t>
      </w:r>
      <w:r w:rsidRPr="005A14CD">
        <w:rPr>
          <w:rFonts w:hint="eastAsia"/>
          <w:spacing w:val="-11"/>
        </w:rPr>
        <w:t>，建设内容为：</w:t>
      </w:r>
      <w:r w:rsidRPr="005A14CD">
        <w:rPr>
          <w:rFonts w:hint="eastAsia"/>
          <w:spacing w:val="-7"/>
        </w:rPr>
        <w:t>新增2条改性PA12生产线，并对装置相关配套设施进行改造</w:t>
      </w:r>
      <w:r w:rsidRPr="005A14CD">
        <w:rPr>
          <w:spacing w:val="-7"/>
        </w:rPr>
        <w:t>。</w:t>
      </w:r>
    </w:p>
    <w:p w:rsidR="002E6381" w:rsidRPr="005A14CD" w:rsidRDefault="003220C8" w:rsidP="002507A9">
      <w:pPr>
        <w:pStyle w:val="a3"/>
        <w:adjustRightInd w:val="0"/>
        <w:snapToGrid w:val="0"/>
        <w:spacing w:line="360" w:lineRule="auto"/>
        <w:ind w:left="0" w:firstLineChars="200" w:firstLine="552"/>
        <w:rPr>
          <w:spacing w:val="-4"/>
        </w:rPr>
      </w:pPr>
      <w:r w:rsidRPr="005A14CD">
        <w:rPr>
          <w:spacing w:val="-4"/>
        </w:rPr>
        <w:t>为了贯彻“安全第一、预防为主、综合治理”的安全生产方针，严格规范安全生产条件，从源头上做好建设项目安全设施“三同时”，提高建设项目的本质安全水平，万华宁波委托</w:t>
      </w:r>
      <w:r w:rsidR="00501A91" w:rsidRPr="005A14CD">
        <w:rPr>
          <w:rFonts w:hint="eastAsia"/>
          <w:spacing w:val="-4"/>
        </w:rPr>
        <w:t>山东实华安全技术有限公司</w:t>
      </w:r>
      <w:r w:rsidRPr="005A14CD">
        <w:rPr>
          <w:spacing w:val="-4"/>
        </w:rPr>
        <w:t>对本项目开展安全预评价工作。</w:t>
      </w:r>
    </w:p>
    <w:p w:rsidR="002E6381" w:rsidRPr="005A14CD" w:rsidRDefault="00A33F20" w:rsidP="002507A9">
      <w:pPr>
        <w:pStyle w:val="a3"/>
        <w:adjustRightInd w:val="0"/>
        <w:snapToGrid w:val="0"/>
        <w:spacing w:line="360" w:lineRule="auto"/>
        <w:ind w:left="0" w:firstLineChars="200" w:firstLine="552"/>
        <w:rPr>
          <w:spacing w:val="-4"/>
        </w:rPr>
      </w:pPr>
      <w:r w:rsidRPr="005A14CD">
        <w:rPr>
          <w:rFonts w:hint="eastAsia"/>
          <w:spacing w:val="-4"/>
        </w:rPr>
        <w:t>山东实华安全技术有限公司</w:t>
      </w:r>
      <w:r w:rsidR="003220C8" w:rsidRPr="005A14CD">
        <w:rPr>
          <w:spacing w:val="-4"/>
        </w:rPr>
        <w:t>接受委托后组建了评价项目组，评价项目组通过对企业提供的总平面布置图等有关资料并结合现场实地考察情况，分析和预测本项目可能存在的危险、有害因素的种类和程度，提出了安全对策措施及建议，并依据</w:t>
      </w:r>
      <w:r w:rsidR="00CC6335" w:rsidRPr="005A14CD">
        <w:rPr>
          <w:spacing w:val="-4"/>
        </w:rPr>
        <w:t>《安全预评价导则》（AQ8002-2007）</w:t>
      </w:r>
      <w:r w:rsidR="003220C8" w:rsidRPr="005A14CD">
        <w:rPr>
          <w:spacing w:val="-4"/>
        </w:rPr>
        <w:t>要求编制了本项目的安全预评价报告。</w:t>
      </w:r>
    </w:p>
    <w:p w:rsidR="002E6381" w:rsidRPr="005A14CD" w:rsidRDefault="003220C8" w:rsidP="002507A9">
      <w:pPr>
        <w:pStyle w:val="a3"/>
        <w:adjustRightInd w:val="0"/>
        <w:snapToGrid w:val="0"/>
        <w:spacing w:line="360" w:lineRule="auto"/>
        <w:ind w:left="0" w:firstLineChars="200" w:firstLine="552"/>
        <w:rPr>
          <w:spacing w:val="-4"/>
        </w:rPr>
      </w:pPr>
      <w:r w:rsidRPr="005A14CD">
        <w:rPr>
          <w:spacing w:val="-4"/>
        </w:rPr>
        <w:t>在评价过程中，得到有关领导、专家和</w:t>
      </w:r>
      <w:r w:rsidR="007D5356" w:rsidRPr="005A14CD">
        <w:rPr>
          <w:spacing w:val="-4"/>
        </w:rPr>
        <w:t>万华宁波</w:t>
      </w:r>
      <w:r w:rsidRPr="005A14CD">
        <w:rPr>
          <w:spacing w:val="-4"/>
        </w:rPr>
        <w:t>有关人员的支持、配合，使得本安全预评价报告得以顺利完成，在此表示衷心的感谢！</w:t>
      </w:r>
    </w:p>
    <w:p w:rsidR="00442987" w:rsidRPr="005A14CD" w:rsidRDefault="00442987">
      <w:pPr>
        <w:rPr>
          <w:sz w:val="32"/>
          <w:szCs w:val="32"/>
        </w:rPr>
      </w:pPr>
      <w:r w:rsidRPr="005A14CD">
        <w:rPr>
          <w:sz w:val="32"/>
          <w:szCs w:val="32"/>
        </w:rPr>
        <w:br w:type="page"/>
      </w:r>
    </w:p>
    <w:p w:rsidR="002E6381" w:rsidRPr="005A14CD" w:rsidRDefault="003220C8" w:rsidP="002758AC">
      <w:pPr>
        <w:pStyle w:val="a3"/>
        <w:adjustRightInd w:val="0"/>
        <w:snapToGrid w:val="0"/>
        <w:spacing w:line="360" w:lineRule="auto"/>
        <w:ind w:left="0"/>
        <w:jc w:val="center"/>
        <w:rPr>
          <w:sz w:val="32"/>
          <w:szCs w:val="32"/>
        </w:rPr>
      </w:pPr>
      <w:r w:rsidRPr="005A14CD">
        <w:rPr>
          <w:sz w:val="32"/>
          <w:szCs w:val="32"/>
        </w:rPr>
        <w:lastRenderedPageBreak/>
        <w:t>术语、定义及符号的说明</w:t>
      </w:r>
    </w:p>
    <w:p w:rsidR="002E6381" w:rsidRPr="005A14CD" w:rsidRDefault="003220C8" w:rsidP="00E26E8B">
      <w:pPr>
        <w:pStyle w:val="a3"/>
        <w:adjustRightInd w:val="0"/>
        <w:snapToGrid w:val="0"/>
        <w:spacing w:line="360" w:lineRule="auto"/>
        <w:ind w:left="0"/>
      </w:pPr>
      <w:r w:rsidRPr="005A14CD">
        <w:t>一、术语说明</w:t>
      </w:r>
    </w:p>
    <w:p w:rsidR="002E6381" w:rsidRPr="005A14CD" w:rsidRDefault="003220C8" w:rsidP="00E26E8B">
      <w:pPr>
        <w:pStyle w:val="a3"/>
        <w:adjustRightInd w:val="0"/>
        <w:snapToGrid w:val="0"/>
        <w:spacing w:line="360" w:lineRule="auto"/>
        <w:ind w:left="0" w:firstLineChars="200" w:firstLine="562"/>
      </w:pPr>
      <w:r w:rsidRPr="005A14CD">
        <w:rPr>
          <w:rFonts w:hint="eastAsia"/>
          <w:b/>
        </w:rPr>
        <w:t>〖危险化学品〗</w:t>
      </w:r>
      <w:r w:rsidRPr="005A14CD">
        <w:t>具有毒害、腐蚀、爆炸、燃烧、助燃等性质，对人体、设施、环境具有危害的剧毒化学品和其他化学品。</w:t>
      </w:r>
    </w:p>
    <w:p w:rsidR="002E6381" w:rsidRPr="005A14CD" w:rsidRDefault="003220C8" w:rsidP="00E26E8B">
      <w:pPr>
        <w:pStyle w:val="a3"/>
        <w:adjustRightInd w:val="0"/>
        <w:snapToGrid w:val="0"/>
        <w:spacing w:line="360" w:lineRule="auto"/>
        <w:ind w:left="0" w:firstLineChars="200" w:firstLine="562"/>
      </w:pPr>
      <w:r w:rsidRPr="005A14CD">
        <w:rPr>
          <w:rFonts w:hint="eastAsia"/>
          <w:b/>
        </w:rPr>
        <w:t>〖安全设施〗</w:t>
      </w:r>
      <w:r w:rsidRPr="005A14CD">
        <w:t>指企业(单位)在生产经营活动中将危险因素、有害因素</w:t>
      </w:r>
      <w:r w:rsidRPr="005A14CD">
        <w:rPr>
          <w:spacing w:val="-12"/>
        </w:rPr>
        <w:t>控制在安全范围内以及预防、减少、消除危害所配备的装置</w:t>
      </w:r>
      <w:r w:rsidRPr="005A14CD">
        <w:t>(设备</w:t>
      </w:r>
      <w:r w:rsidRPr="005A14CD">
        <w:rPr>
          <w:spacing w:val="-3"/>
        </w:rPr>
        <w:t>)</w:t>
      </w:r>
      <w:r w:rsidRPr="005A14CD">
        <w:t>和采取的措施。</w:t>
      </w:r>
    </w:p>
    <w:p w:rsidR="002E6381" w:rsidRPr="005A14CD" w:rsidRDefault="003220C8" w:rsidP="00E26E8B">
      <w:pPr>
        <w:pStyle w:val="a3"/>
        <w:adjustRightInd w:val="0"/>
        <w:snapToGrid w:val="0"/>
        <w:spacing w:line="360" w:lineRule="auto"/>
        <w:ind w:left="0" w:firstLineChars="200" w:firstLine="562"/>
      </w:pPr>
      <w:r w:rsidRPr="005A14CD">
        <w:rPr>
          <w:rFonts w:hint="eastAsia"/>
          <w:b/>
        </w:rPr>
        <w:t>〖评价单元〗</w:t>
      </w:r>
      <w:r w:rsidRPr="005A14CD">
        <w:t>根据建设项目安全评价的需要，将建设项目划分为一些相对独立部分，其中每个相对独立部分称为评价单元。</w:t>
      </w:r>
    </w:p>
    <w:p w:rsidR="002E6381" w:rsidRPr="005A14CD" w:rsidRDefault="003220C8" w:rsidP="00E26E8B">
      <w:pPr>
        <w:adjustRightInd w:val="0"/>
        <w:snapToGrid w:val="0"/>
        <w:spacing w:line="360" w:lineRule="auto"/>
        <w:ind w:firstLineChars="200" w:firstLine="562"/>
        <w:rPr>
          <w:sz w:val="28"/>
        </w:rPr>
      </w:pPr>
      <w:r w:rsidRPr="005A14CD">
        <w:rPr>
          <w:rFonts w:hint="eastAsia"/>
          <w:b/>
          <w:sz w:val="28"/>
        </w:rPr>
        <w:t>〖危险因素〗</w:t>
      </w:r>
      <w:r w:rsidRPr="005A14CD">
        <w:rPr>
          <w:sz w:val="28"/>
        </w:rPr>
        <w:t>对人造成伤亡或者对物造成突发性损坏的因素。</w:t>
      </w:r>
    </w:p>
    <w:p w:rsidR="002E6381" w:rsidRPr="005A14CD" w:rsidRDefault="003220C8" w:rsidP="00E26E8B">
      <w:pPr>
        <w:pStyle w:val="a3"/>
        <w:adjustRightInd w:val="0"/>
        <w:snapToGrid w:val="0"/>
        <w:spacing w:line="360" w:lineRule="auto"/>
        <w:ind w:left="0" w:firstLineChars="200" w:firstLine="562"/>
      </w:pPr>
      <w:r w:rsidRPr="005A14CD">
        <w:rPr>
          <w:rFonts w:hint="eastAsia"/>
          <w:b/>
        </w:rPr>
        <w:t>〖有害因素〗</w:t>
      </w:r>
      <w:r w:rsidRPr="005A14CD">
        <w:t>影响人的身体健康，导致疾病或者对物造成慢性损坏的因素。</w:t>
      </w:r>
    </w:p>
    <w:p w:rsidR="002E6381" w:rsidRPr="005A14CD" w:rsidRDefault="003220C8" w:rsidP="00E26E8B">
      <w:pPr>
        <w:pStyle w:val="a3"/>
        <w:adjustRightInd w:val="0"/>
        <w:snapToGrid w:val="0"/>
        <w:spacing w:line="360" w:lineRule="auto"/>
        <w:ind w:left="0" w:firstLineChars="200" w:firstLine="562"/>
      </w:pPr>
      <w:r w:rsidRPr="005A14CD">
        <w:rPr>
          <w:rFonts w:hint="eastAsia"/>
          <w:b/>
        </w:rPr>
        <w:t>〖危险化学品重大危险源〗</w:t>
      </w:r>
      <w:r w:rsidRPr="005A14CD">
        <w:t>危险化学品重大危险源是指长期地或临时地生产、储存、使用和经营危险化学品，且危险化学品的数量等于或超过临界量的单元。</w:t>
      </w:r>
    </w:p>
    <w:p w:rsidR="002E6381" w:rsidRPr="005A14CD" w:rsidRDefault="003220C8" w:rsidP="00E26E8B">
      <w:pPr>
        <w:pStyle w:val="a3"/>
        <w:adjustRightInd w:val="0"/>
        <w:snapToGrid w:val="0"/>
        <w:spacing w:line="360" w:lineRule="auto"/>
        <w:ind w:left="0"/>
      </w:pPr>
      <w:r w:rsidRPr="005A14CD">
        <w:t>二、符号、代号说明</w:t>
      </w:r>
    </w:p>
    <w:p w:rsidR="00E26E8B" w:rsidRPr="005A14CD" w:rsidRDefault="003220C8" w:rsidP="00E26E8B">
      <w:pPr>
        <w:pStyle w:val="a3"/>
        <w:tabs>
          <w:tab w:val="left" w:pos="2217"/>
          <w:tab w:val="left" w:pos="2688"/>
          <w:tab w:val="left" w:pos="3418"/>
          <w:tab w:val="left" w:pos="4422"/>
          <w:tab w:val="left" w:pos="4944"/>
          <w:tab w:val="left" w:pos="6267"/>
          <w:tab w:val="left" w:pos="6966"/>
        </w:tabs>
        <w:adjustRightInd w:val="0"/>
        <w:snapToGrid w:val="0"/>
        <w:spacing w:line="360" w:lineRule="auto"/>
        <w:ind w:left="0" w:firstLineChars="200" w:firstLine="554"/>
        <w:rPr>
          <w:spacing w:val="-15"/>
        </w:rPr>
      </w:pPr>
      <w:r w:rsidRPr="005A14CD">
        <w:rPr>
          <w:spacing w:val="-3"/>
        </w:rPr>
        <w:t>m：</w:t>
      </w:r>
      <w:r w:rsidRPr="005A14CD">
        <w:t>米</w:t>
      </w:r>
      <w:r w:rsidRPr="005A14CD">
        <w:tab/>
        <w:t>MPa：兆帕</w:t>
      </w:r>
      <w:r w:rsidRPr="005A14CD">
        <w:tab/>
        <w:t>s：秒</w:t>
      </w:r>
      <w:r w:rsidR="00E26E8B" w:rsidRPr="005A14CD">
        <w:tab/>
      </w:r>
      <w:r w:rsidRPr="005A14CD">
        <w:rPr>
          <w:spacing w:val="-10"/>
        </w:rPr>
        <w:t>kVA：</w:t>
      </w:r>
      <w:r w:rsidRPr="005A14CD">
        <w:t>千伏</w:t>
      </w:r>
      <w:r w:rsidRPr="005A14CD">
        <w:rPr>
          <w:spacing w:val="-15"/>
        </w:rPr>
        <w:t>安</w:t>
      </w:r>
    </w:p>
    <w:p w:rsidR="00E26E8B" w:rsidRPr="005A14CD" w:rsidRDefault="003220C8" w:rsidP="00E26E8B">
      <w:pPr>
        <w:pStyle w:val="a3"/>
        <w:tabs>
          <w:tab w:val="left" w:pos="2217"/>
          <w:tab w:val="left" w:pos="2688"/>
          <w:tab w:val="left" w:pos="3418"/>
          <w:tab w:val="left" w:pos="4422"/>
          <w:tab w:val="left" w:pos="4944"/>
          <w:tab w:val="left" w:pos="6267"/>
          <w:tab w:val="left" w:pos="6966"/>
        </w:tabs>
        <w:adjustRightInd w:val="0"/>
        <w:snapToGrid w:val="0"/>
        <w:spacing w:line="360" w:lineRule="auto"/>
        <w:ind w:left="0" w:firstLineChars="200" w:firstLine="560"/>
      </w:pPr>
      <w:r w:rsidRPr="005A14CD">
        <w:t>t：吨</w:t>
      </w:r>
      <w:r w:rsidRPr="005A14CD">
        <w:tab/>
        <w:t>a：年</w:t>
      </w:r>
      <w:r w:rsidRPr="005A14CD">
        <w:tab/>
      </w:r>
      <w:r w:rsidRPr="005A14CD">
        <w:tab/>
        <w:t>d：天</w:t>
      </w:r>
      <w:r w:rsidRPr="005A14CD">
        <w:tab/>
        <w:t>℃：摄氏度</w:t>
      </w:r>
    </w:p>
    <w:p w:rsidR="00E26E8B" w:rsidRPr="005A14CD" w:rsidRDefault="003220C8" w:rsidP="00E26E8B">
      <w:pPr>
        <w:pStyle w:val="a3"/>
        <w:tabs>
          <w:tab w:val="left" w:pos="2217"/>
          <w:tab w:val="left" w:pos="2275"/>
          <w:tab w:val="left" w:pos="3418"/>
          <w:tab w:val="left" w:pos="4422"/>
          <w:tab w:val="left" w:pos="4944"/>
          <w:tab w:val="left" w:pos="6267"/>
          <w:tab w:val="left" w:pos="6415"/>
        </w:tabs>
        <w:adjustRightInd w:val="0"/>
        <w:snapToGrid w:val="0"/>
        <w:spacing w:line="360" w:lineRule="auto"/>
        <w:ind w:left="0" w:firstLineChars="200" w:firstLine="560"/>
      </w:pPr>
      <w:r w:rsidRPr="005A14CD">
        <w:t>kg：千克</w:t>
      </w:r>
      <w:r w:rsidRPr="005A14CD">
        <w:tab/>
      </w:r>
      <w:r w:rsidRPr="005A14CD">
        <w:tab/>
        <w:t>mm：毫米</w:t>
      </w:r>
      <w:r w:rsidRPr="005A14CD">
        <w:tab/>
      </w:r>
      <w:r w:rsidRPr="005A14CD">
        <w:tab/>
        <w:t>m/s：米/秒</w:t>
      </w:r>
      <w:r w:rsidR="00E26E8B" w:rsidRPr="005A14CD">
        <w:tab/>
      </w:r>
      <w:r w:rsidR="00E26E8B" w:rsidRPr="005A14CD">
        <w:tab/>
      </w:r>
      <w:r w:rsidRPr="005A14CD">
        <w:t xml:space="preserve">h：小 时 </w:t>
      </w:r>
    </w:p>
    <w:p w:rsidR="002E6381" w:rsidRPr="005A14CD" w:rsidRDefault="00E90E89" w:rsidP="008B0726">
      <w:pPr>
        <w:pStyle w:val="a3"/>
        <w:tabs>
          <w:tab w:val="left" w:pos="2217"/>
          <w:tab w:val="left" w:pos="2688"/>
          <w:tab w:val="left" w:pos="3418"/>
          <w:tab w:val="left" w:pos="4422"/>
          <w:tab w:val="left" w:pos="4944"/>
          <w:tab w:val="left" w:pos="6267"/>
          <w:tab w:val="left" w:pos="6966"/>
        </w:tabs>
        <w:adjustRightInd w:val="0"/>
        <w:snapToGrid w:val="0"/>
        <w:spacing w:line="360" w:lineRule="auto"/>
        <w:ind w:left="0" w:firstLineChars="200" w:firstLine="554"/>
        <w:rPr>
          <w:spacing w:val="-3"/>
        </w:rPr>
      </w:pPr>
      <w:r w:rsidRPr="005A14CD">
        <w:rPr>
          <w:rFonts w:hint="eastAsia"/>
          <w:spacing w:val="-3"/>
        </w:rPr>
        <w:t>PA12：</w:t>
      </w:r>
      <w:r w:rsidR="008B0726" w:rsidRPr="005A14CD">
        <w:rPr>
          <w:spacing w:val="-3"/>
        </w:rPr>
        <w:t>聚十二内酰胺，又称尼龙12</w:t>
      </w:r>
      <w:r w:rsidR="000C3A54" w:rsidRPr="005A14CD">
        <w:rPr>
          <w:rFonts w:hint="eastAsia"/>
          <w:spacing w:val="-3"/>
        </w:rPr>
        <w:t>。</w:t>
      </w:r>
    </w:p>
    <w:p w:rsidR="00442987" w:rsidRPr="005A14CD" w:rsidRDefault="00442987">
      <w:pPr>
        <w:rPr>
          <w:b/>
          <w:spacing w:val="4"/>
          <w:sz w:val="32"/>
          <w:szCs w:val="32"/>
        </w:rPr>
      </w:pPr>
      <w:r w:rsidRPr="005A14CD">
        <w:rPr>
          <w:b/>
          <w:spacing w:val="4"/>
          <w:sz w:val="32"/>
          <w:szCs w:val="32"/>
        </w:rPr>
        <w:br w:type="page"/>
      </w:r>
    </w:p>
    <w:p w:rsidR="002E6381" w:rsidRPr="005A14CD" w:rsidRDefault="003220C8" w:rsidP="008D13CB">
      <w:pPr>
        <w:pStyle w:val="a3"/>
        <w:adjustRightInd w:val="0"/>
        <w:snapToGrid w:val="0"/>
        <w:spacing w:line="360" w:lineRule="auto"/>
        <w:ind w:left="0"/>
        <w:jc w:val="center"/>
        <w:rPr>
          <w:b/>
          <w:spacing w:val="4"/>
          <w:sz w:val="32"/>
          <w:szCs w:val="32"/>
        </w:rPr>
      </w:pPr>
      <w:r w:rsidRPr="005A14CD">
        <w:rPr>
          <w:b/>
          <w:spacing w:val="4"/>
          <w:sz w:val="32"/>
          <w:szCs w:val="32"/>
        </w:rPr>
        <w:lastRenderedPageBreak/>
        <w:t>目 录</w:t>
      </w:r>
    </w:p>
    <w:p w:rsidR="000D75A9" w:rsidRPr="005A14CD" w:rsidRDefault="00C955FF">
      <w:pPr>
        <w:pStyle w:val="23"/>
        <w:tabs>
          <w:tab w:val="right" w:leader="dot" w:pos="9740"/>
        </w:tabs>
        <w:rPr>
          <w:rFonts w:ascii="宋体" w:hAnsi="宋体" w:cstheme="minorBidi"/>
          <w:smallCaps w:val="0"/>
          <w:noProof/>
          <w:kern w:val="2"/>
          <w:sz w:val="24"/>
          <w:szCs w:val="24"/>
          <w:lang w:val="en-US" w:bidi="ar-SA"/>
        </w:rPr>
      </w:pPr>
      <w:r w:rsidRPr="00C955FF">
        <w:rPr>
          <w:rFonts w:ascii="宋体" w:hAnsi="宋体"/>
          <w:sz w:val="24"/>
          <w:szCs w:val="24"/>
        </w:rPr>
        <w:fldChar w:fldCharType="begin"/>
      </w:r>
      <w:r w:rsidR="00D45F5A" w:rsidRPr="005A14CD">
        <w:rPr>
          <w:rFonts w:ascii="宋体" w:hAnsi="宋体"/>
          <w:sz w:val="24"/>
          <w:szCs w:val="24"/>
        </w:rPr>
        <w:instrText xml:space="preserve"> TOC \o "1-3" \u </w:instrText>
      </w:r>
      <w:r w:rsidRPr="00C955FF">
        <w:rPr>
          <w:rFonts w:ascii="宋体" w:hAnsi="宋体"/>
          <w:sz w:val="24"/>
          <w:szCs w:val="24"/>
        </w:rPr>
        <w:fldChar w:fldCharType="separate"/>
      </w:r>
      <w:r w:rsidR="000D75A9" w:rsidRPr="005A14CD">
        <w:rPr>
          <w:rFonts w:ascii="宋体" w:hAnsi="宋体"/>
          <w:noProof/>
          <w:sz w:val="24"/>
          <w:szCs w:val="24"/>
        </w:rPr>
        <w:t>1</w:t>
      </w:r>
      <w:r w:rsidR="000D75A9" w:rsidRPr="005A14CD">
        <w:rPr>
          <w:rFonts w:ascii="宋体" w:hAnsi="宋体" w:hint="eastAsia"/>
          <w:noProof/>
          <w:sz w:val="24"/>
          <w:szCs w:val="24"/>
        </w:rPr>
        <w:t>编制说明</w:t>
      </w:r>
      <w:r w:rsidR="000D75A9" w:rsidRPr="005A14CD">
        <w:rPr>
          <w:rFonts w:ascii="宋体" w:hAnsi="宋体"/>
          <w:noProof/>
          <w:sz w:val="24"/>
          <w:szCs w:val="24"/>
        </w:rPr>
        <w:tab/>
      </w:r>
      <w:r w:rsidRPr="005A14CD">
        <w:rPr>
          <w:rFonts w:ascii="宋体" w:hAnsi="宋体"/>
          <w:noProof/>
          <w:sz w:val="24"/>
          <w:szCs w:val="24"/>
        </w:rPr>
        <w:fldChar w:fldCharType="begin"/>
      </w:r>
      <w:r w:rsidR="000D75A9" w:rsidRPr="005A14CD">
        <w:rPr>
          <w:rFonts w:ascii="宋体" w:hAnsi="宋体"/>
          <w:noProof/>
          <w:sz w:val="24"/>
          <w:szCs w:val="24"/>
        </w:rPr>
        <w:instrText xml:space="preserve"> PAGEREF _Toc177996205 \h </w:instrText>
      </w:r>
      <w:r w:rsidRPr="005A14CD">
        <w:rPr>
          <w:rFonts w:ascii="宋体" w:hAnsi="宋体"/>
          <w:noProof/>
          <w:sz w:val="24"/>
          <w:szCs w:val="24"/>
        </w:rPr>
      </w:r>
      <w:r w:rsidRPr="005A14CD">
        <w:rPr>
          <w:rFonts w:ascii="宋体" w:hAnsi="宋体"/>
          <w:noProof/>
          <w:sz w:val="24"/>
          <w:szCs w:val="24"/>
        </w:rPr>
        <w:fldChar w:fldCharType="separate"/>
      </w:r>
      <w:r w:rsidR="00994DDD">
        <w:rPr>
          <w:rFonts w:ascii="宋体" w:hAnsi="宋体"/>
          <w:noProof/>
          <w:sz w:val="24"/>
          <w:szCs w:val="24"/>
        </w:rPr>
        <w:t>1</w:t>
      </w:r>
      <w:r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1.1</w:t>
      </w:r>
      <w:r w:rsidRPr="005A14CD">
        <w:rPr>
          <w:rFonts w:ascii="宋体" w:hAnsi="宋体" w:hint="eastAsia"/>
          <w:i w:val="0"/>
          <w:noProof/>
          <w:sz w:val="24"/>
          <w:szCs w:val="24"/>
        </w:rPr>
        <w:t>评价目的</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_Toc177996206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1.2</w:t>
      </w:r>
      <w:r w:rsidRPr="005A14CD">
        <w:rPr>
          <w:rFonts w:ascii="宋体" w:hAnsi="宋体" w:hint="eastAsia"/>
          <w:i w:val="0"/>
          <w:noProof/>
          <w:sz w:val="24"/>
          <w:szCs w:val="24"/>
        </w:rPr>
        <w:t>评价依据</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_Toc177996207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1.3</w:t>
      </w:r>
      <w:r w:rsidRPr="005A14CD">
        <w:rPr>
          <w:rFonts w:ascii="宋体" w:hAnsi="宋体" w:hint="eastAsia"/>
          <w:i w:val="0"/>
          <w:noProof/>
          <w:sz w:val="24"/>
          <w:szCs w:val="24"/>
        </w:rPr>
        <w:t>评价范围</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_Toc177996208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1.4</w:t>
      </w:r>
      <w:r w:rsidRPr="005A14CD">
        <w:rPr>
          <w:rFonts w:ascii="宋体" w:hAnsi="宋体" w:hint="eastAsia"/>
          <w:i w:val="0"/>
          <w:noProof/>
          <w:sz w:val="24"/>
          <w:szCs w:val="24"/>
        </w:rPr>
        <w:t>评价程序</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_Toc177996209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2</w:t>
      </w:r>
      <w:r w:rsidRPr="005A14CD">
        <w:rPr>
          <w:rFonts w:ascii="宋体" w:hAnsi="宋体" w:hint="eastAsia"/>
          <w:noProof/>
          <w:sz w:val="24"/>
          <w:szCs w:val="24"/>
        </w:rPr>
        <w:t>建设项目概况</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_Toc177996210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9</w:t>
      </w:r>
      <w:r w:rsidR="00C955FF"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2.1</w:t>
      </w:r>
      <w:r w:rsidRPr="005A14CD">
        <w:rPr>
          <w:rFonts w:ascii="宋体" w:hAnsi="宋体" w:hint="eastAsia"/>
          <w:i w:val="0"/>
          <w:noProof/>
          <w:sz w:val="24"/>
          <w:szCs w:val="24"/>
        </w:rPr>
        <w:t>建设单位简介</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2.2</w:t>
      </w:r>
      <w:r w:rsidRPr="005A14CD">
        <w:rPr>
          <w:rFonts w:ascii="宋体" w:hAnsi="宋体" w:hint="eastAsia"/>
          <w:i w:val="0"/>
          <w:noProof/>
          <w:sz w:val="24"/>
          <w:szCs w:val="24"/>
        </w:rPr>
        <w:t>建设项目概况</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2.2.1</w:t>
      </w:r>
      <w:r w:rsidRPr="005A14CD">
        <w:rPr>
          <w:rFonts w:ascii="宋体" w:hAnsi="宋体" w:hint="eastAsia"/>
          <w:i w:val="0"/>
          <w:noProof/>
          <w:spacing w:val="-2"/>
          <w:sz w:val="24"/>
          <w:szCs w:val="24"/>
        </w:rPr>
        <w:t>建设项目基本情况</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2.2.2</w:t>
      </w:r>
      <w:r w:rsidRPr="005A14CD">
        <w:rPr>
          <w:rFonts w:ascii="宋体" w:hAnsi="宋体" w:hint="eastAsia"/>
          <w:i w:val="0"/>
          <w:noProof/>
          <w:spacing w:val="-2"/>
          <w:sz w:val="24"/>
          <w:szCs w:val="24"/>
        </w:rPr>
        <w:t>工艺技术方案的选择</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2.2.3</w:t>
      </w:r>
      <w:r w:rsidRPr="005A14CD">
        <w:rPr>
          <w:rFonts w:ascii="宋体" w:hAnsi="宋体" w:hint="eastAsia"/>
          <w:i w:val="0"/>
          <w:noProof/>
          <w:spacing w:val="-2"/>
          <w:sz w:val="24"/>
          <w:szCs w:val="24"/>
        </w:rPr>
        <w:t>地理位置</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2.2.4</w:t>
      </w:r>
      <w:r w:rsidRPr="005A14CD">
        <w:rPr>
          <w:rFonts w:ascii="宋体" w:hAnsi="宋体" w:hint="eastAsia"/>
          <w:i w:val="0"/>
          <w:noProof/>
          <w:spacing w:val="-2"/>
          <w:sz w:val="24"/>
          <w:szCs w:val="24"/>
        </w:rPr>
        <w:t>区域环境概况</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2.3</w:t>
      </w:r>
      <w:r w:rsidRPr="005A14CD">
        <w:rPr>
          <w:rFonts w:ascii="宋体" w:hAnsi="宋体" w:hint="eastAsia"/>
          <w:i w:val="0"/>
          <w:noProof/>
          <w:sz w:val="24"/>
          <w:szCs w:val="24"/>
        </w:rPr>
        <w:t>总平面布置</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19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2.4</w:t>
      </w:r>
      <w:r w:rsidRPr="005A14CD">
        <w:rPr>
          <w:rFonts w:ascii="宋体" w:hAnsi="宋体" w:hint="eastAsia"/>
          <w:i w:val="0"/>
          <w:noProof/>
          <w:sz w:val="24"/>
          <w:szCs w:val="24"/>
        </w:rPr>
        <w:t>生产技术方案</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2.4.1</w:t>
      </w:r>
      <w:r w:rsidRPr="005A14CD">
        <w:rPr>
          <w:rFonts w:ascii="宋体" w:hAnsi="宋体" w:hint="eastAsia"/>
          <w:i w:val="0"/>
          <w:noProof/>
          <w:spacing w:val="-2"/>
          <w:sz w:val="24"/>
          <w:szCs w:val="24"/>
        </w:rPr>
        <w:t>产品及原辅料</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_Toc177996219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2.4.2</w:t>
      </w:r>
      <w:r w:rsidRPr="005A14CD">
        <w:rPr>
          <w:rFonts w:ascii="宋体" w:hAnsi="宋体" w:hint="eastAsia"/>
          <w:i w:val="0"/>
          <w:noProof/>
          <w:spacing w:val="-2"/>
          <w:sz w:val="24"/>
          <w:szCs w:val="24"/>
        </w:rPr>
        <w:t>生产工艺</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2.4.3</w:t>
      </w:r>
      <w:r w:rsidRPr="005A14CD">
        <w:rPr>
          <w:rFonts w:ascii="宋体" w:hAnsi="宋体" w:hint="eastAsia"/>
          <w:i w:val="0"/>
          <w:noProof/>
          <w:spacing w:val="-2"/>
          <w:sz w:val="24"/>
          <w:szCs w:val="24"/>
        </w:rPr>
        <w:t>上下游生产装置的关系</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23</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2.5</w:t>
      </w:r>
      <w:r w:rsidRPr="005A14CD">
        <w:rPr>
          <w:rFonts w:ascii="宋体" w:hAnsi="宋体" w:hint="eastAsia"/>
          <w:i w:val="0"/>
          <w:noProof/>
          <w:sz w:val="24"/>
          <w:szCs w:val="24"/>
        </w:rPr>
        <w:t>主要生产设备</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23</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2.6</w:t>
      </w:r>
      <w:r w:rsidRPr="005A14CD">
        <w:rPr>
          <w:rFonts w:ascii="宋体" w:hAnsi="宋体" w:hint="eastAsia"/>
          <w:i w:val="0"/>
          <w:noProof/>
          <w:sz w:val="24"/>
          <w:szCs w:val="24"/>
        </w:rPr>
        <w:t>消防安全设施和自动化控制系统</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2.6.1</w:t>
      </w:r>
      <w:r w:rsidRPr="005A14CD">
        <w:rPr>
          <w:rFonts w:ascii="宋体" w:hAnsi="宋体" w:hint="eastAsia"/>
          <w:i w:val="0"/>
          <w:noProof/>
          <w:spacing w:val="-2"/>
          <w:sz w:val="24"/>
          <w:szCs w:val="24"/>
        </w:rPr>
        <w:t>现有主要消防设施</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2.6.2</w:t>
      </w:r>
      <w:r w:rsidRPr="005A14CD">
        <w:rPr>
          <w:rFonts w:ascii="宋体" w:hAnsi="宋体" w:hint="eastAsia"/>
          <w:i w:val="0"/>
          <w:noProof/>
          <w:spacing w:val="-2"/>
          <w:sz w:val="24"/>
          <w:szCs w:val="24"/>
        </w:rPr>
        <w:t>火灾自动报警系统</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2.6.3</w:t>
      </w:r>
      <w:r w:rsidRPr="005A14CD">
        <w:rPr>
          <w:rFonts w:ascii="宋体" w:hAnsi="宋体" w:hint="eastAsia"/>
          <w:i w:val="0"/>
          <w:noProof/>
          <w:spacing w:val="-2"/>
          <w:sz w:val="24"/>
          <w:szCs w:val="24"/>
        </w:rPr>
        <w:t>消防依托</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2.6.4</w:t>
      </w:r>
      <w:r w:rsidRPr="005A14CD">
        <w:rPr>
          <w:rFonts w:ascii="宋体" w:hAnsi="宋体" w:hint="eastAsia"/>
          <w:i w:val="0"/>
          <w:noProof/>
          <w:spacing w:val="-2"/>
          <w:sz w:val="24"/>
          <w:szCs w:val="24"/>
        </w:rPr>
        <w:t>自动控制系统</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2.7</w:t>
      </w:r>
      <w:r w:rsidRPr="005A14CD">
        <w:rPr>
          <w:rFonts w:ascii="宋体" w:hAnsi="宋体" w:hint="eastAsia"/>
          <w:i w:val="0"/>
          <w:noProof/>
          <w:sz w:val="24"/>
          <w:szCs w:val="24"/>
        </w:rPr>
        <w:t>公用工程设施</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2.7.1</w:t>
      </w:r>
      <w:r w:rsidRPr="005A14CD">
        <w:rPr>
          <w:rFonts w:ascii="宋体" w:hAnsi="宋体" w:hint="eastAsia"/>
          <w:i w:val="0"/>
          <w:noProof/>
          <w:spacing w:val="-2"/>
          <w:sz w:val="24"/>
          <w:szCs w:val="24"/>
        </w:rPr>
        <w:t>供配电</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_Toc177996229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27</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2.7.2</w:t>
      </w:r>
      <w:r w:rsidRPr="005A14CD">
        <w:rPr>
          <w:rFonts w:ascii="宋体" w:hAnsi="宋体" w:hint="eastAsia"/>
          <w:i w:val="0"/>
          <w:noProof/>
          <w:spacing w:val="-2"/>
          <w:sz w:val="24"/>
          <w:szCs w:val="24"/>
        </w:rPr>
        <w:t>给排水</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27</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2.7.3</w:t>
      </w:r>
      <w:r w:rsidRPr="005A14CD">
        <w:rPr>
          <w:rFonts w:ascii="宋体" w:hAnsi="宋体" w:hint="eastAsia"/>
          <w:i w:val="0"/>
          <w:noProof/>
          <w:spacing w:val="-2"/>
          <w:sz w:val="24"/>
          <w:szCs w:val="24"/>
        </w:rPr>
        <w:t>供气</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2.7.4</w:t>
      </w:r>
      <w:r w:rsidRPr="005A14CD">
        <w:rPr>
          <w:rFonts w:ascii="宋体" w:hAnsi="宋体" w:hint="eastAsia"/>
          <w:i w:val="0"/>
          <w:noProof/>
          <w:spacing w:val="-2"/>
          <w:sz w:val="24"/>
          <w:szCs w:val="24"/>
        </w:rPr>
        <w:t>三废处理系统</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29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2.8</w:t>
      </w:r>
      <w:r w:rsidRPr="005A14CD">
        <w:rPr>
          <w:rFonts w:ascii="宋体" w:hAnsi="宋体" w:hint="eastAsia"/>
          <w:i w:val="0"/>
          <w:noProof/>
          <w:sz w:val="24"/>
          <w:szCs w:val="24"/>
        </w:rPr>
        <w:t>安全生产管理状况</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30</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2.8.1</w:t>
      </w:r>
      <w:r w:rsidRPr="005A14CD">
        <w:rPr>
          <w:rFonts w:ascii="宋体" w:hAnsi="宋体" w:hint="eastAsia"/>
          <w:i w:val="0"/>
          <w:noProof/>
          <w:spacing w:val="-2"/>
          <w:sz w:val="24"/>
          <w:szCs w:val="24"/>
        </w:rPr>
        <w:t>安全生产管理机构</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30</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2.8.2</w:t>
      </w:r>
      <w:r w:rsidRPr="005A14CD">
        <w:rPr>
          <w:rFonts w:ascii="宋体" w:hAnsi="宋体" w:hint="eastAsia"/>
          <w:i w:val="0"/>
          <w:noProof/>
          <w:spacing w:val="-2"/>
          <w:sz w:val="24"/>
          <w:szCs w:val="24"/>
        </w:rPr>
        <w:t>安全生产管理制度</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30</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2.8.3</w:t>
      </w:r>
      <w:r w:rsidRPr="005A14CD">
        <w:rPr>
          <w:rFonts w:ascii="宋体" w:hAnsi="宋体" w:hint="eastAsia"/>
          <w:i w:val="0"/>
          <w:noProof/>
          <w:spacing w:val="-2"/>
          <w:sz w:val="24"/>
          <w:szCs w:val="24"/>
        </w:rPr>
        <w:t>人员培训教育</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 xml:space="preserve">2.8.4 </w:t>
      </w:r>
      <w:r w:rsidRPr="005A14CD">
        <w:rPr>
          <w:rFonts w:ascii="宋体" w:hAnsi="宋体" w:hint="eastAsia"/>
          <w:i w:val="0"/>
          <w:noProof/>
          <w:spacing w:val="-2"/>
          <w:sz w:val="24"/>
          <w:szCs w:val="24"/>
        </w:rPr>
        <w:t>事故应急管理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33</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2.8.5</w:t>
      </w:r>
      <w:r w:rsidRPr="005A14CD">
        <w:rPr>
          <w:rFonts w:ascii="宋体" w:hAnsi="宋体" w:hint="eastAsia"/>
          <w:i w:val="0"/>
          <w:noProof/>
          <w:spacing w:val="-2"/>
          <w:sz w:val="24"/>
          <w:szCs w:val="24"/>
        </w:rPr>
        <w:t>劳动定员</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_Toc177996238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33</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3</w:t>
      </w:r>
      <w:r w:rsidRPr="005A14CD">
        <w:rPr>
          <w:rFonts w:ascii="宋体" w:hAnsi="宋体" w:hint="eastAsia"/>
          <w:noProof/>
          <w:sz w:val="24"/>
          <w:szCs w:val="24"/>
        </w:rPr>
        <w:t>危险、有害因素辨识与分析</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_Toc177996239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34</w:t>
      </w:r>
      <w:r w:rsidR="00C955FF"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3.1</w:t>
      </w:r>
      <w:r w:rsidRPr="005A14CD">
        <w:rPr>
          <w:rFonts w:ascii="宋体" w:hAnsi="宋体" w:hint="eastAsia"/>
          <w:i w:val="0"/>
          <w:noProof/>
          <w:sz w:val="24"/>
          <w:szCs w:val="24"/>
        </w:rPr>
        <w:t>危险、有害因素综述</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3.2</w:t>
      </w:r>
      <w:r w:rsidRPr="005A14CD">
        <w:rPr>
          <w:rFonts w:ascii="宋体" w:hAnsi="宋体" w:hint="eastAsia"/>
          <w:i w:val="0"/>
          <w:noProof/>
          <w:sz w:val="24"/>
          <w:szCs w:val="24"/>
        </w:rPr>
        <w:t>物质的危险、有害因素辨识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3.2.1</w:t>
      </w:r>
      <w:r w:rsidRPr="005A14CD">
        <w:rPr>
          <w:rFonts w:ascii="宋体" w:hAnsi="宋体" w:hint="eastAsia"/>
          <w:i w:val="0"/>
          <w:noProof/>
          <w:spacing w:val="-2"/>
          <w:sz w:val="24"/>
          <w:szCs w:val="24"/>
        </w:rPr>
        <w:t>化学品辨识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3.2.2</w:t>
      </w:r>
      <w:r w:rsidRPr="005A14CD">
        <w:rPr>
          <w:rFonts w:ascii="宋体" w:hAnsi="宋体" w:hint="eastAsia"/>
          <w:i w:val="0"/>
          <w:noProof/>
          <w:spacing w:val="-2"/>
          <w:sz w:val="24"/>
          <w:szCs w:val="24"/>
        </w:rPr>
        <w:t>物质的危险、有害因素辨识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3.3</w:t>
      </w:r>
      <w:r w:rsidRPr="005A14CD">
        <w:rPr>
          <w:rFonts w:ascii="宋体" w:hAnsi="宋体" w:hint="eastAsia"/>
          <w:i w:val="0"/>
          <w:noProof/>
          <w:sz w:val="24"/>
          <w:szCs w:val="24"/>
        </w:rPr>
        <w:t>生产过程危险、有害因素辨识与分析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35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3.4</w:t>
      </w:r>
      <w:r w:rsidRPr="005A14CD">
        <w:rPr>
          <w:rFonts w:ascii="宋体" w:hAnsi="宋体" w:hint="eastAsia"/>
          <w:i w:val="0"/>
          <w:noProof/>
          <w:sz w:val="24"/>
          <w:szCs w:val="24"/>
        </w:rPr>
        <w:t>生产装置、设备危险、有害因素辨识与分析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40</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3.5</w:t>
      </w:r>
      <w:r w:rsidRPr="005A14CD">
        <w:rPr>
          <w:rFonts w:ascii="宋体" w:hAnsi="宋体" w:hint="eastAsia"/>
          <w:i w:val="0"/>
          <w:noProof/>
          <w:sz w:val="24"/>
          <w:szCs w:val="24"/>
        </w:rPr>
        <w:t>公用工程主要危险性辨识与分析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lastRenderedPageBreak/>
        <w:t>3.5.1</w:t>
      </w:r>
      <w:r w:rsidRPr="005A14CD">
        <w:rPr>
          <w:rFonts w:ascii="宋体" w:hAnsi="宋体" w:hint="eastAsia"/>
          <w:i w:val="0"/>
          <w:noProof/>
          <w:spacing w:val="-2"/>
          <w:sz w:val="24"/>
          <w:szCs w:val="24"/>
        </w:rPr>
        <w:t>供电系统</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3.5.2</w:t>
      </w:r>
      <w:r w:rsidRPr="005A14CD">
        <w:rPr>
          <w:rFonts w:ascii="宋体" w:hAnsi="宋体" w:hint="eastAsia"/>
          <w:i w:val="0"/>
          <w:noProof/>
          <w:spacing w:val="-2"/>
          <w:sz w:val="24"/>
          <w:szCs w:val="24"/>
        </w:rPr>
        <w:t>给排水</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3.5.3</w:t>
      </w:r>
      <w:r w:rsidRPr="005A14CD">
        <w:rPr>
          <w:rFonts w:ascii="宋体" w:hAnsi="宋体" w:hint="eastAsia"/>
          <w:i w:val="0"/>
          <w:noProof/>
          <w:spacing w:val="-2"/>
          <w:sz w:val="24"/>
          <w:szCs w:val="24"/>
        </w:rPr>
        <w:t>压缩空气</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_Toc177996249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3.6</w:t>
      </w:r>
      <w:r w:rsidRPr="005A14CD">
        <w:rPr>
          <w:rFonts w:ascii="宋体" w:hAnsi="宋体" w:hint="eastAsia"/>
          <w:i w:val="0"/>
          <w:noProof/>
          <w:sz w:val="24"/>
          <w:szCs w:val="24"/>
        </w:rPr>
        <w:t>作业环境的危险、有害因素辨识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3.7</w:t>
      </w:r>
      <w:r w:rsidRPr="005A14CD">
        <w:rPr>
          <w:rFonts w:ascii="宋体" w:hAnsi="宋体" w:hint="eastAsia"/>
          <w:i w:val="0"/>
          <w:noProof/>
          <w:sz w:val="24"/>
          <w:szCs w:val="24"/>
        </w:rPr>
        <w:t>管理缺陷的危险、有害因素辨识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3.8</w:t>
      </w:r>
      <w:r w:rsidRPr="005A14CD">
        <w:rPr>
          <w:rFonts w:ascii="宋体" w:hAnsi="宋体" w:hint="eastAsia"/>
          <w:i w:val="0"/>
          <w:noProof/>
          <w:sz w:val="24"/>
          <w:szCs w:val="24"/>
        </w:rPr>
        <w:t>心理、生理性和行为性危险、有害因素</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47</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3.9</w:t>
      </w:r>
      <w:r w:rsidRPr="005A14CD">
        <w:rPr>
          <w:rFonts w:ascii="宋体" w:hAnsi="宋体" w:hint="eastAsia"/>
          <w:i w:val="0"/>
          <w:noProof/>
          <w:sz w:val="24"/>
          <w:szCs w:val="24"/>
        </w:rPr>
        <w:t>施工过程的危险、有害因素辨识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48</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3.10</w:t>
      </w:r>
      <w:r w:rsidRPr="005A14CD">
        <w:rPr>
          <w:rFonts w:ascii="宋体" w:hAnsi="宋体" w:hint="eastAsia"/>
          <w:i w:val="0"/>
          <w:noProof/>
          <w:sz w:val="24"/>
          <w:szCs w:val="24"/>
        </w:rPr>
        <w:t>检维修作业过程的危险因素辨识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51</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3.11</w:t>
      </w:r>
      <w:r w:rsidRPr="005A14CD">
        <w:rPr>
          <w:rFonts w:ascii="宋体" w:hAnsi="宋体" w:hint="eastAsia"/>
          <w:i w:val="0"/>
          <w:noProof/>
          <w:sz w:val="24"/>
          <w:szCs w:val="24"/>
        </w:rPr>
        <w:t>“两重点一重大”辨识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 xml:space="preserve">3.11.1 </w:t>
      </w:r>
      <w:r w:rsidRPr="005A14CD">
        <w:rPr>
          <w:rFonts w:ascii="宋体" w:hAnsi="宋体" w:hint="eastAsia"/>
          <w:i w:val="0"/>
          <w:noProof/>
          <w:spacing w:val="-2"/>
          <w:sz w:val="24"/>
          <w:szCs w:val="24"/>
        </w:rPr>
        <w:t>重点监管危险化学品辨识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 xml:space="preserve">3.11.2 </w:t>
      </w:r>
      <w:r w:rsidRPr="005A14CD">
        <w:rPr>
          <w:rFonts w:ascii="宋体" w:hAnsi="宋体" w:hint="eastAsia"/>
          <w:i w:val="0"/>
          <w:noProof/>
          <w:spacing w:val="-2"/>
          <w:sz w:val="24"/>
          <w:szCs w:val="24"/>
        </w:rPr>
        <w:t>重点监管的危险化工工艺辨识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57</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 xml:space="preserve">3.11.3 </w:t>
      </w:r>
      <w:r w:rsidRPr="005A14CD">
        <w:rPr>
          <w:rFonts w:ascii="宋体" w:hAnsi="宋体" w:hint="eastAsia"/>
          <w:i w:val="0"/>
          <w:noProof/>
          <w:spacing w:val="-2"/>
          <w:sz w:val="24"/>
          <w:szCs w:val="24"/>
        </w:rPr>
        <w:t>危险化学品重大危险源辨识</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57</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3.12</w:t>
      </w:r>
      <w:r w:rsidRPr="005A14CD">
        <w:rPr>
          <w:rFonts w:ascii="宋体" w:hAnsi="宋体" w:hint="eastAsia"/>
          <w:i w:val="0"/>
          <w:noProof/>
          <w:sz w:val="24"/>
          <w:szCs w:val="24"/>
        </w:rPr>
        <w:t>事故案例</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_Toc177996259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58</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3.13</w:t>
      </w:r>
      <w:r w:rsidRPr="005A14CD">
        <w:rPr>
          <w:rFonts w:ascii="宋体" w:hAnsi="宋体" w:hint="eastAsia"/>
          <w:i w:val="0"/>
          <w:noProof/>
          <w:sz w:val="24"/>
          <w:szCs w:val="24"/>
        </w:rPr>
        <w:t>危险、有害因素辨识与分析小结</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60</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4</w:t>
      </w:r>
      <w:r w:rsidRPr="005A14CD">
        <w:rPr>
          <w:rFonts w:ascii="宋体" w:hAnsi="宋体" w:hint="eastAsia"/>
          <w:noProof/>
          <w:sz w:val="24"/>
          <w:szCs w:val="24"/>
        </w:rPr>
        <w:t>评价单元和评价方法</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_Toc177996261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62</w:t>
      </w:r>
      <w:r w:rsidR="00C955FF"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4.1</w:t>
      </w:r>
      <w:r w:rsidRPr="005A14CD">
        <w:rPr>
          <w:rFonts w:ascii="宋体" w:hAnsi="宋体" w:hint="eastAsia"/>
          <w:i w:val="0"/>
          <w:noProof/>
          <w:sz w:val="24"/>
          <w:szCs w:val="24"/>
        </w:rPr>
        <w:t>评价单元</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4.2</w:t>
      </w:r>
      <w:r w:rsidRPr="005A14CD">
        <w:rPr>
          <w:rFonts w:ascii="宋体" w:hAnsi="宋体" w:hint="eastAsia"/>
          <w:i w:val="0"/>
          <w:noProof/>
          <w:sz w:val="24"/>
          <w:szCs w:val="24"/>
        </w:rPr>
        <w:t>评价方法</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4.2.1</w:t>
      </w:r>
      <w:r w:rsidRPr="005A14CD">
        <w:rPr>
          <w:rFonts w:ascii="宋体" w:hAnsi="宋体" w:hint="eastAsia"/>
          <w:i w:val="0"/>
          <w:noProof/>
          <w:spacing w:val="-2"/>
          <w:sz w:val="24"/>
          <w:szCs w:val="24"/>
        </w:rPr>
        <w:t>安全检查表法</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63</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4.2.2</w:t>
      </w:r>
      <w:r w:rsidRPr="005A14CD">
        <w:rPr>
          <w:rFonts w:ascii="宋体" w:hAnsi="宋体" w:hint="eastAsia"/>
          <w:i w:val="0"/>
          <w:noProof/>
          <w:spacing w:val="-2"/>
          <w:sz w:val="24"/>
          <w:szCs w:val="24"/>
        </w:rPr>
        <w:t>预先危险性分析法</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63</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5</w:t>
      </w:r>
      <w:r w:rsidRPr="005A14CD">
        <w:rPr>
          <w:rFonts w:ascii="宋体" w:hAnsi="宋体" w:hint="eastAsia"/>
          <w:noProof/>
          <w:sz w:val="24"/>
          <w:szCs w:val="24"/>
        </w:rPr>
        <w:t>定性、定量评价</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_Toc177996266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64</w:t>
      </w:r>
      <w:r w:rsidR="00C955FF"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5.1</w:t>
      </w:r>
      <w:r w:rsidRPr="005A14CD">
        <w:rPr>
          <w:rFonts w:ascii="宋体" w:hAnsi="宋体" w:hint="eastAsia"/>
          <w:i w:val="0"/>
          <w:noProof/>
          <w:sz w:val="24"/>
          <w:szCs w:val="24"/>
        </w:rPr>
        <w:t>产业政策与布局、规划符合性分析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5.1.1</w:t>
      </w:r>
      <w:r w:rsidRPr="005A14CD">
        <w:rPr>
          <w:rFonts w:ascii="宋体" w:hAnsi="宋体" w:hint="eastAsia"/>
          <w:i w:val="0"/>
          <w:noProof/>
          <w:spacing w:val="-2"/>
          <w:sz w:val="24"/>
          <w:szCs w:val="24"/>
        </w:rPr>
        <w:t>国家产业政策符合性分析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5.1.2</w:t>
      </w:r>
      <w:r w:rsidRPr="005A14CD">
        <w:rPr>
          <w:rFonts w:ascii="宋体" w:hAnsi="宋体" w:hint="eastAsia"/>
          <w:i w:val="0"/>
          <w:noProof/>
          <w:spacing w:val="-2"/>
          <w:sz w:val="24"/>
          <w:szCs w:val="24"/>
        </w:rPr>
        <w:t>当地政府区域规划符合性分析</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_Toc177996269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5.2</w:t>
      </w:r>
      <w:r w:rsidRPr="005A14CD">
        <w:rPr>
          <w:rFonts w:ascii="宋体" w:hAnsi="宋体" w:hint="eastAsia"/>
          <w:i w:val="0"/>
          <w:noProof/>
          <w:sz w:val="24"/>
          <w:szCs w:val="24"/>
        </w:rPr>
        <w:t>拟选择的主要技术、工艺和装置、设备、设施的安全可靠性评价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5.2.1</w:t>
      </w:r>
      <w:r w:rsidRPr="005A14CD">
        <w:rPr>
          <w:rFonts w:ascii="宋体" w:hAnsi="宋体" w:hint="eastAsia"/>
          <w:i w:val="0"/>
          <w:noProof/>
          <w:spacing w:val="-2"/>
          <w:sz w:val="24"/>
          <w:szCs w:val="24"/>
        </w:rPr>
        <w:t>技术、工艺安全可靠性</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5.2.2</w:t>
      </w:r>
      <w:r w:rsidRPr="005A14CD">
        <w:rPr>
          <w:rFonts w:ascii="宋体" w:hAnsi="宋体" w:hint="eastAsia"/>
          <w:i w:val="0"/>
          <w:noProof/>
          <w:spacing w:val="-2"/>
          <w:sz w:val="24"/>
          <w:szCs w:val="24"/>
        </w:rPr>
        <w:t>装置、设备、设施安全可靠性</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65</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5.3</w:t>
      </w:r>
      <w:r w:rsidRPr="005A14CD">
        <w:rPr>
          <w:rFonts w:ascii="宋体" w:hAnsi="宋体" w:hint="eastAsia"/>
          <w:i w:val="0"/>
          <w:noProof/>
          <w:sz w:val="24"/>
          <w:szCs w:val="24"/>
        </w:rPr>
        <w:t>外部安全条件符合性评价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5.3.1</w:t>
      </w:r>
      <w:r w:rsidRPr="005A14CD">
        <w:rPr>
          <w:rFonts w:ascii="宋体" w:hAnsi="宋体" w:hint="eastAsia"/>
          <w:i w:val="0"/>
          <w:noProof/>
          <w:spacing w:val="-2"/>
          <w:sz w:val="24"/>
          <w:szCs w:val="24"/>
        </w:rPr>
        <w:t>外部环境符合性评价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_Toc177996274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66</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5.3.2</w:t>
      </w:r>
      <w:r w:rsidRPr="005A14CD">
        <w:rPr>
          <w:rFonts w:ascii="宋体" w:hAnsi="宋体" w:hint="eastAsia"/>
          <w:i w:val="0"/>
          <w:noProof/>
          <w:spacing w:val="-2"/>
          <w:sz w:val="24"/>
          <w:szCs w:val="24"/>
        </w:rPr>
        <w:t>本项目对外部环境的影响</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68</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5.3.3</w:t>
      </w:r>
      <w:r w:rsidRPr="005A14CD">
        <w:rPr>
          <w:rFonts w:ascii="宋体" w:hAnsi="宋体" w:hint="eastAsia"/>
          <w:i w:val="0"/>
          <w:noProof/>
          <w:spacing w:val="-2"/>
          <w:sz w:val="24"/>
          <w:szCs w:val="24"/>
        </w:rPr>
        <w:t>外部环境对本项目的影响</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68</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5.3.4</w:t>
      </w:r>
      <w:r w:rsidRPr="005A14CD">
        <w:rPr>
          <w:rFonts w:ascii="宋体" w:hAnsi="宋体" w:hint="eastAsia"/>
          <w:i w:val="0"/>
          <w:noProof/>
          <w:spacing w:val="-2"/>
          <w:sz w:val="24"/>
          <w:szCs w:val="24"/>
        </w:rPr>
        <w:t>自然条件对项目的影响</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5.4</w:t>
      </w:r>
      <w:r w:rsidRPr="005A14CD">
        <w:rPr>
          <w:rFonts w:ascii="宋体" w:hAnsi="宋体" w:hint="eastAsia"/>
          <w:i w:val="0"/>
          <w:noProof/>
          <w:sz w:val="24"/>
          <w:szCs w:val="24"/>
        </w:rPr>
        <w:t>总平面布置和安全疏散符合性评价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69</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5.5</w:t>
      </w:r>
      <w:r w:rsidRPr="005A14CD">
        <w:rPr>
          <w:rFonts w:ascii="宋体" w:hAnsi="宋体" w:hint="eastAsia"/>
          <w:i w:val="0"/>
          <w:noProof/>
          <w:sz w:val="24"/>
          <w:szCs w:val="24"/>
        </w:rPr>
        <w:t>建（构）筑物和防火间距</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_Toc177996279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5.5.1</w:t>
      </w:r>
      <w:r w:rsidRPr="005A14CD">
        <w:rPr>
          <w:rFonts w:ascii="宋体" w:hAnsi="宋体" w:hint="eastAsia"/>
          <w:i w:val="0"/>
          <w:noProof/>
          <w:spacing w:val="-2"/>
          <w:sz w:val="24"/>
          <w:szCs w:val="24"/>
        </w:rPr>
        <w:t>建（构）筑物符合性评价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5.5.2</w:t>
      </w:r>
      <w:r w:rsidRPr="005A14CD">
        <w:rPr>
          <w:rFonts w:ascii="宋体" w:hAnsi="宋体" w:hint="eastAsia"/>
          <w:i w:val="0"/>
          <w:noProof/>
          <w:spacing w:val="-2"/>
          <w:sz w:val="24"/>
          <w:szCs w:val="24"/>
        </w:rPr>
        <w:t>建（构）筑物防火间距符合性评价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_Toc177996281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73</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5.6</w:t>
      </w:r>
      <w:r w:rsidRPr="005A14CD">
        <w:rPr>
          <w:rFonts w:ascii="宋体" w:hAnsi="宋体" w:hint="eastAsia"/>
          <w:i w:val="0"/>
          <w:noProof/>
          <w:sz w:val="24"/>
          <w:szCs w:val="24"/>
        </w:rPr>
        <w:t>公用工程分析评价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_Toc177996282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74</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5.7</w:t>
      </w:r>
      <w:r w:rsidRPr="005A14CD">
        <w:rPr>
          <w:rFonts w:ascii="宋体" w:hAnsi="宋体" w:hint="eastAsia"/>
          <w:i w:val="0"/>
          <w:noProof/>
          <w:sz w:val="24"/>
          <w:szCs w:val="24"/>
        </w:rPr>
        <w:t>预先危险性评价</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_Toc177996283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75</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6</w:t>
      </w:r>
      <w:r w:rsidRPr="005A14CD">
        <w:rPr>
          <w:rFonts w:ascii="宋体" w:hAnsi="宋体" w:hint="eastAsia"/>
          <w:noProof/>
          <w:sz w:val="24"/>
          <w:szCs w:val="24"/>
        </w:rPr>
        <w:t>安全对策措施及建议</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_Toc177996284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82</w:t>
      </w:r>
      <w:r w:rsidR="00C955FF" w:rsidRPr="005A14CD">
        <w:rPr>
          <w:rFonts w:ascii="宋体" w:hAnsi="宋体"/>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6.1</w:t>
      </w:r>
      <w:r w:rsidRPr="005A14CD">
        <w:rPr>
          <w:rFonts w:ascii="宋体" w:hAnsi="宋体" w:hint="eastAsia"/>
          <w:i w:val="0"/>
          <w:noProof/>
          <w:sz w:val="24"/>
          <w:szCs w:val="24"/>
        </w:rPr>
        <w:t>安全对策措施建议的依据、原则</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_Toc177996285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6.1.1</w:t>
      </w:r>
      <w:r w:rsidRPr="005A14CD">
        <w:rPr>
          <w:rFonts w:ascii="宋体" w:hAnsi="宋体" w:hint="eastAsia"/>
          <w:i w:val="0"/>
          <w:noProof/>
          <w:spacing w:val="-2"/>
          <w:sz w:val="24"/>
          <w:szCs w:val="24"/>
        </w:rPr>
        <w:t>制定安全对策措施建议的依据</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_Toc177996286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6.1.2</w:t>
      </w:r>
      <w:r w:rsidRPr="005A14CD">
        <w:rPr>
          <w:rFonts w:ascii="宋体" w:hAnsi="宋体" w:hint="eastAsia"/>
          <w:i w:val="0"/>
          <w:noProof/>
          <w:spacing w:val="-2"/>
          <w:sz w:val="24"/>
          <w:szCs w:val="24"/>
        </w:rPr>
        <w:t>提出安全对策措施与建议的原则</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_Toc177996287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z w:val="24"/>
          <w:szCs w:val="24"/>
        </w:rPr>
        <w:t>6.2</w:t>
      </w:r>
      <w:r w:rsidRPr="005A14CD">
        <w:rPr>
          <w:rFonts w:ascii="宋体" w:hAnsi="宋体" w:hint="eastAsia"/>
          <w:i w:val="0"/>
          <w:noProof/>
          <w:sz w:val="24"/>
          <w:szCs w:val="24"/>
        </w:rPr>
        <w:t>安全对策措施</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_Toc177996288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6.2.1</w:t>
      </w:r>
      <w:r w:rsidRPr="005A14CD">
        <w:rPr>
          <w:rFonts w:ascii="宋体" w:hAnsi="宋体" w:cs="黑体" w:hint="eastAsia"/>
          <w:bCs/>
          <w:i w:val="0"/>
          <w:noProof/>
          <w:sz w:val="24"/>
          <w:szCs w:val="24"/>
        </w:rPr>
        <w:t>安全技术对策措施</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_Toc177996289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82</w:t>
      </w:r>
      <w:r w:rsidR="00C955FF" w:rsidRPr="005A14CD">
        <w:rPr>
          <w:rFonts w:ascii="宋体" w:hAnsi="宋体"/>
          <w:i w:val="0"/>
          <w:noProof/>
          <w:sz w:val="24"/>
          <w:szCs w:val="24"/>
        </w:rPr>
        <w:fldChar w:fldCharType="end"/>
      </w:r>
    </w:p>
    <w:p w:rsidR="000D75A9" w:rsidRPr="005A14CD" w:rsidRDefault="000D75A9">
      <w:pPr>
        <w:pStyle w:val="30"/>
        <w:tabs>
          <w:tab w:val="right" w:leader="dot" w:pos="9740"/>
        </w:tabs>
        <w:rPr>
          <w:rFonts w:ascii="宋体" w:hAnsi="宋体" w:cstheme="minorBidi"/>
          <w:i w:val="0"/>
          <w:iCs w:val="0"/>
          <w:noProof/>
          <w:kern w:val="2"/>
          <w:sz w:val="24"/>
          <w:szCs w:val="24"/>
          <w:lang w:val="en-US" w:bidi="ar-SA"/>
        </w:rPr>
      </w:pPr>
      <w:r w:rsidRPr="005A14CD">
        <w:rPr>
          <w:rFonts w:ascii="宋体" w:hAnsi="宋体"/>
          <w:i w:val="0"/>
          <w:noProof/>
          <w:spacing w:val="-2"/>
          <w:sz w:val="24"/>
          <w:szCs w:val="24"/>
        </w:rPr>
        <w:t>6.2.2</w:t>
      </w:r>
      <w:r w:rsidRPr="005A14CD">
        <w:rPr>
          <w:rFonts w:ascii="宋体" w:hAnsi="宋体" w:hint="eastAsia"/>
          <w:i w:val="0"/>
          <w:noProof/>
          <w:spacing w:val="-2"/>
          <w:sz w:val="24"/>
          <w:szCs w:val="24"/>
        </w:rPr>
        <w:t>安全管理对策措施</w:t>
      </w:r>
      <w:r w:rsidRPr="005A14CD">
        <w:rPr>
          <w:rFonts w:ascii="宋体" w:hAnsi="宋体"/>
          <w:i w:val="0"/>
          <w:noProof/>
          <w:sz w:val="24"/>
          <w:szCs w:val="24"/>
        </w:rPr>
        <w:tab/>
      </w:r>
      <w:r w:rsidR="00C955FF" w:rsidRPr="005A14CD">
        <w:rPr>
          <w:rFonts w:ascii="宋体" w:hAnsi="宋体"/>
          <w:i w:val="0"/>
          <w:noProof/>
          <w:sz w:val="24"/>
          <w:szCs w:val="24"/>
        </w:rPr>
        <w:fldChar w:fldCharType="begin"/>
      </w:r>
      <w:r w:rsidRPr="005A14CD">
        <w:rPr>
          <w:rFonts w:ascii="宋体" w:hAnsi="宋体"/>
          <w:i w:val="0"/>
          <w:noProof/>
          <w:sz w:val="24"/>
          <w:szCs w:val="24"/>
        </w:rPr>
        <w:instrText xml:space="preserve"> PAGEREF _Toc177996290 \h </w:instrText>
      </w:r>
      <w:r w:rsidR="00C955FF" w:rsidRPr="005A14CD">
        <w:rPr>
          <w:rFonts w:ascii="宋体" w:hAnsi="宋体"/>
          <w:i w:val="0"/>
          <w:noProof/>
          <w:sz w:val="24"/>
          <w:szCs w:val="24"/>
        </w:rPr>
      </w:r>
      <w:r w:rsidR="00C955FF" w:rsidRPr="005A14CD">
        <w:rPr>
          <w:rFonts w:ascii="宋体" w:hAnsi="宋体"/>
          <w:i w:val="0"/>
          <w:noProof/>
          <w:sz w:val="24"/>
          <w:szCs w:val="24"/>
        </w:rPr>
        <w:fldChar w:fldCharType="separate"/>
      </w:r>
      <w:r w:rsidR="00994DDD">
        <w:rPr>
          <w:rFonts w:ascii="宋体" w:hAnsi="宋体"/>
          <w:i w:val="0"/>
          <w:noProof/>
          <w:sz w:val="24"/>
          <w:szCs w:val="24"/>
        </w:rPr>
        <w:t>87</w:t>
      </w:r>
      <w:r w:rsidR="00C955FF" w:rsidRPr="005A14CD">
        <w:rPr>
          <w:rFonts w:ascii="宋体" w:hAnsi="宋体"/>
          <w:i w:val="0"/>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lastRenderedPageBreak/>
        <w:t>7</w:t>
      </w:r>
      <w:r w:rsidRPr="005A14CD">
        <w:rPr>
          <w:rFonts w:ascii="宋体" w:hAnsi="宋体" w:hint="eastAsia"/>
          <w:noProof/>
          <w:sz w:val="24"/>
          <w:szCs w:val="24"/>
        </w:rPr>
        <w:t>评价结论</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_Toc177996291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91</w:t>
      </w:r>
      <w:r w:rsidR="00C955FF" w:rsidRPr="005A14CD">
        <w:rPr>
          <w:rFonts w:ascii="宋体" w:hAnsi="宋体"/>
          <w:noProof/>
          <w:sz w:val="24"/>
          <w:szCs w:val="24"/>
        </w:rPr>
        <w:fldChar w:fldCharType="end"/>
      </w:r>
    </w:p>
    <w:p w:rsidR="000D75A9" w:rsidRPr="005A14CD" w:rsidRDefault="000D75A9">
      <w:pPr>
        <w:pStyle w:val="23"/>
        <w:tabs>
          <w:tab w:val="right" w:leader="dot" w:pos="9740"/>
        </w:tabs>
        <w:rPr>
          <w:rFonts w:ascii="宋体" w:hAnsi="宋体" w:cstheme="minorBidi"/>
          <w:smallCaps w:val="0"/>
          <w:noProof/>
          <w:kern w:val="2"/>
          <w:sz w:val="24"/>
          <w:szCs w:val="24"/>
          <w:lang w:val="en-US" w:bidi="ar-SA"/>
        </w:rPr>
      </w:pPr>
      <w:r w:rsidRPr="005A14CD">
        <w:rPr>
          <w:rFonts w:ascii="宋体" w:hAnsi="宋体"/>
          <w:noProof/>
          <w:sz w:val="24"/>
          <w:szCs w:val="24"/>
        </w:rPr>
        <w:t>8</w:t>
      </w:r>
      <w:r w:rsidRPr="005A14CD">
        <w:rPr>
          <w:rFonts w:ascii="宋体" w:hAnsi="宋体" w:hint="eastAsia"/>
          <w:noProof/>
          <w:sz w:val="24"/>
          <w:szCs w:val="24"/>
        </w:rPr>
        <w:t>与建设单位交换意见的情况结果</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_Toc177996292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93</w:t>
      </w:r>
      <w:r w:rsidR="00C955FF" w:rsidRPr="005A14CD">
        <w:rPr>
          <w:rFonts w:ascii="宋体" w:hAnsi="宋体"/>
          <w:noProof/>
          <w:sz w:val="24"/>
          <w:szCs w:val="24"/>
        </w:rPr>
        <w:fldChar w:fldCharType="end"/>
      </w:r>
    </w:p>
    <w:p w:rsidR="000D75A9" w:rsidRPr="005A14CD" w:rsidRDefault="000D75A9">
      <w:pPr>
        <w:pStyle w:val="23"/>
        <w:tabs>
          <w:tab w:val="right" w:leader="dot" w:pos="9740"/>
        </w:tabs>
        <w:rPr>
          <w:rFonts w:eastAsiaTheme="minorEastAsia" w:cstheme="minorBidi"/>
          <w:smallCaps w:val="0"/>
          <w:noProof/>
          <w:kern w:val="2"/>
          <w:sz w:val="21"/>
          <w:szCs w:val="22"/>
          <w:lang w:val="en-US" w:bidi="ar-SA"/>
        </w:rPr>
      </w:pPr>
      <w:r w:rsidRPr="005A14CD">
        <w:rPr>
          <w:rFonts w:ascii="宋体" w:hAnsi="宋体"/>
          <w:noProof/>
          <w:sz w:val="24"/>
          <w:szCs w:val="24"/>
        </w:rPr>
        <w:t>9</w:t>
      </w:r>
      <w:r w:rsidRPr="005A14CD">
        <w:rPr>
          <w:rFonts w:ascii="宋体" w:hAnsi="宋体" w:hint="eastAsia"/>
          <w:noProof/>
          <w:sz w:val="24"/>
          <w:szCs w:val="24"/>
        </w:rPr>
        <w:t>附件</w:t>
      </w:r>
      <w:r w:rsidRPr="005A14CD">
        <w:rPr>
          <w:rFonts w:ascii="宋体" w:hAnsi="宋体"/>
          <w:noProof/>
          <w:sz w:val="24"/>
          <w:szCs w:val="24"/>
        </w:rPr>
        <w:tab/>
      </w:r>
      <w:r w:rsidR="00C955FF" w:rsidRPr="005A14CD">
        <w:rPr>
          <w:rFonts w:ascii="宋体" w:hAnsi="宋体"/>
          <w:noProof/>
          <w:sz w:val="24"/>
          <w:szCs w:val="24"/>
        </w:rPr>
        <w:fldChar w:fldCharType="begin"/>
      </w:r>
      <w:r w:rsidRPr="005A14CD">
        <w:rPr>
          <w:rFonts w:ascii="宋体" w:hAnsi="宋体"/>
          <w:noProof/>
          <w:sz w:val="24"/>
          <w:szCs w:val="24"/>
        </w:rPr>
        <w:instrText xml:space="preserve"> PAGEREF _Toc177996293 \h </w:instrText>
      </w:r>
      <w:r w:rsidR="00C955FF" w:rsidRPr="005A14CD">
        <w:rPr>
          <w:rFonts w:ascii="宋体" w:hAnsi="宋体"/>
          <w:noProof/>
          <w:sz w:val="24"/>
          <w:szCs w:val="24"/>
        </w:rPr>
      </w:r>
      <w:r w:rsidR="00C955FF" w:rsidRPr="005A14CD">
        <w:rPr>
          <w:rFonts w:ascii="宋体" w:hAnsi="宋体"/>
          <w:noProof/>
          <w:sz w:val="24"/>
          <w:szCs w:val="24"/>
        </w:rPr>
        <w:fldChar w:fldCharType="separate"/>
      </w:r>
      <w:r w:rsidR="00994DDD">
        <w:rPr>
          <w:rFonts w:ascii="宋体" w:hAnsi="宋体"/>
          <w:noProof/>
          <w:sz w:val="24"/>
          <w:szCs w:val="24"/>
        </w:rPr>
        <w:t>94</w:t>
      </w:r>
      <w:r w:rsidR="00C955FF" w:rsidRPr="005A14CD">
        <w:rPr>
          <w:rFonts w:ascii="宋体" w:hAnsi="宋体"/>
          <w:noProof/>
          <w:sz w:val="24"/>
          <w:szCs w:val="24"/>
        </w:rPr>
        <w:fldChar w:fldCharType="end"/>
      </w:r>
    </w:p>
    <w:p w:rsidR="00EA2173" w:rsidRPr="005A14CD" w:rsidRDefault="00C955FF" w:rsidP="001C1A3A">
      <w:pPr>
        <w:adjustRightInd w:val="0"/>
        <w:snapToGrid w:val="0"/>
        <w:spacing w:line="360" w:lineRule="auto"/>
        <w:jc w:val="center"/>
        <w:rPr>
          <w:b/>
          <w:sz w:val="32"/>
          <w:szCs w:val="32"/>
        </w:rPr>
      </w:pPr>
      <w:r w:rsidRPr="005A14CD">
        <w:rPr>
          <w:sz w:val="24"/>
          <w:szCs w:val="24"/>
        </w:rPr>
        <w:fldChar w:fldCharType="end"/>
      </w:r>
    </w:p>
    <w:p w:rsidR="00442987" w:rsidRPr="005A14CD" w:rsidRDefault="00442987">
      <w:pPr>
        <w:rPr>
          <w:b/>
          <w:sz w:val="32"/>
          <w:szCs w:val="32"/>
        </w:rPr>
      </w:pPr>
      <w:r w:rsidRPr="005A14CD">
        <w:rPr>
          <w:b/>
          <w:sz w:val="32"/>
          <w:szCs w:val="32"/>
        </w:rPr>
        <w:br w:type="page"/>
      </w:r>
    </w:p>
    <w:p w:rsidR="00EA2173" w:rsidRPr="005A14CD" w:rsidRDefault="00EA2173" w:rsidP="001C1A3A">
      <w:pPr>
        <w:adjustRightInd w:val="0"/>
        <w:snapToGrid w:val="0"/>
        <w:spacing w:line="360" w:lineRule="auto"/>
        <w:jc w:val="center"/>
        <w:rPr>
          <w:b/>
          <w:sz w:val="32"/>
          <w:szCs w:val="32"/>
        </w:rPr>
      </w:pPr>
    </w:p>
    <w:p w:rsidR="002E6381" w:rsidRPr="005A14CD" w:rsidRDefault="002E6381" w:rsidP="001C1A3A">
      <w:pPr>
        <w:adjustRightInd w:val="0"/>
        <w:snapToGrid w:val="0"/>
        <w:spacing w:line="360" w:lineRule="auto"/>
        <w:jc w:val="center"/>
        <w:rPr>
          <w:b/>
          <w:sz w:val="32"/>
          <w:szCs w:val="32"/>
        </w:rPr>
        <w:sectPr w:rsidR="002E6381" w:rsidRPr="005A14CD" w:rsidSect="00442987">
          <w:footerReference w:type="default" r:id="rId11"/>
          <w:pgSz w:w="11910" w:h="16840"/>
          <w:pgMar w:top="1360" w:right="1020" w:bottom="1622" w:left="1140" w:header="874" w:footer="1019" w:gutter="0"/>
          <w:pgNumType w:fmt="upperRoman" w:start="1"/>
          <w:cols w:space="720"/>
        </w:sectPr>
      </w:pPr>
    </w:p>
    <w:p w:rsidR="002E6381" w:rsidRPr="005A14CD" w:rsidRDefault="003220C8" w:rsidP="00F76E5F">
      <w:pPr>
        <w:pStyle w:val="Heading1"/>
        <w:adjustRightInd w:val="0"/>
        <w:snapToGrid w:val="0"/>
        <w:spacing w:before="0" w:line="360" w:lineRule="auto"/>
        <w:ind w:left="0" w:right="0"/>
        <w:outlineLvl w:val="0"/>
        <w:rPr>
          <w:b/>
        </w:rPr>
      </w:pPr>
      <w:bookmarkStart w:id="1" w:name="_Toc172898496"/>
      <w:bookmarkStart w:id="2" w:name="_Toc177996205"/>
      <w:r w:rsidRPr="005A14CD">
        <w:rPr>
          <w:b/>
        </w:rPr>
        <w:lastRenderedPageBreak/>
        <w:t>1编制说明</w:t>
      </w:r>
      <w:bookmarkEnd w:id="1"/>
      <w:bookmarkEnd w:id="2"/>
    </w:p>
    <w:p w:rsidR="002E6381" w:rsidRPr="005A14CD" w:rsidRDefault="00F76E5F" w:rsidP="00290C50">
      <w:pPr>
        <w:pStyle w:val="Heading2"/>
        <w:tabs>
          <w:tab w:val="left" w:pos="901"/>
        </w:tabs>
        <w:adjustRightInd w:val="0"/>
        <w:snapToGrid w:val="0"/>
        <w:spacing w:line="360" w:lineRule="auto"/>
        <w:ind w:left="0" w:firstLine="0"/>
        <w:outlineLvl w:val="1"/>
        <w:rPr>
          <w:rFonts w:ascii="Times New Roman" w:eastAsia="Times New Roman"/>
          <w:b/>
          <w:sz w:val="28"/>
          <w:szCs w:val="28"/>
        </w:rPr>
      </w:pPr>
      <w:bookmarkStart w:id="3" w:name="_Toc172898497"/>
      <w:bookmarkStart w:id="4" w:name="_Toc177996206"/>
      <w:r w:rsidRPr="005A14CD">
        <w:rPr>
          <w:rFonts w:hint="eastAsia"/>
          <w:b/>
          <w:sz w:val="28"/>
          <w:szCs w:val="28"/>
        </w:rPr>
        <w:t>1.1</w:t>
      </w:r>
      <w:r w:rsidR="003220C8" w:rsidRPr="005A14CD">
        <w:rPr>
          <w:b/>
          <w:sz w:val="28"/>
          <w:szCs w:val="28"/>
        </w:rPr>
        <w:t>评价目的</w:t>
      </w:r>
      <w:bookmarkEnd w:id="3"/>
      <w:bookmarkEnd w:id="4"/>
    </w:p>
    <w:p w:rsidR="002E6381" w:rsidRPr="005A14CD" w:rsidRDefault="003220C8" w:rsidP="00780CC0">
      <w:pPr>
        <w:pStyle w:val="a3"/>
        <w:adjustRightInd w:val="0"/>
        <w:snapToGrid w:val="0"/>
        <w:spacing w:line="360" w:lineRule="auto"/>
        <w:ind w:left="0" w:firstLineChars="200" w:firstLine="568"/>
      </w:pPr>
      <w:r w:rsidRPr="005A14CD">
        <w:rPr>
          <w:spacing w:val="4"/>
        </w:rPr>
        <w:t>安全预评价是在建设项目可行性研究阶段或生产经营活动组织实施</w:t>
      </w:r>
      <w:r w:rsidRPr="005A14CD">
        <w:rPr>
          <w:spacing w:val="-13"/>
        </w:rPr>
        <w:t>之前，根据相关的基础资料，辨识与分析建设项目、生产经营活动潜在的危险、有害因素，确定其与安全生产法律法规、标准、行政规章、规范的</w:t>
      </w:r>
      <w:r w:rsidRPr="005A14CD">
        <w:rPr>
          <w:spacing w:val="-12"/>
        </w:rPr>
        <w:t>符合性，预测发生事故的可能性及其严重程度，提出科学、合理、可行的</w:t>
      </w:r>
      <w:r w:rsidRPr="005A14CD">
        <w:rPr>
          <w:spacing w:val="-20"/>
        </w:rPr>
        <w:t>安全对策措施建议，做出安全评价结论的活动。安全预评价的目的主要有：</w:t>
      </w:r>
    </w:p>
    <w:p w:rsidR="002E6381" w:rsidRPr="005A14CD" w:rsidRDefault="003220C8" w:rsidP="004806CD">
      <w:pPr>
        <w:pStyle w:val="a4"/>
        <w:numPr>
          <w:ilvl w:val="2"/>
          <w:numId w:val="3"/>
        </w:numPr>
        <w:tabs>
          <w:tab w:val="left" w:pos="1432"/>
        </w:tabs>
        <w:adjustRightInd w:val="0"/>
        <w:snapToGrid w:val="0"/>
        <w:spacing w:line="360" w:lineRule="auto"/>
        <w:ind w:left="0" w:firstLineChars="200" w:firstLine="538"/>
        <w:rPr>
          <w:sz w:val="28"/>
        </w:rPr>
      </w:pPr>
      <w:r w:rsidRPr="005A14CD">
        <w:rPr>
          <w:spacing w:val="-11"/>
          <w:sz w:val="28"/>
        </w:rPr>
        <w:t xml:space="preserve">分析和预测工程、系统存在的危险、有害因素及可能导致的危险 </w:t>
      </w:r>
      <w:r w:rsidRPr="005A14CD">
        <w:rPr>
          <w:spacing w:val="-3"/>
          <w:sz w:val="28"/>
        </w:rPr>
        <w:t>、危害后果和程度，为决策者选择系统安全方案提供依据。</w:t>
      </w:r>
    </w:p>
    <w:p w:rsidR="002E6381" w:rsidRPr="005A14CD" w:rsidRDefault="003220C8" w:rsidP="004806CD">
      <w:pPr>
        <w:pStyle w:val="a4"/>
        <w:numPr>
          <w:ilvl w:val="2"/>
          <w:numId w:val="3"/>
        </w:numPr>
        <w:tabs>
          <w:tab w:val="left" w:pos="1432"/>
        </w:tabs>
        <w:adjustRightInd w:val="0"/>
        <w:snapToGrid w:val="0"/>
        <w:spacing w:line="360" w:lineRule="auto"/>
        <w:ind w:left="0" w:firstLineChars="200" w:firstLine="538"/>
        <w:rPr>
          <w:spacing w:val="-11"/>
          <w:sz w:val="28"/>
        </w:rPr>
      </w:pPr>
      <w:r w:rsidRPr="005A14CD">
        <w:rPr>
          <w:spacing w:val="-11"/>
          <w:sz w:val="28"/>
        </w:rPr>
        <w:t>针对项目投产运行后可能存在的主要危险、有害因素，提出消除 、预防或降低装置危险性的安全对策措施，提高项目的本质安全度和安全管理水平，为装置的安全设计、生产运行以及日常管理提供依据。</w:t>
      </w:r>
    </w:p>
    <w:p w:rsidR="002E6381" w:rsidRPr="005A14CD" w:rsidRDefault="003220C8" w:rsidP="004806CD">
      <w:pPr>
        <w:pStyle w:val="a4"/>
        <w:numPr>
          <w:ilvl w:val="2"/>
          <w:numId w:val="3"/>
        </w:numPr>
        <w:tabs>
          <w:tab w:val="left" w:pos="1435"/>
        </w:tabs>
        <w:adjustRightInd w:val="0"/>
        <w:snapToGrid w:val="0"/>
        <w:spacing w:line="360" w:lineRule="auto"/>
        <w:ind w:left="0" w:firstLineChars="200" w:firstLine="538"/>
        <w:rPr>
          <w:spacing w:val="-11"/>
          <w:sz w:val="28"/>
        </w:rPr>
      </w:pPr>
      <w:r w:rsidRPr="005A14CD">
        <w:rPr>
          <w:spacing w:val="-11"/>
          <w:sz w:val="28"/>
        </w:rPr>
        <w:t>为贯彻“安全第一、预防为主，综合治理”的安全生产方针，确保建设项目的安全技术措施和主体工程同时设计、同时施工、同时投产使用， 使项目建成后在安全方面符合国家的有关法律、法规、标准和规定要求， 实现安全技术和安全管理的标准化、科学化，并为上级主管部门实行安全监管提供参考。</w:t>
      </w:r>
    </w:p>
    <w:p w:rsidR="002E6381" w:rsidRPr="005A14CD" w:rsidRDefault="00780CC0" w:rsidP="00780CC0">
      <w:pPr>
        <w:pStyle w:val="Heading2"/>
        <w:tabs>
          <w:tab w:val="left" w:pos="901"/>
        </w:tabs>
        <w:adjustRightInd w:val="0"/>
        <w:snapToGrid w:val="0"/>
        <w:spacing w:line="360" w:lineRule="auto"/>
        <w:ind w:left="0" w:firstLine="0"/>
        <w:outlineLvl w:val="1"/>
        <w:rPr>
          <w:b/>
          <w:sz w:val="28"/>
          <w:szCs w:val="28"/>
        </w:rPr>
      </w:pPr>
      <w:bookmarkStart w:id="5" w:name="_Toc172898498"/>
      <w:bookmarkStart w:id="6" w:name="_Toc177996207"/>
      <w:r w:rsidRPr="005A14CD">
        <w:rPr>
          <w:rFonts w:hint="eastAsia"/>
          <w:b/>
          <w:sz w:val="28"/>
          <w:szCs w:val="28"/>
        </w:rPr>
        <w:t>1.2</w:t>
      </w:r>
      <w:r w:rsidR="003220C8" w:rsidRPr="005A14CD">
        <w:rPr>
          <w:b/>
          <w:sz w:val="28"/>
          <w:szCs w:val="28"/>
        </w:rPr>
        <w:t>评价依据</w:t>
      </w:r>
      <w:bookmarkEnd w:id="5"/>
      <w:bookmarkEnd w:id="6"/>
    </w:p>
    <w:p w:rsidR="002E6381" w:rsidRPr="005A14CD" w:rsidRDefault="00780CC0" w:rsidP="00780CC0">
      <w:pPr>
        <w:pStyle w:val="a4"/>
        <w:tabs>
          <w:tab w:val="left" w:pos="1081"/>
        </w:tabs>
        <w:adjustRightInd w:val="0"/>
        <w:snapToGrid w:val="0"/>
        <w:spacing w:line="360" w:lineRule="auto"/>
        <w:ind w:left="0" w:firstLine="0"/>
        <w:rPr>
          <w:b/>
          <w:sz w:val="28"/>
        </w:rPr>
      </w:pPr>
      <w:r w:rsidRPr="005A14CD">
        <w:rPr>
          <w:rFonts w:hint="eastAsia"/>
          <w:b/>
          <w:spacing w:val="-3"/>
          <w:sz w:val="28"/>
        </w:rPr>
        <w:t>1.2.1</w:t>
      </w:r>
      <w:r w:rsidR="003220C8" w:rsidRPr="005A14CD">
        <w:rPr>
          <w:b/>
          <w:spacing w:val="-3"/>
          <w:sz w:val="28"/>
        </w:rPr>
        <w:t>有关法律、法规、规章和规范性文件</w:t>
      </w:r>
    </w:p>
    <w:p w:rsidR="002E6381" w:rsidRPr="005A14CD" w:rsidRDefault="003B09D4" w:rsidP="004806CD">
      <w:pPr>
        <w:pStyle w:val="a3"/>
        <w:numPr>
          <w:ilvl w:val="0"/>
          <w:numId w:val="4"/>
        </w:numPr>
        <w:adjustRightInd w:val="0"/>
        <w:snapToGrid w:val="0"/>
        <w:spacing w:line="360" w:lineRule="auto"/>
        <w:ind w:left="0" w:firstLineChars="200" w:firstLine="560"/>
      </w:pPr>
      <w:r w:rsidRPr="005A14CD">
        <w:rPr>
          <w:rFonts w:hint="eastAsia"/>
          <w:bCs/>
        </w:rPr>
        <w:t>《中华人民共和国安全生产法》（</w:t>
      </w:r>
      <w:r w:rsidRPr="005A14CD">
        <w:rPr>
          <w:rFonts w:hint="eastAsia"/>
        </w:rPr>
        <w:t>中华人民共和国主席令[2021]88号</w:t>
      </w:r>
      <w:r w:rsidRPr="005A14CD">
        <w:rPr>
          <w:rFonts w:hint="eastAsia"/>
          <w:bCs/>
        </w:rPr>
        <w:t>）；</w:t>
      </w:r>
    </w:p>
    <w:p w:rsidR="002E6381" w:rsidRPr="005A14CD" w:rsidRDefault="0068034C" w:rsidP="004806CD">
      <w:pPr>
        <w:pStyle w:val="a3"/>
        <w:numPr>
          <w:ilvl w:val="0"/>
          <w:numId w:val="4"/>
        </w:numPr>
        <w:adjustRightInd w:val="0"/>
        <w:snapToGrid w:val="0"/>
        <w:spacing w:line="360" w:lineRule="auto"/>
        <w:ind w:left="0" w:firstLineChars="200" w:firstLine="560"/>
        <w:rPr>
          <w:bCs/>
        </w:rPr>
      </w:pPr>
      <w:r w:rsidRPr="005A14CD">
        <w:rPr>
          <w:bCs/>
        </w:rPr>
        <w:t>《中华人民共和国消防法》（中华人民共和国主席令第六号</w:t>
      </w:r>
      <w:r w:rsidRPr="005A14CD">
        <w:rPr>
          <w:rFonts w:hint="eastAsia"/>
          <w:bCs/>
        </w:rPr>
        <w:t>，</w:t>
      </w:r>
      <w:r w:rsidRPr="005A14CD">
        <w:rPr>
          <w:bCs/>
        </w:rPr>
        <w:t>根据主席令</w:t>
      </w:r>
      <w:r w:rsidRPr="005A14CD">
        <w:rPr>
          <w:rFonts w:hint="eastAsia"/>
          <w:bCs/>
        </w:rPr>
        <w:t>[2021]</w:t>
      </w:r>
      <w:r w:rsidRPr="005A14CD">
        <w:rPr>
          <w:bCs/>
        </w:rPr>
        <w:t>第</w:t>
      </w:r>
      <w:r w:rsidRPr="005A14CD">
        <w:rPr>
          <w:rFonts w:hint="eastAsia"/>
          <w:bCs/>
        </w:rPr>
        <w:t>八十一</w:t>
      </w:r>
      <w:r w:rsidRPr="005A14CD">
        <w:rPr>
          <w:bCs/>
        </w:rPr>
        <w:t>号修订）；</w:t>
      </w:r>
    </w:p>
    <w:p w:rsidR="002E6381" w:rsidRPr="005A14CD" w:rsidRDefault="0068034C" w:rsidP="004806CD">
      <w:pPr>
        <w:pStyle w:val="a3"/>
        <w:numPr>
          <w:ilvl w:val="0"/>
          <w:numId w:val="4"/>
        </w:numPr>
        <w:adjustRightInd w:val="0"/>
        <w:snapToGrid w:val="0"/>
        <w:spacing w:line="360" w:lineRule="auto"/>
        <w:ind w:left="0" w:firstLineChars="200" w:firstLine="560"/>
        <w:rPr>
          <w:bCs/>
        </w:rPr>
      </w:pPr>
      <w:r w:rsidRPr="005A14CD">
        <w:rPr>
          <w:bCs/>
        </w:rPr>
        <w:t>《中华人民共和国劳动法》（中华人民共和国主席令</w:t>
      </w:r>
      <w:r w:rsidRPr="005A14CD">
        <w:rPr>
          <w:rFonts w:hint="eastAsia"/>
          <w:bCs/>
        </w:rPr>
        <w:t>[2018]</w:t>
      </w:r>
      <w:r w:rsidRPr="005A14CD">
        <w:rPr>
          <w:bCs/>
        </w:rPr>
        <w:t>第</w:t>
      </w:r>
      <w:r w:rsidRPr="005A14CD">
        <w:rPr>
          <w:rFonts w:hint="eastAsia"/>
          <w:bCs/>
        </w:rPr>
        <w:t>24</w:t>
      </w:r>
      <w:r w:rsidRPr="005A14CD">
        <w:rPr>
          <w:bCs/>
        </w:rPr>
        <w:t>号修</w:t>
      </w:r>
      <w:r w:rsidRPr="005A14CD">
        <w:rPr>
          <w:rFonts w:hint="eastAsia"/>
          <w:bCs/>
        </w:rPr>
        <w:t>改</w:t>
      </w:r>
      <w:r w:rsidRPr="005A14CD">
        <w:rPr>
          <w:bCs/>
        </w:rPr>
        <w:t>）；</w:t>
      </w:r>
    </w:p>
    <w:p w:rsidR="002E6381" w:rsidRPr="005A14CD" w:rsidRDefault="002E6381" w:rsidP="004806CD">
      <w:pPr>
        <w:pStyle w:val="a3"/>
        <w:numPr>
          <w:ilvl w:val="0"/>
          <w:numId w:val="4"/>
        </w:numPr>
        <w:adjustRightInd w:val="0"/>
        <w:snapToGrid w:val="0"/>
        <w:spacing w:line="360" w:lineRule="auto"/>
        <w:ind w:left="0" w:firstLineChars="200" w:firstLine="560"/>
        <w:rPr>
          <w:bCs/>
        </w:rPr>
        <w:sectPr w:rsidR="002E6381" w:rsidRPr="005A14CD" w:rsidSect="00CD5573">
          <w:footerReference w:type="default" r:id="rId12"/>
          <w:pgSz w:w="11910" w:h="16840"/>
          <w:pgMar w:top="1418" w:right="1134" w:bottom="1134" w:left="1588" w:header="874" w:footer="1019" w:gutter="0"/>
          <w:pgNumType w:start="1"/>
          <w:cols w:space="720"/>
          <w:docGrid w:linePitch="299"/>
        </w:sectPr>
      </w:pPr>
    </w:p>
    <w:p w:rsidR="002E6381" w:rsidRPr="005A14CD" w:rsidRDefault="00035062" w:rsidP="004806CD">
      <w:pPr>
        <w:pStyle w:val="a3"/>
        <w:numPr>
          <w:ilvl w:val="0"/>
          <w:numId w:val="4"/>
        </w:numPr>
        <w:adjustRightInd w:val="0"/>
        <w:snapToGrid w:val="0"/>
        <w:spacing w:line="360" w:lineRule="auto"/>
        <w:ind w:left="0" w:firstLineChars="200" w:firstLine="560"/>
        <w:rPr>
          <w:bCs/>
        </w:rPr>
      </w:pPr>
      <w:r w:rsidRPr="005A14CD">
        <w:rPr>
          <w:bCs/>
        </w:rPr>
        <w:lastRenderedPageBreak/>
        <w:t>《中华人民共和国特种设备安全法》（中华人民共和国主席令</w:t>
      </w:r>
      <w:r w:rsidRPr="005A14CD">
        <w:rPr>
          <w:rFonts w:hint="eastAsia"/>
          <w:bCs/>
        </w:rPr>
        <w:t>[2013]</w:t>
      </w:r>
      <w:r w:rsidRPr="005A14CD">
        <w:rPr>
          <w:bCs/>
        </w:rPr>
        <w:t>第</w:t>
      </w:r>
      <w:r w:rsidRPr="005A14CD">
        <w:rPr>
          <w:rFonts w:hint="eastAsia"/>
          <w:bCs/>
        </w:rPr>
        <w:t>四</w:t>
      </w:r>
      <w:r w:rsidRPr="005A14CD">
        <w:rPr>
          <w:bCs/>
        </w:rPr>
        <w:t>号）；</w:t>
      </w:r>
    </w:p>
    <w:p w:rsidR="002E6381" w:rsidRPr="005A14CD" w:rsidRDefault="00035062" w:rsidP="004806CD">
      <w:pPr>
        <w:pStyle w:val="a3"/>
        <w:numPr>
          <w:ilvl w:val="0"/>
          <w:numId w:val="4"/>
        </w:numPr>
        <w:adjustRightInd w:val="0"/>
        <w:snapToGrid w:val="0"/>
        <w:spacing w:line="360" w:lineRule="auto"/>
        <w:ind w:left="0" w:firstLineChars="200" w:firstLine="560"/>
        <w:rPr>
          <w:bCs/>
        </w:rPr>
      </w:pPr>
      <w:r w:rsidRPr="005A14CD">
        <w:rPr>
          <w:rFonts w:hint="eastAsia"/>
          <w:bCs/>
        </w:rPr>
        <w:t>《建设项目安全设施“三同时”监督管理办法》（原国家安全监管总局令第36号，2015年77号令修正）</w:t>
      </w:r>
      <w:r w:rsidRPr="005A14CD">
        <w:rPr>
          <w:bCs/>
        </w:rPr>
        <w:t>；</w:t>
      </w:r>
    </w:p>
    <w:p w:rsidR="002E6381" w:rsidRPr="005A14CD" w:rsidRDefault="005959FA" w:rsidP="004806CD">
      <w:pPr>
        <w:pStyle w:val="a3"/>
        <w:numPr>
          <w:ilvl w:val="0"/>
          <w:numId w:val="4"/>
        </w:numPr>
        <w:adjustRightInd w:val="0"/>
        <w:snapToGrid w:val="0"/>
        <w:spacing w:line="360" w:lineRule="auto"/>
        <w:ind w:left="0" w:firstLineChars="200" w:firstLine="560"/>
        <w:rPr>
          <w:bCs/>
        </w:rPr>
      </w:pPr>
      <w:r w:rsidRPr="005A14CD">
        <w:rPr>
          <w:bCs/>
        </w:rPr>
        <w:t>《建设工程安全生产管理条例》（中华人民共和国国务院令第393号）；</w:t>
      </w:r>
    </w:p>
    <w:p w:rsidR="002E6381" w:rsidRPr="005A14CD" w:rsidRDefault="00084477" w:rsidP="004806CD">
      <w:pPr>
        <w:pStyle w:val="a3"/>
        <w:numPr>
          <w:ilvl w:val="0"/>
          <w:numId w:val="4"/>
        </w:numPr>
        <w:adjustRightInd w:val="0"/>
        <w:snapToGrid w:val="0"/>
        <w:spacing w:line="360" w:lineRule="auto"/>
        <w:ind w:left="0" w:firstLineChars="200" w:firstLine="560"/>
        <w:rPr>
          <w:bCs/>
        </w:rPr>
      </w:pPr>
      <w:r w:rsidRPr="005A14CD">
        <w:rPr>
          <w:bCs/>
        </w:rPr>
        <w:t>《特种设备安全监察条例》（中华人民共和国国务院令第549号）；</w:t>
      </w:r>
    </w:p>
    <w:p w:rsidR="002E6381" w:rsidRPr="005A14CD" w:rsidRDefault="00084477" w:rsidP="004806CD">
      <w:pPr>
        <w:pStyle w:val="a3"/>
        <w:numPr>
          <w:ilvl w:val="0"/>
          <w:numId w:val="4"/>
        </w:numPr>
        <w:adjustRightInd w:val="0"/>
        <w:snapToGrid w:val="0"/>
        <w:spacing w:line="360" w:lineRule="auto"/>
        <w:ind w:left="0" w:firstLineChars="200" w:firstLine="560"/>
        <w:rPr>
          <w:bCs/>
        </w:rPr>
      </w:pPr>
      <w:r w:rsidRPr="005A14CD">
        <w:rPr>
          <w:bCs/>
        </w:rPr>
        <w:t>《生产安全事故应急条例》（中华人民共和国国务院令</w:t>
      </w:r>
      <w:r w:rsidRPr="005A14CD">
        <w:rPr>
          <w:rFonts w:hint="eastAsia"/>
          <w:bCs/>
        </w:rPr>
        <w:t>[2019]</w:t>
      </w:r>
      <w:r w:rsidRPr="005A14CD">
        <w:rPr>
          <w:bCs/>
        </w:rPr>
        <w:t>第708号）</w:t>
      </w:r>
      <w:r w:rsidRPr="005A14CD">
        <w:rPr>
          <w:rFonts w:hint="eastAsia"/>
          <w:bCs/>
        </w:rPr>
        <w:t>；</w:t>
      </w:r>
    </w:p>
    <w:p w:rsidR="002E6381" w:rsidRPr="005A14CD" w:rsidRDefault="005E72A1" w:rsidP="004806CD">
      <w:pPr>
        <w:pStyle w:val="a3"/>
        <w:numPr>
          <w:ilvl w:val="0"/>
          <w:numId w:val="4"/>
        </w:numPr>
        <w:adjustRightInd w:val="0"/>
        <w:snapToGrid w:val="0"/>
        <w:spacing w:line="360" w:lineRule="auto"/>
        <w:ind w:left="0" w:firstLineChars="200" w:firstLine="560"/>
        <w:rPr>
          <w:bCs/>
        </w:rPr>
      </w:pPr>
      <w:r w:rsidRPr="005A14CD">
        <w:rPr>
          <w:bCs/>
        </w:rPr>
        <w:t>《易制毒化学品管理条例》（国务院令第445号，第653、666号、703号、国办函〔2014〕40号、国办函〔2017〕120号、国办函〔2021〕58号</w:t>
      </w:r>
      <w:r w:rsidRPr="005A14CD">
        <w:rPr>
          <w:rFonts w:hint="eastAsia"/>
          <w:bCs/>
        </w:rPr>
        <w:t>等增补</w:t>
      </w:r>
      <w:r w:rsidRPr="005A14CD">
        <w:rPr>
          <w:bCs/>
        </w:rPr>
        <w:t>）；</w:t>
      </w:r>
    </w:p>
    <w:p w:rsidR="002E6381" w:rsidRPr="005A14CD" w:rsidRDefault="00B73A2C" w:rsidP="004806CD">
      <w:pPr>
        <w:pStyle w:val="a3"/>
        <w:numPr>
          <w:ilvl w:val="0"/>
          <w:numId w:val="4"/>
        </w:numPr>
        <w:adjustRightInd w:val="0"/>
        <w:snapToGrid w:val="0"/>
        <w:spacing w:line="360" w:lineRule="auto"/>
        <w:ind w:left="0" w:firstLineChars="200" w:firstLine="560"/>
        <w:rPr>
          <w:bCs/>
        </w:rPr>
      </w:pPr>
      <w:r w:rsidRPr="005A14CD">
        <w:rPr>
          <w:bCs/>
        </w:rPr>
        <w:t>《关于调整&lt;危险化学品目录（2015版）&gt;</w:t>
      </w:r>
      <w:r w:rsidRPr="005A14CD">
        <w:rPr>
          <w:rFonts w:hint="eastAsia"/>
          <w:bCs/>
        </w:rPr>
        <w:t>，</w:t>
      </w:r>
      <w:r w:rsidRPr="005A14CD">
        <w:rPr>
          <w:bCs/>
        </w:rPr>
        <w:t>将“1674柴油[闭杯闪点≤60</w:t>
      </w:r>
      <w:r w:rsidRPr="005A14CD">
        <w:rPr>
          <w:rFonts w:hint="eastAsia"/>
          <w:bCs/>
        </w:rPr>
        <w:t>℃</w:t>
      </w:r>
      <w:r w:rsidRPr="005A14CD">
        <w:rPr>
          <w:bCs/>
        </w:rPr>
        <w:t>]”调整为“1674柴油”</w:t>
      </w:r>
      <w:r w:rsidRPr="005A14CD">
        <w:rPr>
          <w:rFonts w:hint="eastAsia"/>
          <w:bCs/>
        </w:rPr>
        <w:t>的公告</w:t>
      </w:r>
      <w:r w:rsidRPr="005A14CD">
        <w:rPr>
          <w:bCs/>
        </w:rPr>
        <w:t>》（</w:t>
      </w:r>
      <w:r w:rsidRPr="005A14CD">
        <w:rPr>
          <w:rFonts w:hint="eastAsia"/>
          <w:bCs/>
        </w:rPr>
        <w:t>应急管理部</w:t>
      </w:r>
      <w:r w:rsidRPr="005A14CD">
        <w:rPr>
          <w:bCs/>
        </w:rPr>
        <w:t>等十部门公告20</w:t>
      </w:r>
      <w:r w:rsidRPr="005A14CD">
        <w:rPr>
          <w:rFonts w:hint="eastAsia"/>
          <w:bCs/>
        </w:rPr>
        <w:t>22</w:t>
      </w:r>
      <w:r w:rsidRPr="005A14CD">
        <w:rPr>
          <w:bCs/>
        </w:rPr>
        <w:t>年第</w:t>
      </w:r>
      <w:r w:rsidRPr="005A14CD">
        <w:rPr>
          <w:rFonts w:hint="eastAsia"/>
          <w:bCs/>
        </w:rPr>
        <w:t>8</w:t>
      </w:r>
      <w:r w:rsidRPr="005A14CD">
        <w:rPr>
          <w:bCs/>
        </w:rPr>
        <w:t>号</w:t>
      </w:r>
      <w:r w:rsidRPr="005A14CD">
        <w:rPr>
          <w:rFonts w:hint="eastAsia"/>
          <w:bCs/>
        </w:rPr>
        <w:t>)；</w:t>
      </w:r>
    </w:p>
    <w:p w:rsidR="002E6381" w:rsidRPr="005A14CD" w:rsidRDefault="00B73A2C" w:rsidP="004806CD">
      <w:pPr>
        <w:pStyle w:val="a3"/>
        <w:numPr>
          <w:ilvl w:val="0"/>
          <w:numId w:val="4"/>
        </w:numPr>
        <w:adjustRightInd w:val="0"/>
        <w:snapToGrid w:val="0"/>
        <w:spacing w:line="360" w:lineRule="auto"/>
        <w:ind w:left="0" w:firstLineChars="200" w:firstLine="560"/>
        <w:rPr>
          <w:bCs/>
        </w:rPr>
      </w:pPr>
      <w:r w:rsidRPr="005A14CD">
        <w:rPr>
          <w:rFonts w:hint="eastAsia"/>
          <w:bCs/>
        </w:rPr>
        <w:t>《应急管理部办公厅关于修改&lt;危险化学品目录（2015版）实施指南（试行）&gt;涉及柴油部分内容的通知》（应急厅函（2022）300号）；</w:t>
      </w:r>
    </w:p>
    <w:p w:rsidR="00CA17B9" w:rsidRPr="005A14CD" w:rsidRDefault="00CA17B9" w:rsidP="004806CD">
      <w:pPr>
        <w:pStyle w:val="a3"/>
        <w:numPr>
          <w:ilvl w:val="0"/>
          <w:numId w:val="4"/>
        </w:numPr>
        <w:adjustRightInd w:val="0"/>
        <w:snapToGrid w:val="0"/>
        <w:spacing w:line="360" w:lineRule="auto"/>
        <w:ind w:left="0" w:firstLineChars="200" w:firstLine="560"/>
        <w:rPr>
          <w:bCs/>
        </w:rPr>
      </w:pPr>
      <w:r w:rsidRPr="005A14CD">
        <w:rPr>
          <w:bCs/>
        </w:rPr>
        <w:t>《</w:t>
      </w:r>
      <w:r w:rsidRPr="005A14CD">
        <w:t>国家安全监管总局办公厅关于印发</w:t>
      </w:r>
      <w:r w:rsidRPr="005A14CD">
        <w:rPr>
          <w:rFonts w:hint="eastAsia"/>
          <w:bCs/>
        </w:rPr>
        <w:t>&lt;</w:t>
      </w:r>
      <w:r w:rsidRPr="005A14CD">
        <w:t>工贸行业重点可燃性粉尘目录（2015 版）</w:t>
      </w:r>
      <w:r w:rsidRPr="005A14CD">
        <w:rPr>
          <w:rFonts w:hint="eastAsia"/>
          <w:bCs/>
        </w:rPr>
        <w:t>&gt;</w:t>
      </w:r>
      <w:r w:rsidRPr="005A14CD">
        <w:t>和</w:t>
      </w:r>
      <w:r w:rsidRPr="005A14CD">
        <w:rPr>
          <w:rFonts w:hint="eastAsia"/>
          <w:bCs/>
        </w:rPr>
        <w:t>&lt;</w:t>
      </w:r>
      <w:r w:rsidRPr="005A14CD">
        <w:t>工贸行业可燃性粉尘作业场所工艺设施防爆技术指南（试行）</w:t>
      </w:r>
      <w:r w:rsidRPr="005A14CD">
        <w:rPr>
          <w:rFonts w:hint="eastAsia"/>
          <w:bCs/>
        </w:rPr>
        <w:t>&gt;</w:t>
      </w:r>
      <w:r w:rsidRPr="005A14CD">
        <w:t>的通知</w:t>
      </w:r>
      <w:r w:rsidRPr="005A14CD">
        <w:rPr>
          <w:rFonts w:hint="eastAsia"/>
          <w:bCs/>
        </w:rPr>
        <w:t>》</w:t>
      </w:r>
      <w:r w:rsidRPr="005A14CD">
        <w:t>（安监总厅管四[2015]84 号）</w:t>
      </w:r>
      <w:r w:rsidRPr="005A14CD">
        <w:rPr>
          <w:rFonts w:hint="eastAsia"/>
        </w:rPr>
        <w:t>；</w:t>
      </w:r>
    </w:p>
    <w:p w:rsidR="002E6381" w:rsidRPr="005A14CD" w:rsidRDefault="00EA2BDB" w:rsidP="004806CD">
      <w:pPr>
        <w:pStyle w:val="a3"/>
        <w:numPr>
          <w:ilvl w:val="0"/>
          <w:numId w:val="4"/>
        </w:numPr>
        <w:adjustRightInd w:val="0"/>
        <w:snapToGrid w:val="0"/>
        <w:spacing w:line="360" w:lineRule="auto"/>
        <w:ind w:left="0" w:firstLineChars="200" w:firstLine="560"/>
        <w:rPr>
          <w:bCs/>
        </w:rPr>
      </w:pPr>
      <w:r w:rsidRPr="005A14CD">
        <w:rPr>
          <w:rFonts w:hint="eastAsia"/>
          <w:bCs/>
        </w:rPr>
        <w:t>《易制爆危险化学品名录</w:t>
      </w:r>
      <w:r w:rsidRPr="005A14CD">
        <w:rPr>
          <w:bCs/>
        </w:rPr>
        <w:t>(2017年版)</w:t>
      </w:r>
      <w:r w:rsidRPr="005A14CD">
        <w:rPr>
          <w:rFonts w:hint="eastAsia"/>
          <w:bCs/>
        </w:rPr>
        <w:t>》</w:t>
      </w:r>
      <w:bookmarkStart w:id="7" w:name="_Hlk37884690"/>
      <w:r w:rsidRPr="005A14CD">
        <w:rPr>
          <w:rFonts w:hint="eastAsia"/>
          <w:bCs/>
        </w:rPr>
        <w:t>（公安部2017年公告</w:t>
      </w:r>
      <w:r w:rsidRPr="005A14CD">
        <w:rPr>
          <w:bCs/>
        </w:rPr>
        <w:t>）</w:t>
      </w:r>
      <w:bookmarkEnd w:id="7"/>
      <w:r w:rsidRPr="005A14CD">
        <w:rPr>
          <w:rFonts w:hint="eastAsia"/>
          <w:bCs/>
        </w:rPr>
        <w:t>；</w:t>
      </w:r>
    </w:p>
    <w:p w:rsidR="00EA2BDB" w:rsidRPr="005A14CD" w:rsidRDefault="00EA2BDB" w:rsidP="004806CD">
      <w:pPr>
        <w:pStyle w:val="a3"/>
        <w:numPr>
          <w:ilvl w:val="0"/>
          <w:numId w:val="4"/>
        </w:numPr>
        <w:adjustRightInd w:val="0"/>
        <w:snapToGrid w:val="0"/>
        <w:spacing w:line="360" w:lineRule="auto"/>
        <w:ind w:left="0" w:firstLineChars="200" w:firstLine="560"/>
        <w:rPr>
          <w:bCs/>
        </w:rPr>
      </w:pPr>
      <w:r w:rsidRPr="005A14CD">
        <w:rPr>
          <w:bCs/>
        </w:rPr>
        <w:t>《各类监控化学品名录》（中华人民共和国工业和信息化部令第</w:t>
      </w:r>
      <w:r w:rsidRPr="005A14CD">
        <w:rPr>
          <w:rFonts w:hint="eastAsia"/>
          <w:bCs/>
        </w:rPr>
        <w:t>52号</w:t>
      </w:r>
      <w:r w:rsidRPr="005A14CD">
        <w:rPr>
          <w:bCs/>
        </w:rPr>
        <w:t>）；</w:t>
      </w:r>
    </w:p>
    <w:p w:rsidR="002E6381" w:rsidRPr="005A14CD" w:rsidRDefault="00EA2BDB" w:rsidP="004806CD">
      <w:pPr>
        <w:pStyle w:val="a3"/>
        <w:numPr>
          <w:ilvl w:val="0"/>
          <w:numId w:val="4"/>
        </w:numPr>
        <w:adjustRightInd w:val="0"/>
        <w:snapToGrid w:val="0"/>
        <w:spacing w:line="360" w:lineRule="auto"/>
        <w:ind w:left="0" w:firstLineChars="200" w:firstLine="560"/>
        <w:rPr>
          <w:bCs/>
        </w:rPr>
      </w:pPr>
      <w:r w:rsidRPr="005A14CD">
        <w:rPr>
          <w:rFonts w:hint="eastAsia"/>
          <w:bCs/>
        </w:rPr>
        <w:t>《高毒物品目录》（卫法监发[2003]142号）</w:t>
      </w:r>
      <w:r w:rsidRPr="005A14CD">
        <w:rPr>
          <w:bCs/>
        </w:rPr>
        <w:t>；</w:t>
      </w:r>
    </w:p>
    <w:p w:rsidR="002E6381" w:rsidRPr="005A14CD" w:rsidRDefault="00B23180" w:rsidP="004806CD">
      <w:pPr>
        <w:pStyle w:val="a3"/>
        <w:numPr>
          <w:ilvl w:val="0"/>
          <w:numId w:val="4"/>
        </w:numPr>
        <w:adjustRightInd w:val="0"/>
        <w:snapToGrid w:val="0"/>
        <w:spacing w:line="360" w:lineRule="auto"/>
        <w:ind w:left="0" w:firstLineChars="200" w:firstLine="560"/>
      </w:pPr>
      <w:r w:rsidRPr="005A14CD">
        <w:rPr>
          <w:bCs/>
        </w:rPr>
        <w:lastRenderedPageBreak/>
        <w:t>《国家安全监管总局关于公布首批重点监管的危险化学品名录的通知》（原安监总管三[2011]95号）；</w:t>
      </w:r>
    </w:p>
    <w:p w:rsidR="002E6381" w:rsidRPr="005A14CD" w:rsidRDefault="00B23180" w:rsidP="004806CD">
      <w:pPr>
        <w:pStyle w:val="a3"/>
        <w:numPr>
          <w:ilvl w:val="0"/>
          <w:numId w:val="4"/>
        </w:numPr>
        <w:adjustRightInd w:val="0"/>
        <w:snapToGrid w:val="0"/>
        <w:spacing w:line="360" w:lineRule="auto"/>
        <w:ind w:left="0" w:firstLineChars="200" w:firstLine="560"/>
        <w:rPr>
          <w:bCs/>
        </w:rPr>
      </w:pPr>
      <w:r w:rsidRPr="005A14CD">
        <w:rPr>
          <w:bCs/>
        </w:rPr>
        <w:t>《国家安全监管总局关于公布第二批重点监管危险化学品名录的通知》（原安监总管三[2013]12号）；</w:t>
      </w:r>
    </w:p>
    <w:p w:rsidR="00B23180" w:rsidRPr="005A14CD" w:rsidRDefault="00B23180" w:rsidP="004806CD">
      <w:pPr>
        <w:pStyle w:val="a3"/>
        <w:numPr>
          <w:ilvl w:val="0"/>
          <w:numId w:val="4"/>
        </w:numPr>
        <w:adjustRightInd w:val="0"/>
        <w:snapToGrid w:val="0"/>
        <w:spacing w:line="360" w:lineRule="auto"/>
        <w:ind w:left="0" w:firstLineChars="200" w:firstLine="560"/>
        <w:rPr>
          <w:bCs/>
        </w:rPr>
      </w:pPr>
      <w:r w:rsidRPr="005A14CD">
        <w:rPr>
          <w:rFonts w:hint="eastAsia"/>
          <w:bCs/>
        </w:rPr>
        <w:t>《国家安全监管总局关于公布首批重点监管的危险化工工艺目录的通知》（原安监总管三[2009]116号，2009年6月12日公布）；</w:t>
      </w:r>
    </w:p>
    <w:p w:rsidR="002E6381" w:rsidRPr="005A14CD" w:rsidRDefault="00B23180" w:rsidP="004806CD">
      <w:pPr>
        <w:pStyle w:val="a3"/>
        <w:numPr>
          <w:ilvl w:val="0"/>
          <w:numId w:val="4"/>
        </w:numPr>
        <w:adjustRightInd w:val="0"/>
        <w:snapToGrid w:val="0"/>
        <w:spacing w:line="360" w:lineRule="auto"/>
        <w:ind w:left="0" w:firstLineChars="200" w:firstLine="560"/>
        <w:rPr>
          <w:bCs/>
        </w:rPr>
      </w:pPr>
      <w:r w:rsidRPr="005A14CD">
        <w:rPr>
          <w:rFonts w:hint="eastAsia"/>
          <w:bCs/>
        </w:rPr>
        <w:t>《国家安全监管总局关于公布第二批重点监管危险化工工艺目录和调整首批重点监管危险化工工艺中部分典型工艺的通知》（原安监总管三[2013]3号，2013年1月15日公布）；</w:t>
      </w:r>
    </w:p>
    <w:p w:rsidR="002E6381" w:rsidRPr="005A14CD" w:rsidRDefault="00AB2A44" w:rsidP="004806CD">
      <w:pPr>
        <w:pStyle w:val="a3"/>
        <w:numPr>
          <w:ilvl w:val="0"/>
          <w:numId w:val="4"/>
        </w:numPr>
        <w:adjustRightInd w:val="0"/>
        <w:snapToGrid w:val="0"/>
        <w:spacing w:line="360" w:lineRule="auto"/>
        <w:ind w:left="0" w:firstLineChars="200" w:firstLine="560"/>
        <w:rPr>
          <w:bCs/>
        </w:rPr>
      </w:pPr>
      <w:r w:rsidRPr="005A14CD">
        <w:rPr>
          <w:bCs/>
        </w:rPr>
        <w:t>《生产经营单位安全培训规定》（原安监总局令[2006]第3号，原安监总局令[2015]第80号第二次修正）；</w:t>
      </w:r>
    </w:p>
    <w:p w:rsidR="002E6381" w:rsidRPr="005A14CD" w:rsidRDefault="00765CBD" w:rsidP="004806CD">
      <w:pPr>
        <w:pStyle w:val="a3"/>
        <w:numPr>
          <w:ilvl w:val="0"/>
          <w:numId w:val="4"/>
        </w:numPr>
        <w:adjustRightInd w:val="0"/>
        <w:snapToGrid w:val="0"/>
        <w:spacing w:line="360" w:lineRule="auto"/>
        <w:ind w:left="0" w:firstLineChars="200" w:firstLine="560"/>
        <w:rPr>
          <w:bCs/>
        </w:rPr>
      </w:pPr>
      <w:r w:rsidRPr="005A14CD">
        <w:rPr>
          <w:bCs/>
        </w:rPr>
        <w:t>《特种作业人员安全技术培训考核管理规定》（原安监总局令[2010]第30号，原安监总局令[2015]第80号第二次修正）；</w:t>
      </w:r>
    </w:p>
    <w:p w:rsidR="002E6381" w:rsidRPr="005A14CD" w:rsidRDefault="00CE33AB" w:rsidP="004806CD">
      <w:pPr>
        <w:pStyle w:val="a3"/>
        <w:numPr>
          <w:ilvl w:val="0"/>
          <w:numId w:val="4"/>
        </w:numPr>
        <w:adjustRightInd w:val="0"/>
        <w:snapToGrid w:val="0"/>
        <w:spacing w:line="360" w:lineRule="auto"/>
        <w:ind w:left="0" w:firstLineChars="200" w:firstLine="560"/>
        <w:rPr>
          <w:bCs/>
        </w:rPr>
      </w:pPr>
      <w:r w:rsidRPr="005A14CD">
        <w:rPr>
          <w:rFonts w:hint="eastAsia"/>
          <w:bCs/>
        </w:rPr>
        <w:t>《生产安全事故应急预案管理办法》（原安监总局令第88号，应急部令[2019]第2号修订）；</w:t>
      </w:r>
    </w:p>
    <w:p w:rsidR="005C087C" w:rsidRPr="005A14CD" w:rsidRDefault="005C087C" w:rsidP="004806CD">
      <w:pPr>
        <w:pStyle w:val="a3"/>
        <w:numPr>
          <w:ilvl w:val="0"/>
          <w:numId w:val="4"/>
        </w:numPr>
        <w:adjustRightInd w:val="0"/>
        <w:snapToGrid w:val="0"/>
        <w:spacing w:line="360" w:lineRule="auto"/>
        <w:ind w:left="0" w:firstLineChars="200" w:firstLine="560"/>
        <w:rPr>
          <w:bCs/>
        </w:rPr>
      </w:pPr>
      <w:r w:rsidRPr="005A14CD">
        <w:rPr>
          <w:rFonts w:hint="eastAsia"/>
          <w:bCs/>
        </w:rPr>
        <w:t>《安全监管总局关于印发淘汰落后安全技术装备目录（2015年第一批）的通知》（安监总科技〔2015〕75号）；</w:t>
      </w:r>
    </w:p>
    <w:p w:rsidR="005C087C" w:rsidRPr="005A14CD" w:rsidRDefault="005C087C" w:rsidP="004806CD">
      <w:pPr>
        <w:pStyle w:val="a3"/>
        <w:numPr>
          <w:ilvl w:val="0"/>
          <w:numId w:val="4"/>
        </w:numPr>
        <w:adjustRightInd w:val="0"/>
        <w:snapToGrid w:val="0"/>
        <w:spacing w:line="360" w:lineRule="auto"/>
        <w:ind w:left="0" w:firstLineChars="200" w:firstLine="560"/>
        <w:rPr>
          <w:bCs/>
        </w:rPr>
      </w:pPr>
      <w:r w:rsidRPr="005A14CD">
        <w:rPr>
          <w:rFonts w:hint="eastAsia"/>
          <w:bCs/>
        </w:rPr>
        <w:t>《</w:t>
      </w:r>
      <w:r w:rsidRPr="005A14CD">
        <w:rPr>
          <w:bCs/>
        </w:rPr>
        <w:t>安全监管总局关于印发淘汰落后安全技术工艺、设备目录(2016年)的通知</w:t>
      </w:r>
      <w:r w:rsidRPr="005A14CD">
        <w:rPr>
          <w:rFonts w:hint="eastAsia"/>
          <w:bCs/>
        </w:rPr>
        <w:t>》（</w:t>
      </w:r>
      <w:r w:rsidRPr="005A14CD">
        <w:rPr>
          <w:bCs/>
        </w:rPr>
        <w:t>安监总科技〔2016〕137号</w:t>
      </w:r>
      <w:r w:rsidRPr="005A14CD">
        <w:rPr>
          <w:rFonts w:hint="eastAsia"/>
          <w:bCs/>
        </w:rPr>
        <w:t>）；</w:t>
      </w:r>
    </w:p>
    <w:p w:rsidR="002E6381" w:rsidRPr="005A14CD" w:rsidRDefault="00C11085" w:rsidP="004806CD">
      <w:pPr>
        <w:pStyle w:val="a3"/>
        <w:numPr>
          <w:ilvl w:val="0"/>
          <w:numId w:val="4"/>
        </w:numPr>
        <w:adjustRightInd w:val="0"/>
        <w:snapToGrid w:val="0"/>
        <w:spacing w:line="360" w:lineRule="auto"/>
        <w:ind w:left="0" w:firstLineChars="200" w:firstLine="560"/>
        <w:rPr>
          <w:bCs/>
        </w:rPr>
      </w:pPr>
      <w:r w:rsidRPr="005A14CD">
        <w:rPr>
          <w:bCs/>
        </w:rPr>
        <w:t>《安全生产事故隐患排查治理暂行规定》（原安监总局令[2007]第16号）；</w:t>
      </w:r>
    </w:p>
    <w:p w:rsidR="002E6381" w:rsidRPr="005A14CD" w:rsidRDefault="002E6381">
      <w:pPr>
        <w:pStyle w:val="a3"/>
        <w:spacing w:before="5"/>
        <w:ind w:left="0"/>
        <w:rPr>
          <w:sz w:val="10"/>
        </w:rPr>
      </w:pPr>
    </w:p>
    <w:p w:rsidR="002E6381" w:rsidRPr="005A14CD" w:rsidRDefault="002C7C32" w:rsidP="004806CD">
      <w:pPr>
        <w:pStyle w:val="a3"/>
        <w:numPr>
          <w:ilvl w:val="0"/>
          <w:numId w:val="4"/>
        </w:numPr>
        <w:adjustRightInd w:val="0"/>
        <w:snapToGrid w:val="0"/>
        <w:spacing w:line="360" w:lineRule="auto"/>
        <w:ind w:left="0" w:firstLineChars="200" w:firstLine="560"/>
        <w:rPr>
          <w:bCs/>
        </w:rPr>
      </w:pPr>
      <w:r w:rsidRPr="005A14CD">
        <w:rPr>
          <w:rFonts w:hint="eastAsia"/>
          <w:bCs/>
        </w:rPr>
        <w:t>《企业安全生产费用提取和使用管理办法》（财资〔20</w:t>
      </w:r>
      <w:r w:rsidRPr="005A14CD">
        <w:rPr>
          <w:bCs/>
        </w:rPr>
        <w:t>22</w:t>
      </w:r>
      <w:r w:rsidRPr="005A14CD">
        <w:rPr>
          <w:rFonts w:hint="eastAsia"/>
          <w:bCs/>
        </w:rPr>
        <w:t>〕1</w:t>
      </w:r>
      <w:r w:rsidRPr="005A14CD">
        <w:rPr>
          <w:bCs/>
        </w:rPr>
        <w:t>3</w:t>
      </w:r>
      <w:r w:rsidRPr="005A14CD">
        <w:rPr>
          <w:rFonts w:hint="eastAsia"/>
          <w:bCs/>
        </w:rPr>
        <w:t>6号）；</w:t>
      </w:r>
    </w:p>
    <w:p w:rsidR="002E6381" w:rsidRPr="005A14CD" w:rsidRDefault="002C7C32" w:rsidP="004806CD">
      <w:pPr>
        <w:pStyle w:val="a3"/>
        <w:numPr>
          <w:ilvl w:val="0"/>
          <w:numId w:val="4"/>
        </w:numPr>
        <w:adjustRightInd w:val="0"/>
        <w:snapToGrid w:val="0"/>
        <w:spacing w:line="360" w:lineRule="auto"/>
        <w:ind w:left="0" w:firstLineChars="200" w:firstLine="560"/>
        <w:rPr>
          <w:bCs/>
        </w:rPr>
      </w:pPr>
      <w:r w:rsidRPr="005A14CD">
        <w:rPr>
          <w:rFonts w:hint="eastAsia"/>
          <w:bCs/>
        </w:rPr>
        <w:t>《产业结构调整指导目录（2024年本）》</w:t>
      </w:r>
      <w:r w:rsidRPr="005A14CD">
        <w:rPr>
          <w:bCs/>
        </w:rPr>
        <w:t>（发改委令第</w:t>
      </w:r>
      <w:r w:rsidRPr="005A14CD">
        <w:rPr>
          <w:rFonts w:hint="eastAsia"/>
          <w:bCs/>
        </w:rPr>
        <w:t>7</w:t>
      </w:r>
      <w:r w:rsidRPr="005A14CD">
        <w:rPr>
          <w:bCs/>
        </w:rPr>
        <w:t>号）；</w:t>
      </w:r>
    </w:p>
    <w:p w:rsidR="002E6381" w:rsidRPr="005A14CD" w:rsidRDefault="00553DF4" w:rsidP="004806CD">
      <w:pPr>
        <w:pStyle w:val="a3"/>
        <w:numPr>
          <w:ilvl w:val="0"/>
          <w:numId w:val="4"/>
        </w:numPr>
        <w:adjustRightInd w:val="0"/>
        <w:snapToGrid w:val="0"/>
        <w:spacing w:line="360" w:lineRule="auto"/>
        <w:ind w:left="0" w:firstLineChars="200" w:firstLine="560"/>
        <w:rPr>
          <w:bCs/>
        </w:rPr>
      </w:pPr>
      <w:r w:rsidRPr="005A14CD">
        <w:rPr>
          <w:rFonts w:hint="eastAsia"/>
          <w:bCs/>
        </w:rPr>
        <w:t>《特种设备目录》（原质检总局2014年第114号公告）；</w:t>
      </w:r>
    </w:p>
    <w:p w:rsidR="002E6381" w:rsidRPr="005A14CD" w:rsidRDefault="00553DF4" w:rsidP="004806CD">
      <w:pPr>
        <w:pStyle w:val="a3"/>
        <w:numPr>
          <w:ilvl w:val="0"/>
          <w:numId w:val="4"/>
        </w:numPr>
        <w:adjustRightInd w:val="0"/>
        <w:snapToGrid w:val="0"/>
        <w:spacing w:line="360" w:lineRule="auto"/>
        <w:ind w:left="0" w:firstLineChars="200" w:firstLine="560"/>
        <w:rPr>
          <w:bCs/>
        </w:rPr>
      </w:pPr>
      <w:r w:rsidRPr="005A14CD">
        <w:rPr>
          <w:bCs/>
        </w:rPr>
        <w:t>《防雷减灾管理办法</w:t>
      </w:r>
      <w:r w:rsidRPr="005A14CD">
        <w:rPr>
          <w:rFonts w:hint="eastAsia"/>
          <w:bCs/>
        </w:rPr>
        <w:t>（修订）</w:t>
      </w:r>
      <w:r w:rsidRPr="005A14CD">
        <w:rPr>
          <w:bCs/>
        </w:rPr>
        <w:t>》（气象局令[2013]第24号）；</w:t>
      </w:r>
    </w:p>
    <w:p w:rsidR="002E6381" w:rsidRPr="005A14CD" w:rsidRDefault="008567B4" w:rsidP="004806CD">
      <w:pPr>
        <w:pStyle w:val="a3"/>
        <w:numPr>
          <w:ilvl w:val="0"/>
          <w:numId w:val="4"/>
        </w:numPr>
        <w:adjustRightInd w:val="0"/>
        <w:snapToGrid w:val="0"/>
        <w:spacing w:line="360" w:lineRule="auto"/>
        <w:ind w:left="0" w:firstLineChars="200" w:firstLine="560"/>
        <w:rPr>
          <w:bCs/>
        </w:rPr>
      </w:pPr>
      <w:r w:rsidRPr="005A14CD">
        <w:rPr>
          <w:rFonts w:hint="eastAsia"/>
          <w:bCs/>
        </w:rPr>
        <w:lastRenderedPageBreak/>
        <w:t>《浙江省安全生产条例》（20</w:t>
      </w:r>
      <w:r w:rsidRPr="005A14CD">
        <w:rPr>
          <w:bCs/>
        </w:rPr>
        <w:t>22</w:t>
      </w:r>
      <w:r w:rsidRPr="005A14CD">
        <w:rPr>
          <w:rFonts w:hint="eastAsia"/>
          <w:bCs/>
        </w:rPr>
        <w:t>年浙江省人民代表大会常务委员会公告第</w:t>
      </w:r>
      <w:r w:rsidRPr="005A14CD">
        <w:rPr>
          <w:bCs/>
        </w:rPr>
        <w:t>86</w:t>
      </w:r>
      <w:r w:rsidRPr="005A14CD">
        <w:rPr>
          <w:rFonts w:hint="eastAsia"/>
          <w:bCs/>
        </w:rPr>
        <w:t>号修订）</w:t>
      </w:r>
      <w:r w:rsidR="00305EF4" w:rsidRPr="005A14CD">
        <w:rPr>
          <w:rFonts w:hint="eastAsia"/>
          <w:bCs/>
        </w:rPr>
        <w:t>；</w:t>
      </w:r>
    </w:p>
    <w:p w:rsidR="00305EF4" w:rsidRPr="005A14CD" w:rsidRDefault="00305EF4" w:rsidP="004806CD">
      <w:pPr>
        <w:pStyle w:val="a3"/>
        <w:numPr>
          <w:ilvl w:val="0"/>
          <w:numId w:val="4"/>
        </w:numPr>
        <w:adjustRightInd w:val="0"/>
        <w:snapToGrid w:val="0"/>
        <w:spacing w:line="360" w:lineRule="auto"/>
        <w:ind w:left="0" w:firstLineChars="200" w:firstLine="560"/>
        <w:rPr>
          <w:bCs/>
        </w:rPr>
      </w:pPr>
      <w:r w:rsidRPr="005A14CD">
        <w:rPr>
          <w:rFonts w:hint="eastAsia"/>
        </w:rPr>
        <w:t>《浙江省经济和信息化厅浙江省生态环境厅浙江省应急管理厅关于实施化工园区改造提升推动园区规范发展的通知》（浙经信材料〔2021〕77号）。</w:t>
      </w:r>
    </w:p>
    <w:p w:rsidR="002E6381" w:rsidRPr="005A14CD" w:rsidRDefault="00297B31" w:rsidP="00297B31">
      <w:pPr>
        <w:pStyle w:val="a4"/>
        <w:tabs>
          <w:tab w:val="left" w:pos="1081"/>
        </w:tabs>
        <w:adjustRightInd w:val="0"/>
        <w:snapToGrid w:val="0"/>
        <w:spacing w:line="360" w:lineRule="auto"/>
        <w:ind w:left="0" w:firstLine="0"/>
        <w:rPr>
          <w:b/>
          <w:spacing w:val="-3"/>
          <w:sz w:val="28"/>
        </w:rPr>
      </w:pPr>
      <w:r w:rsidRPr="005A14CD">
        <w:rPr>
          <w:rFonts w:hint="eastAsia"/>
          <w:b/>
          <w:spacing w:val="-3"/>
          <w:sz w:val="28"/>
        </w:rPr>
        <w:t>1.2.2</w:t>
      </w:r>
      <w:r w:rsidR="00C325CB" w:rsidRPr="005A14CD">
        <w:rPr>
          <w:b/>
          <w:spacing w:val="-3"/>
          <w:sz w:val="28"/>
        </w:rPr>
        <w:t>主要规范和标准</w:t>
      </w:r>
    </w:p>
    <w:p w:rsidR="00056E74" w:rsidRPr="005A14CD" w:rsidRDefault="00056E74"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《建筑设计防火规范（2018年版）》（GB50016-2014）；</w:t>
      </w:r>
    </w:p>
    <w:p w:rsidR="00B40B37" w:rsidRPr="005A14CD" w:rsidRDefault="00B40B37" w:rsidP="004806CD">
      <w:pPr>
        <w:pStyle w:val="a3"/>
        <w:numPr>
          <w:ilvl w:val="0"/>
          <w:numId w:val="6"/>
        </w:numPr>
        <w:tabs>
          <w:tab w:val="left" w:pos="2892"/>
        </w:tabs>
        <w:adjustRightInd w:val="0"/>
        <w:snapToGrid w:val="0"/>
        <w:spacing w:line="360" w:lineRule="auto"/>
        <w:ind w:left="0" w:firstLineChars="200" w:firstLine="560"/>
      </w:pPr>
      <w:r w:rsidRPr="005A14CD">
        <w:rPr>
          <w:bCs/>
        </w:rPr>
        <w:t>《工业企业总平面设计规范》（GB50187-2012）；</w:t>
      </w:r>
    </w:p>
    <w:p w:rsidR="00056E74" w:rsidRPr="005A14CD" w:rsidRDefault="00056E74"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《安全色》（GB2893-2008）；</w:t>
      </w:r>
    </w:p>
    <w:p w:rsidR="002E6381" w:rsidRPr="005A14CD" w:rsidRDefault="006F1E7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《安全标志及其使用导则》（GB2894-2008）；</w:t>
      </w:r>
    </w:p>
    <w:p w:rsidR="007104FD" w:rsidRPr="005A14CD" w:rsidRDefault="007104F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《爆炸危险环境电力装置设计规范》（GB50058-2014）；</w:t>
      </w:r>
    </w:p>
    <w:p w:rsidR="00F542F0" w:rsidRPr="005A14CD" w:rsidRDefault="00F542F0"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《防止静电事故通用导则》（GB12158-2006）；</w:t>
      </w:r>
    </w:p>
    <w:p w:rsidR="007104FD" w:rsidRPr="005A14CD" w:rsidRDefault="007104F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《粉尘防爆安全规程》（GB15577-2018）；</w:t>
      </w:r>
    </w:p>
    <w:p w:rsidR="006F1E7D" w:rsidRPr="005A14CD" w:rsidRDefault="006F1E7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《固定式钢梯及平台安全要求第1部分：钢直梯》（GB4053.1 -2009）；</w:t>
      </w:r>
    </w:p>
    <w:p w:rsidR="006F1E7D" w:rsidRPr="005A14CD" w:rsidRDefault="006F1E7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《固定式钢梯及平台安全要求第2部分：钢斜梯》（</w:t>
      </w:r>
      <w:r w:rsidRPr="005A14CD">
        <w:rPr>
          <w:bCs/>
        </w:rPr>
        <w:t>GB4053.2-2009</w:t>
      </w:r>
      <w:r w:rsidRPr="005A14CD">
        <w:rPr>
          <w:rFonts w:hint="eastAsia"/>
          <w:bCs/>
        </w:rPr>
        <w:t>）；</w:t>
      </w:r>
    </w:p>
    <w:p w:rsidR="002E6381" w:rsidRPr="005A14CD" w:rsidRDefault="006F1E7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《固定式钢梯及平台安全要求第3部分：工业防护栏杆及钢平台》（GB4053.3-2009）；</w:t>
      </w:r>
    </w:p>
    <w:p w:rsidR="002E6381" w:rsidRPr="005A14CD" w:rsidRDefault="00D44D73"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《生产设备安全卫生设计总则》（GB5083-1999）；</w:t>
      </w:r>
    </w:p>
    <w:p w:rsidR="002E6381" w:rsidRPr="005A14CD" w:rsidRDefault="00D44D73" w:rsidP="004806CD">
      <w:pPr>
        <w:pStyle w:val="a3"/>
        <w:numPr>
          <w:ilvl w:val="0"/>
          <w:numId w:val="6"/>
        </w:numPr>
        <w:tabs>
          <w:tab w:val="left" w:pos="2892"/>
        </w:tabs>
        <w:adjustRightInd w:val="0"/>
        <w:snapToGrid w:val="0"/>
        <w:spacing w:line="360" w:lineRule="auto"/>
        <w:ind w:left="0" w:firstLineChars="200" w:firstLine="560"/>
        <w:rPr>
          <w:bCs/>
        </w:rPr>
      </w:pPr>
      <w:r w:rsidRPr="005A14CD">
        <w:rPr>
          <w:bCs/>
        </w:rPr>
        <w:t>《企业职工伤亡事故分类》（GB6441-1986）；</w:t>
      </w:r>
    </w:p>
    <w:p w:rsidR="002E6381" w:rsidRPr="005A14CD" w:rsidRDefault="00D44D73"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《工业管道的基本识别色、识别符号和安全标识》（GB7231 -2003）；</w:t>
      </w:r>
    </w:p>
    <w:p w:rsidR="00A67C23" w:rsidRPr="005A14CD" w:rsidRDefault="003220C8" w:rsidP="004806CD">
      <w:pPr>
        <w:pStyle w:val="a3"/>
        <w:numPr>
          <w:ilvl w:val="0"/>
          <w:numId w:val="6"/>
        </w:numPr>
        <w:tabs>
          <w:tab w:val="left" w:pos="2892"/>
        </w:tabs>
        <w:adjustRightInd w:val="0"/>
        <w:snapToGrid w:val="0"/>
        <w:spacing w:line="360" w:lineRule="auto"/>
        <w:ind w:left="0" w:firstLineChars="200" w:firstLine="560"/>
        <w:rPr>
          <w:bCs/>
        </w:rPr>
      </w:pPr>
      <w:r w:rsidRPr="005A14CD">
        <w:rPr>
          <w:bCs/>
        </w:rPr>
        <w:t>《机械安全防护装置固定式和活动式防护装置的设计与制造一般要求》</w:t>
      </w:r>
      <w:r w:rsidR="00A67C23" w:rsidRPr="005A14CD">
        <w:rPr>
          <w:rFonts w:hint="eastAsia"/>
          <w:bCs/>
        </w:rPr>
        <w:t>（</w:t>
      </w:r>
      <w:r w:rsidR="00A67C23" w:rsidRPr="005A14CD">
        <w:rPr>
          <w:bCs/>
        </w:rPr>
        <w:t>GB/T8196-2018</w:t>
      </w:r>
      <w:r w:rsidR="00A67C23" w:rsidRPr="005A14CD">
        <w:rPr>
          <w:rFonts w:hint="eastAsia"/>
          <w:bCs/>
        </w:rPr>
        <w:t>）；</w:t>
      </w:r>
    </w:p>
    <w:p w:rsidR="002E6381" w:rsidRPr="005A14CD" w:rsidRDefault="008B0308"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《生产过程安全卫生要求总则》（GB/T12801-2008）；</w:t>
      </w:r>
    </w:p>
    <w:p w:rsidR="0028491F" w:rsidRPr="005A14CD" w:rsidRDefault="0028491F" w:rsidP="004806CD">
      <w:pPr>
        <w:pStyle w:val="a3"/>
        <w:numPr>
          <w:ilvl w:val="0"/>
          <w:numId w:val="6"/>
        </w:numPr>
        <w:tabs>
          <w:tab w:val="left" w:pos="2892"/>
        </w:tabs>
        <w:adjustRightInd w:val="0"/>
        <w:snapToGrid w:val="0"/>
        <w:spacing w:line="360" w:lineRule="auto"/>
        <w:ind w:left="0" w:firstLineChars="200" w:firstLine="560"/>
      </w:pPr>
      <w:r w:rsidRPr="005A14CD">
        <w:rPr>
          <w:bCs/>
        </w:rPr>
        <w:lastRenderedPageBreak/>
        <w:t>《危险化学品重大危险源辨识》（GB18218-2018）；</w:t>
      </w:r>
    </w:p>
    <w:p w:rsidR="002E6381" w:rsidRPr="005A14CD" w:rsidRDefault="0028491F"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rPr>
        <w:t>《中国地震动参数区划图》（</w:t>
      </w:r>
      <w:r w:rsidRPr="005A14CD">
        <w:t>GB18306-2015</w:t>
      </w:r>
      <w:r w:rsidRPr="005A14CD">
        <w:rPr>
          <w:rFonts w:hint="eastAsia"/>
        </w:rPr>
        <w:t>）；</w:t>
      </w:r>
    </w:p>
    <w:p w:rsidR="002E6381" w:rsidRPr="005A14CD" w:rsidRDefault="003220C8" w:rsidP="004806CD">
      <w:pPr>
        <w:pStyle w:val="a3"/>
        <w:numPr>
          <w:ilvl w:val="0"/>
          <w:numId w:val="6"/>
        </w:numPr>
        <w:tabs>
          <w:tab w:val="left" w:pos="2892"/>
        </w:tabs>
        <w:adjustRightInd w:val="0"/>
        <w:snapToGrid w:val="0"/>
        <w:spacing w:line="360" w:lineRule="auto"/>
        <w:ind w:left="0" w:firstLineChars="200" w:firstLine="560"/>
      </w:pPr>
      <w:r w:rsidRPr="005A14CD">
        <w:t>《橡胶塑料挤出机和挤出生产线</w:t>
      </w:r>
      <w:r w:rsidRPr="005A14CD">
        <w:tab/>
        <w:t>第 1 部分：挤出机的安全要求》</w:t>
      </w:r>
      <w:r w:rsidR="003827AC" w:rsidRPr="005A14CD">
        <w:rPr>
          <w:rFonts w:hint="eastAsia"/>
        </w:rPr>
        <w:t>（</w:t>
      </w:r>
      <w:r w:rsidR="003827AC" w:rsidRPr="005A14CD">
        <w:t>GB25431.1-2010</w:t>
      </w:r>
      <w:r w:rsidR="003827AC" w:rsidRPr="005A14CD">
        <w:rPr>
          <w:rFonts w:hint="eastAsia"/>
        </w:rPr>
        <w:t>）；</w:t>
      </w:r>
    </w:p>
    <w:p w:rsidR="002E6381" w:rsidRPr="005A14CD" w:rsidRDefault="003220C8" w:rsidP="004806CD">
      <w:pPr>
        <w:pStyle w:val="a3"/>
        <w:numPr>
          <w:ilvl w:val="0"/>
          <w:numId w:val="6"/>
        </w:numPr>
        <w:tabs>
          <w:tab w:val="left" w:pos="2892"/>
        </w:tabs>
        <w:adjustRightInd w:val="0"/>
        <w:snapToGrid w:val="0"/>
        <w:spacing w:line="360" w:lineRule="auto"/>
        <w:ind w:left="0" w:firstLineChars="200" w:firstLine="560"/>
      </w:pPr>
      <w:r w:rsidRPr="005A14CD">
        <w:t>《橡胶塑料挤出机和挤出生产线第 2 部分:模面切粒机的安全要求》</w:t>
      </w:r>
      <w:r w:rsidR="003827AC" w:rsidRPr="005A14CD">
        <w:rPr>
          <w:rFonts w:hint="eastAsia"/>
        </w:rPr>
        <w:t>（</w:t>
      </w:r>
      <w:r w:rsidR="003827AC" w:rsidRPr="005A14CD">
        <w:t>GB25431.2-2010</w:t>
      </w:r>
      <w:r w:rsidR="003827AC" w:rsidRPr="005A14CD">
        <w:rPr>
          <w:rFonts w:hint="eastAsia"/>
        </w:rPr>
        <w:t>）；</w:t>
      </w:r>
    </w:p>
    <w:p w:rsidR="003827AC" w:rsidRPr="005A14CD" w:rsidRDefault="003827AC" w:rsidP="004806CD">
      <w:pPr>
        <w:pStyle w:val="a3"/>
        <w:numPr>
          <w:ilvl w:val="0"/>
          <w:numId w:val="6"/>
        </w:numPr>
        <w:tabs>
          <w:tab w:val="left" w:pos="2892"/>
        </w:tabs>
        <w:adjustRightInd w:val="0"/>
        <w:snapToGrid w:val="0"/>
        <w:spacing w:line="360" w:lineRule="auto"/>
        <w:ind w:left="0" w:firstLineChars="200" w:firstLine="560"/>
      </w:pPr>
      <w:r w:rsidRPr="005A14CD">
        <w:t>《生产经营单位生产安全事故应急预案编制导则》（GB/T29639- 20</w:t>
      </w:r>
      <w:r w:rsidRPr="005A14CD">
        <w:rPr>
          <w:rFonts w:hint="eastAsia"/>
        </w:rPr>
        <w:t>20</w:t>
      </w:r>
      <w:r w:rsidRPr="005A14CD">
        <w:t>）；</w:t>
      </w:r>
    </w:p>
    <w:p w:rsidR="00056E74" w:rsidRPr="005A14CD" w:rsidRDefault="00A75EE4" w:rsidP="004806CD">
      <w:pPr>
        <w:pStyle w:val="a3"/>
        <w:numPr>
          <w:ilvl w:val="0"/>
          <w:numId w:val="6"/>
        </w:numPr>
        <w:tabs>
          <w:tab w:val="left" w:pos="2892"/>
        </w:tabs>
        <w:adjustRightInd w:val="0"/>
        <w:snapToGrid w:val="0"/>
        <w:spacing w:line="360" w:lineRule="auto"/>
        <w:ind w:left="0" w:firstLineChars="200" w:firstLine="560"/>
      </w:pPr>
      <w:r w:rsidRPr="005A14CD">
        <w:rPr>
          <w:bCs/>
        </w:rPr>
        <w:t>《建筑抗震设计规范（20</w:t>
      </w:r>
      <w:r w:rsidRPr="005A14CD">
        <w:rPr>
          <w:rFonts w:hint="eastAsia"/>
          <w:bCs/>
        </w:rPr>
        <w:t>24</w:t>
      </w:r>
      <w:r w:rsidRPr="005A14CD">
        <w:rPr>
          <w:bCs/>
        </w:rPr>
        <w:t>年版）》（GB</w:t>
      </w:r>
      <w:r w:rsidRPr="005A14CD">
        <w:rPr>
          <w:rFonts w:hint="eastAsia"/>
          <w:bCs/>
        </w:rPr>
        <w:t>/T</w:t>
      </w:r>
      <w:r w:rsidRPr="005A14CD">
        <w:rPr>
          <w:bCs/>
        </w:rPr>
        <w:t>50011-2010）；</w:t>
      </w:r>
    </w:p>
    <w:p w:rsidR="00056E74" w:rsidRPr="005A14CD" w:rsidRDefault="00E724B1"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《工业建筑供暖通风与空气调节设计规范》（GB50019-2015）；</w:t>
      </w:r>
    </w:p>
    <w:p w:rsidR="002E6381" w:rsidRPr="005A14CD" w:rsidRDefault="00E724B1"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rPr>
        <w:t>《建筑采光设计标准》（</w:t>
      </w:r>
      <w:r w:rsidR="00377DAD" w:rsidRPr="005A14CD">
        <w:rPr>
          <w:rFonts w:hint="eastAsia"/>
        </w:rPr>
        <w:t>GB</w:t>
      </w:r>
      <w:r w:rsidRPr="005A14CD">
        <w:rPr>
          <w:rFonts w:hint="eastAsia"/>
        </w:rPr>
        <w:t>50033-2013）；</w:t>
      </w:r>
    </w:p>
    <w:p w:rsidR="00E724B1" w:rsidRPr="005A14CD" w:rsidRDefault="00377DAD"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《建筑照明设计标准》（GB/T50034-2024）；</w:t>
      </w:r>
    </w:p>
    <w:p w:rsidR="00E724B1" w:rsidRPr="005A14CD" w:rsidRDefault="00E724B1"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rPr>
        <w:t>《低压配电设计规范》（GB50054-2011）；</w:t>
      </w:r>
    </w:p>
    <w:p w:rsidR="002E6381" w:rsidRPr="005A14CD" w:rsidRDefault="00E724B1" w:rsidP="004806CD">
      <w:pPr>
        <w:pStyle w:val="a3"/>
        <w:numPr>
          <w:ilvl w:val="0"/>
          <w:numId w:val="6"/>
        </w:numPr>
        <w:tabs>
          <w:tab w:val="left" w:pos="2892"/>
        </w:tabs>
        <w:adjustRightInd w:val="0"/>
        <w:snapToGrid w:val="0"/>
        <w:spacing w:line="360" w:lineRule="auto"/>
        <w:ind w:left="0" w:firstLineChars="200" w:firstLine="560"/>
      </w:pPr>
      <w:r w:rsidRPr="005A14CD">
        <w:t>《建筑物防雷设计规范》（GB50057-2010）；</w:t>
      </w:r>
    </w:p>
    <w:p w:rsidR="0047648D" w:rsidRPr="005A14CD" w:rsidRDefault="0047648D"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《建筑灭火器配置设计规范》（GB50140-2005）；</w:t>
      </w:r>
    </w:p>
    <w:p w:rsidR="00B40B37" w:rsidRPr="005A14CD" w:rsidRDefault="00B40B37"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《工业金属管道设计规范（2008版）》（GB50316-2000）；</w:t>
      </w:r>
    </w:p>
    <w:p w:rsidR="00B40B37" w:rsidRPr="005A14CD" w:rsidRDefault="00B40B37"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《消防给水及消火栓系统技术规范》（GB50974-2014）；</w:t>
      </w:r>
    </w:p>
    <w:p w:rsidR="00732A1D" w:rsidRPr="005A14CD" w:rsidRDefault="00732A1D"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《国民经济行业分类》（</w:t>
      </w:r>
      <w:r w:rsidRPr="005A14CD">
        <w:rPr>
          <w:bCs/>
        </w:rPr>
        <w:t>GB/T 4754</w:t>
      </w:r>
      <w:r w:rsidRPr="005A14CD">
        <w:rPr>
          <w:rFonts w:hint="eastAsia"/>
          <w:bCs/>
        </w:rPr>
        <w:t>-</w:t>
      </w:r>
      <w:r w:rsidRPr="005A14CD">
        <w:rPr>
          <w:bCs/>
        </w:rPr>
        <w:t>2017</w:t>
      </w:r>
      <w:r w:rsidRPr="005A14CD">
        <w:rPr>
          <w:rFonts w:hint="eastAsia"/>
          <w:bCs/>
        </w:rPr>
        <w:t>）；</w:t>
      </w:r>
    </w:p>
    <w:p w:rsidR="00E073AB" w:rsidRPr="005A14CD" w:rsidRDefault="00E073AB" w:rsidP="00E073AB">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《建筑钢结构防火技术规范》（GB51249-2017）；</w:t>
      </w:r>
    </w:p>
    <w:p w:rsidR="00034B0F" w:rsidRPr="005A14CD" w:rsidRDefault="00034B0F" w:rsidP="004806CD">
      <w:pPr>
        <w:pStyle w:val="a3"/>
        <w:numPr>
          <w:ilvl w:val="0"/>
          <w:numId w:val="6"/>
        </w:numPr>
        <w:tabs>
          <w:tab w:val="left" w:pos="2892"/>
        </w:tabs>
        <w:adjustRightInd w:val="0"/>
        <w:snapToGrid w:val="0"/>
        <w:spacing w:line="360" w:lineRule="auto"/>
        <w:ind w:left="0" w:firstLineChars="200" w:firstLine="560"/>
        <w:rPr>
          <w:bCs/>
        </w:rPr>
      </w:pPr>
      <w:r w:rsidRPr="005A14CD">
        <w:rPr>
          <w:bCs/>
        </w:rPr>
        <w:t>《生产过程危险和有害因素分类与代码》（GB/T13861-20</w:t>
      </w:r>
      <w:r w:rsidRPr="005A14CD">
        <w:rPr>
          <w:rFonts w:hint="eastAsia"/>
          <w:bCs/>
        </w:rPr>
        <w:t>22</w:t>
      </w:r>
      <w:r w:rsidRPr="005A14CD">
        <w:rPr>
          <w:bCs/>
        </w:rPr>
        <w:t>）</w:t>
      </w:r>
      <w:r w:rsidRPr="005A14CD">
        <w:rPr>
          <w:rFonts w:hint="eastAsia"/>
          <w:bCs/>
        </w:rPr>
        <w:t>；</w:t>
      </w:r>
    </w:p>
    <w:p w:rsidR="002E6381" w:rsidRPr="005A14CD" w:rsidRDefault="00B40B37"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《工业企业设计卫生标准》（GBZ1-2010）；</w:t>
      </w:r>
    </w:p>
    <w:p w:rsidR="002E6381" w:rsidRPr="005A14CD" w:rsidRDefault="003220C8" w:rsidP="004806CD">
      <w:pPr>
        <w:pStyle w:val="a3"/>
        <w:numPr>
          <w:ilvl w:val="0"/>
          <w:numId w:val="6"/>
        </w:numPr>
        <w:tabs>
          <w:tab w:val="left" w:pos="2892"/>
        </w:tabs>
        <w:adjustRightInd w:val="0"/>
        <w:snapToGrid w:val="0"/>
        <w:spacing w:line="360" w:lineRule="auto"/>
        <w:ind w:left="0" w:firstLineChars="200" w:firstLine="560"/>
        <w:rPr>
          <w:bCs/>
        </w:rPr>
      </w:pPr>
      <w:r w:rsidRPr="005A14CD">
        <w:rPr>
          <w:bCs/>
        </w:rPr>
        <w:t>《工作场所有害因素职业接触限值 第 1 部分：化学有害因素》</w:t>
      </w:r>
      <w:r w:rsidR="00B40B37" w:rsidRPr="005A14CD">
        <w:rPr>
          <w:rFonts w:hint="eastAsia"/>
          <w:bCs/>
        </w:rPr>
        <w:t>（</w:t>
      </w:r>
      <w:r w:rsidR="00B40B37" w:rsidRPr="005A14CD">
        <w:rPr>
          <w:bCs/>
        </w:rPr>
        <w:t>GBZ2.1-2019</w:t>
      </w:r>
      <w:r w:rsidR="00B40B37" w:rsidRPr="005A14CD">
        <w:rPr>
          <w:rFonts w:hint="eastAsia"/>
          <w:bCs/>
        </w:rPr>
        <w:t>）；</w:t>
      </w:r>
    </w:p>
    <w:p w:rsidR="00B40B37" w:rsidRPr="005A14CD" w:rsidRDefault="00B40B37"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《工作场所有害因素职业接触限值第2部分：物理因素》（GBZ2.2-2007）；</w:t>
      </w:r>
    </w:p>
    <w:p w:rsidR="00B40B37" w:rsidRPr="005A14CD" w:rsidRDefault="00B40B37" w:rsidP="004806CD">
      <w:pPr>
        <w:pStyle w:val="a3"/>
        <w:numPr>
          <w:ilvl w:val="0"/>
          <w:numId w:val="6"/>
        </w:numPr>
        <w:tabs>
          <w:tab w:val="left" w:pos="2892"/>
        </w:tabs>
        <w:adjustRightInd w:val="0"/>
        <w:snapToGrid w:val="0"/>
        <w:spacing w:line="360" w:lineRule="auto"/>
        <w:ind w:left="0" w:firstLineChars="200" w:firstLine="560"/>
      </w:pPr>
      <w:r w:rsidRPr="005A14CD">
        <w:rPr>
          <w:rFonts w:hint="eastAsia"/>
          <w:bCs/>
        </w:rPr>
        <w:t>《职业性接触毒物危害程度分级》（GBZ/T230-2010）；</w:t>
      </w:r>
    </w:p>
    <w:p w:rsidR="002E6381" w:rsidRPr="005A14CD" w:rsidRDefault="00B3529F" w:rsidP="004806CD">
      <w:pPr>
        <w:pStyle w:val="a3"/>
        <w:numPr>
          <w:ilvl w:val="0"/>
          <w:numId w:val="6"/>
        </w:numPr>
        <w:tabs>
          <w:tab w:val="left" w:pos="2892"/>
        </w:tabs>
        <w:adjustRightInd w:val="0"/>
        <w:snapToGrid w:val="0"/>
        <w:spacing w:line="360" w:lineRule="auto"/>
        <w:ind w:left="0" w:firstLineChars="200" w:firstLine="560"/>
      </w:pPr>
      <w:r w:rsidRPr="005A14CD">
        <w:rPr>
          <w:bCs/>
        </w:rPr>
        <w:lastRenderedPageBreak/>
        <w:t>《安全评价通则》（AQ8001-2007）；</w:t>
      </w:r>
    </w:p>
    <w:p w:rsidR="002E6381" w:rsidRPr="005A14CD" w:rsidRDefault="00B3529F" w:rsidP="004806CD">
      <w:pPr>
        <w:pStyle w:val="a3"/>
        <w:numPr>
          <w:ilvl w:val="0"/>
          <w:numId w:val="6"/>
        </w:numPr>
        <w:tabs>
          <w:tab w:val="left" w:pos="2892"/>
        </w:tabs>
        <w:adjustRightInd w:val="0"/>
        <w:snapToGrid w:val="0"/>
        <w:spacing w:line="360" w:lineRule="auto"/>
        <w:ind w:left="0" w:firstLineChars="200" w:firstLine="560"/>
        <w:rPr>
          <w:bCs/>
        </w:rPr>
      </w:pPr>
      <w:r w:rsidRPr="005A14CD">
        <w:rPr>
          <w:bCs/>
        </w:rPr>
        <w:t>《安全预评价导则》（AQ8002-2007）</w:t>
      </w:r>
      <w:r w:rsidRPr="005A14CD">
        <w:rPr>
          <w:rFonts w:hint="eastAsia"/>
          <w:bCs/>
        </w:rPr>
        <w:t>；</w:t>
      </w:r>
    </w:p>
    <w:p w:rsidR="002E6381" w:rsidRPr="005A14CD" w:rsidRDefault="00BB4452"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《特种设备使用管理规则》（TSG08-2017）；</w:t>
      </w:r>
    </w:p>
    <w:p w:rsidR="00E073AB" w:rsidRPr="005A14CD" w:rsidRDefault="00E073AB"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《仪表供气设计规范》（HG/T20510-2014）；</w:t>
      </w:r>
    </w:p>
    <w:p w:rsidR="002E6381" w:rsidRPr="005A14CD" w:rsidRDefault="00BB4452" w:rsidP="004806CD">
      <w:pPr>
        <w:pStyle w:val="a3"/>
        <w:numPr>
          <w:ilvl w:val="0"/>
          <w:numId w:val="6"/>
        </w:numPr>
        <w:tabs>
          <w:tab w:val="left" w:pos="2892"/>
        </w:tabs>
        <w:adjustRightInd w:val="0"/>
        <w:snapToGrid w:val="0"/>
        <w:spacing w:line="360" w:lineRule="auto"/>
        <w:ind w:left="0" w:firstLineChars="200" w:firstLine="560"/>
        <w:rPr>
          <w:bCs/>
        </w:rPr>
      </w:pPr>
      <w:r w:rsidRPr="005A14CD">
        <w:rPr>
          <w:rFonts w:hint="eastAsia"/>
          <w:bCs/>
        </w:rPr>
        <w:t>《场</w:t>
      </w:r>
      <w:r w:rsidRPr="005A14CD">
        <w:rPr>
          <w:bCs/>
        </w:rPr>
        <w:t>(厂)内专用机动车辆安全技术规程》</w:t>
      </w:r>
      <w:r w:rsidRPr="005A14CD">
        <w:rPr>
          <w:rFonts w:hint="eastAsia"/>
          <w:bCs/>
        </w:rPr>
        <w:t>（</w:t>
      </w:r>
      <w:r w:rsidRPr="005A14CD">
        <w:rPr>
          <w:bCs/>
        </w:rPr>
        <w:t>TSG</w:t>
      </w:r>
      <w:r w:rsidR="003F1144" w:rsidRPr="005A14CD">
        <w:rPr>
          <w:rFonts w:hint="eastAsia"/>
          <w:bCs/>
        </w:rPr>
        <w:t>81</w:t>
      </w:r>
      <w:r w:rsidRPr="005A14CD">
        <w:rPr>
          <w:bCs/>
        </w:rPr>
        <w:t>-20</w:t>
      </w:r>
      <w:r w:rsidR="003F1144" w:rsidRPr="005A14CD">
        <w:rPr>
          <w:rFonts w:hint="eastAsia"/>
          <w:bCs/>
        </w:rPr>
        <w:t>22</w:t>
      </w:r>
      <w:r w:rsidRPr="005A14CD">
        <w:rPr>
          <w:rFonts w:hint="eastAsia"/>
          <w:bCs/>
        </w:rPr>
        <w:t>）</w:t>
      </w:r>
      <w:r w:rsidR="00B80E81" w:rsidRPr="005A14CD">
        <w:rPr>
          <w:rFonts w:hint="eastAsia"/>
          <w:bCs/>
        </w:rPr>
        <w:t>。</w:t>
      </w:r>
    </w:p>
    <w:p w:rsidR="002E6381" w:rsidRPr="005A14CD" w:rsidRDefault="00514C86" w:rsidP="00514C86">
      <w:pPr>
        <w:pStyle w:val="a4"/>
        <w:tabs>
          <w:tab w:val="left" w:pos="1081"/>
        </w:tabs>
        <w:adjustRightInd w:val="0"/>
        <w:snapToGrid w:val="0"/>
        <w:spacing w:line="360" w:lineRule="auto"/>
        <w:ind w:left="0" w:firstLine="0"/>
        <w:rPr>
          <w:b/>
          <w:spacing w:val="-3"/>
          <w:sz w:val="28"/>
        </w:rPr>
      </w:pPr>
      <w:r w:rsidRPr="005A14CD">
        <w:rPr>
          <w:rFonts w:hint="eastAsia"/>
          <w:b/>
          <w:spacing w:val="-3"/>
          <w:sz w:val="28"/>
        </w:rPr>
        <w:t>1.2.3</w:t>
      </w:r>
      <w:r w:rsidR="003220C8" w:rsidRPr="005A14CD">
        <w:rPr>
          <w:b/>
          <w:spacing w:val="-3"/>
          <w:sz w:val="28"/>
        </w:rPr>
        <w:t>有关技术文件、资料</w:t>
      </w:r>
    </w:p>
    <w:p w:rsidR="002E6381" w:rsidRPr="005A14CD" w:rsidRDefault="003220C8" w:rsidP="004806CD">
      <w:pPr>
        <w:pStyle w:val="a4"/>
        <w:numPr>
          <w:ilvl w:val="3"/>
          <w:numId w:val="7"/>
        </w:numPr>
        <w:tabs>
          <w:tab w:val="left" w:pos="1432"/>
        </w:tabs>
        <w:adjustRightInd w:val="0"/>
        <w:snapToGrid w:val="0"/>
        <w:spacing w:line="360" w:lineRule="auto"/>
        <w:ind w:left="0" w:firstLineChars="200" w:firstLine="560"/>
        <w:rPr>
          <w:sz w:val="28"/>
        </w:rPr>
      </w:pPr>
      <w:r w:rsidRPr="005A14CD">
        <w:rPr>
          <w:sz w:val="28"/>
        </w:rPr>
        <w:t>《浙江省</w:t>
      </w:r>
      <w:r w:rsidR="004B4D5B" w:rsidRPr="005A14CD">
        <w:rPr>
          <w:rFonts w:hint="eastAsia"/>
          <w:sz w:val="28"/>
        </w:rPr>
        <w:t>工业</w:t>
      </w:r>
      <w:r w:rsidRPr="005A14CD">
        <w:rPr>
          <w:sz w:val="28"/>
        </w:rPr>
        <w:t>企业</w:t>
      </w:r>
      <w:r w:rsidR="004B4D5B" w:rsidRPr="005A14CD">
        <w:rPr>
          <w:rFonts w:hint="eastAsia"/>
          <w:sz w:val="28"/>
        </w:rPr>
        <w:t>“零土地”技术改造项目备案通知书</w:t>
      </w:r>
      <w:r w:rsidRPr="005A14CD">
        <w:rPr>
          <w:sz w:val="28"/>
        </w:rPr>
        <w:t>》（</w:t>
      </w:r>
      <w:r w:rsidR="00832F4A" w:rsidRPr="005A14CD">
        <w:rPr>
          <w:spacing w:val="-3"/>
          <w:sz w:val="28"/>
        </w:rPr>
        <w:t>备案机关：</w:t>
      </w:r>
      <w:r w:rsidRPr="005A14CD">
        <w:rPr>
          <w:spacing w:val="-3"/>
          <w:sz w:val="28"/>
        </w:rPr>
        <w:t>北仑区经济</w:t>
      </w:r>
      <w:r w:rsidR="00832F4A" w:rsidRPr="005A14CD">
        <w:rPr>
          <w:rFonts w:hint="eastAsia"/>
          <w:spacing w:val="-3"/>
          <w:sz w:val="28"/>
        </w:rPr>
        <w:t>和信息化局</w:t>
      </w:r>
      <w:r w:rsidRPr="005A14CD">
        <w:rPr>
          <w:spacing w:val="-3"/>
          <w:sz w:val="28"/>
        </w:rPr>
        <w:t>，项目代码：</w:t>
      </w:r>
      <w:r w:rsidR="00832F4A" w:rsidRPr="005A14CD">
        <w:rPr>
          <w:rFonts w:hint="eastAsia"/>
          <w:sz w:val="28"/>
        </w:rPr>
        <w:t>2406</w:t>
      </w:r>
      <w:r w:rsidRPr="005A14CD">
        <w:rPr>
          <w:sz w:val="28"/>
        </w:rPr>
        <w:t>-3302</w:t>
      </w:r>
      <w:r w:rsidR="00832F4A" w:rsidRPr="005A14CD">
        <w:rPr>
          <w:rFonts w:hint="eastAsia"/>
          <w:sz w:val="28"/>
        </w:rPr>
        <w:t>06</w:t>
      </w:r>
      <w:r w:rsidR="00832F4A" w:rsidRPr="005A14CD">
        <w:rPr>
          <w:sz w:val="28"/>
        </w:rPr>
        <w:t>-</w:t>
      </w:r>
      <w:r w:rsidR="00832F4A" w:rsidRPr="005A14CD">
        <w:rPr>
          <w:rFonts w:hint="eastAsia"/>
          <w:sz w:val="28"/>
        </w:rPr>
        <w:t>07</w:t>
      </w:r>
      <w:r w:rsidR="00832F4A" w:rsidRPr="005A14CD">
        <w:rPr>
          <w:sz w:val="28"/>
        </w:rPr>
        <w:t>-0</w:t>
      </w:r>
      <w:r w:rsidR="00832F4A" w:rsidRPr="005A14CD">
        <w:rPr>
          <w:rFonts w:hint="eastAsia"/>
          <w:sz w:val="28"/>
        </w:rPr>
        <w:t>2</w:t>
      </w:r>
      <w:r w:rsidRPr="005A14CD">
        <w:rPr>
          <w:sz w:val="28"/>
        </w:rPr>
        <w:t>-</w:t>
      </w:r>
      <w:r w:rsidR="00832F4A" w:rsidRPr="005A14CD">
        <w:rPr>
          <w:rFonts w:hint="eastAsia"/>
          <w:sz w:val="28"/>
        </w:rPr>
        <w:t>863333</w:t>
      </w:r>
      <w:r w:rsidRPr="005A14CD">
        <w:rPr>
          <w:sz w:val="28"/>
        </w:rPr>
        <w:t>）</w:t>
      </w:r>
      <w:r w:rsidR="00C77A91" w:rsidRPr="005A14CD">
        <w:rPr>
          <w:rFonts w:hint="eastAsia"/>
          <w:sz w:val="28"/>
        </w:rPr>
        <w:t>；</w:t>
      </w:r>
    </w:p>
    <w:p w:rsidR="002E6381" w:rsidRPr="005A14CD" w:rsidRDefault="003617DB" w:rsidP="004806CD">
      <w:pPr>
        <w:pStyle w:val="a4"/>
        <w:numPr>
          <w:ilvl w:val="3"/>
          <w:numId w:val="7"/>
        </w:numPr>
        <w:tabs>
          <w:tab w:val="left" w:pos="1435"/>
        </w:tabs>
        <w:adjustRightInd w:val="0"/>
        <w:snapToGrid w:val="0"/>
        <w:spacing w:line="360" w:lineRule="auto"/>
        <w:ind w:left="0" w:firstLineChars="200" w:firstLine="560"/>
        <w:rPr>
          <w:sz w:val="28"/>
        </w:rPr>
      </w:pPr>
      <w:r w:rsidRPr="005A14CD">
        <w:rPr>
          <w:rFonts w:hint="eastAsia"/>
          <w:sz w:val="28"/>
        </w:rPr>
        <w:t>烟台万华化工设计院有限公司出具的改性材料装置技改提升项目区域位置图（基础设计）</w:t>
      </w:r>
      <w:r w:rsidR="00CB02A4" w:rsidRPr="005A14CD">
        <w:rPr>
          <w:rFonts w:hint="eastAsia"/>
          <w:sz w:val="28"/>
        </w:rPr>
        <w:t>；</w:t>
      </w:r>
    </w:p>
    <w:p w:rsidR="003617DB" w:rsidRPr="005A14CD" w:rsidRDefault="003617DB" w:rsidP="004806CD">
      <w:pPr>
        <w:pStyle w:val="a4"/>
        <w:numPr>
          <w:ilvl w:val="3"/>
          <w:numId w:val="7"/>
        </w:numPr>
        <w:tabs>
          <w:tab w:val="left" w:pos="1435"/>
        </w:tabs>
        <w:adjustRightInd w:val="0"/>
        <w:snapToGrid w:val="0"/>
        <w:spacing w:line="360" w:lineRule="auto"/>
        <w:ind w:left="0" w:firstLineChars="200" w:firstLine="560"/>
        <w:rPr>
          <w:sz w:val="28"/>
        </w:rPr>
      </w:pPr>
      <w:r w:rsidRPr="005A14CD">
        <w:rPr>
          <w:rFonts w:hint="eastAsia"/>
          <w:sz w:val="28"/>
        </w:rPr>
        <w:t>烟台万华化工设计院有限公司出具的改性材料装置技改提升项目总平面布置图（基础设计）；</w:t>
      </w:r>
    </w:p>
    <w:p w:rsidR="00440B0F" w:rsidRPr="005A14CD" w:rsidRDefault="00440B0F" w:rsidP="004806CD">
      <w:pPr>
        <w:pStyle w:val="a4"/>
        <w:numPr>
          <w:ilvl w:val="3"/>
          <w:numId w:val="7"/>
        </w:numPr>
        <w:tabs>
          <w:tab w:val="left" w:pos="1432"/>
        </w:tabs>
        <w:adjustRightInd w:val="0"/>
        <w:snapToGrid w:val="0"/>
        <w:spacing w:line="360" w:lineRule="auto"/>
        <w:ind w:left="0" w:firstLineChars="200" w:firstLine="560"/>
        <w:rPr>
          <w:sz w:val="28"/>
        </w:rPr>
      </w:pPr>
      <w:r w:rsidRPr="005A14CD">
        <w:rPr>
          <w:rFonts w:hint="eastAsia"/>
          <w:sz w:val="28"/>
        </w:rPr>
        <w:t xml:space="preserve">广州市万保职业安全事务有限公司于2024年1月出具的《万华化学（宁波）有限公司年产 </w:t>
      </w:r>
      <w:r w:rsidRPr="005A14CD">
        <w:rPr>
          <w:sz w:val="28"/>
        </w:rPr>
        <w:t xml:space="preserve">15 </w:t>
      </w:r>
      <w:r w:rsidRPr="005A14CD">
        <w:rPr>
          <w:rFonts w:hint="eastAsia"/>
          <w:sz w:val="28"/>
        </w:rPr>
        <w:t>万吨改性功能塑料项目安全设施竣工验收评价报告》（编号：</w:t>
      </w:r>
      <w:r w:rsidRPr="005A14CD">
        <w:rPr>
          <w:sz w:val="28"/>
        </w:rPr>
        <w:t>WB2023-NB-J0605</w:t>
      </w:r>
      <w:r w:rsidRPr="005A14CD">
        <w:rPr>
          <w:rFonts w:hint="eastAsia"/>
          <w:sz w:val="28"/>
        </w:rPr>
        <w:t>）；</w:t>
      </w:r>
    </w:p>
    <w:p w:rsidR="002E6381" w:rsidRPr="005A14CD" w:rsidRDefault="00835820" w:rsidP="004806CD">
      <w:pPr>
        <w:pStyle w:val="a4"/>
        <w:numPr>
          <w:ilvl w:val="3"/>
          <w:numId w:val="7"/>
        </w:numPr>
        <w:tabs>
          <w:tab w:val="left" w:pos="1432"/>
        </w:tabs>
        <w:adjustRightInd w:val="0"/>
        <w:snapToGrid w:val="0"/>
        <w:spacing w:line="360" w:lineRule="auto"/>
        <w:ind w:left="0" w:firstLineChars="200" w:firstLine="560"/>
        <w:rPr>
          <w:sz w:val="28"/>
        </w:rPr>
      </w:pPr>
      <w:r w:rsidRPr="005A14CD">
        <w:rPr>
          <w:sz w:val="28"/>
        </w:rPr>
        <w:t>万华宁波</w:t>
      </w:r>
      <w:r w:rsidR="003220C8" w:rsidRPr="005A14CD">
        <w:rPr>
          <w:sz w:val="28"/>
        </w:rPr>
        <w:t>与</w:t>
      </w:r>
      <w:r w:rsidR="00CB02A4" w:rsidRPr="005A14CD">
        <w:rPr>
          <w:rFonts w:hint="eastAsia"/>
          <w:sz w:val="28"/>
        </w:rPr>
        <w:t>山东实华安全技术有限公司</w:t>
      </w:r>
      <w:r w:rsidR="003220C8" w:rsidRPr="005A14CD">
        <w:rPr>
          <w:sz w:val="28"/>
        </w:rPr>
        <w:t>签定的安全预评价合同书</w:t>
      </w:r>
      <w:r w:rsidR="00CB02A4" w:rsidRPr="005A14CD">
        <w:rPr>
          <w:rFonts w:hint="eastAsia"/>
          <w:sz w:val="28"/>
        </w:rPr>
        <w:t>。</w:t>
      </w:r>
    </w:p>
    <w:p w:rsidR="002E6381" w:rsidRPr="005A14CD" w:rsidRDefault="00835820" w:rsidP="00835820">
      <w:pPr>
        <w:pStyle w:val="Heading2"/>
        <w:tabs>
          <w:tab w:val="left" w:pos="901"/>
        </w:tabs>
        <w:adjustRightInd w:val="0"/>
        <w:snapToGrid w:val="0"/>
        <w:spacing w:line="360" w:lineRule="auto"/>
        <w:ind w:left="0" w:firstLine="0"/>
        <w:outlineLvl w:val="1"/>
        <w:rPr>
          <w:b/>
          <w:sz w:val="28"/>
          <w:szCs w:val="28"/>
        </w:rPr>
      </w:pPr>
      <w:bookmarkStart w:id="8" w:name="_Toc172898499"/>
      <w:bookmarkStart w:id="9" w:name="_Toc177996208"/>
      <w:r w:rsidRPr="005A14CD">
        <w:rPr>
          <w:rFonts w:hint="eastAsia"/>
          <w:b/>
          <w:sz w:val="28"/>
          <w:szCs w:val="28"/>
        </w:rPr>
        <w:t>1.3</w:t>
      </w:r>
      <w:r w:rsidR="003220C8" w:rsidRPr="005A14CD">
        <w:rPr>
          <w:b/>
          <w:sz w:val="28"/>
          <w:szCs w:val="28"/>
        </w:rPr>
        <w:t>评价范围</w:t>
      </w:r>
      <w:bookmarkEnd w:id="8"/>
      <w:bookmarkEnd w:id="9"/>
    </w:p>
    <w:p w:rsidR="002E6381" w:rsidRPr="005A14CD" w:rsidRDefault="003220C8" w:rsidP="004D1380">
      <w:pPr>
        <w:pStyle w:val="a3"/>
        <w:adjustRightInd w:val="0"/>
        <w:snapToGrid w:val="0"/>
        <w:spacing w:line="360" w:lineRule="auto"/>
        <w:ind w:left="0" w:firstLineChars="200" w:firstLine="568"/>
        <w:rPr>
          <w:spacing w:val="4"/>
        </w:rPr>
      </w:pPr>
      <w:r w:rsidRPr="005A14CD">
        <w:rPr>
          <w:spacing w:val="4"/>
        </w:rPr>
        <w:t>根据</w:t>
      </w:r>
      <w:r w:rsidR="00835820" w:rsidRPr="005A14CD">
        <w:rPr>
          <w:spacing w:val="4"/>
        </w:rPr>
        <w:t>万华宁波</w:t>
      </w:r>
      <w:r w:rsidRPr="005A14CD">
        <w:rPr>
          <w:spacing w:val="4"/>
        </w:rPr>
        <w:t>与</w:t>
      </w:r>
      <w:r w:rsidR="00A778C1" w:rsidRPr="005A14CD">
        <w:rPr>
          <w:rFonts w:hint="eastAsia"/>
          <w:spacing w:val="4"/>
        </w:rPr>
        <w:t>山东实华安全技术有限公司</w:t>
      </w:r>
      <w:r w:rsidRPr="005A14CD">
        <w:rPr>
          <w:spacing w:val="4"/>
        </w:rPr>
        <w:t>签订的安全评价技术咨询合同，确定本次安全评价的对象为万华宁波</w:t>
      </w:r>
      <w:r w:rsidR="00291A66" w:rsidRPr="005A14CD">
        <w:rPr>
          <w:rFonts w:hint="eastAsia"/>
          <w:spacing w:val="4"/>
        </w:rPr>
        <w:t>改性材料装置技改提升项目</w:t>
      </w:r>
      <w:r w:rsidRPr="005A14CD">
        <w:rPr>
          <w:spacing w:val="4"/>
        </w:rPr>
        <w:t>。具体评价范围包括：</w:t>
      </w:r>
    </w:p>
    <w:p w:rsidR="002E6381" w:rsidRPr="005A14CD" w:rsidRDefault="003220C8" w:rsidP="004806CD">
      <w:pPr>
        <w:pStyle w:val="a4"/>
        <w:numPr>
          <w:ilvl w:val="0"/>
          <w:numId w:val="8"/>
        </w:numPr>
        <w:tabs>
          <w:tab w:val="left" w:pos="1432"/>
        </w:tabs>
        <w:adjustRightInd w:val="0"/>
        <w:snapToGrid w:val="0"/>
        <w:spacing w:line="360" w:lineRule="auto"/>
        <w:ind w:left="0" w:firstLineChars="200" w:firstLine="554"/>
        <w:rPr>
          <w:sz w:val="28"/>
        </w:rPr>
      </w:pPr>
      <w:r w:rsidRPr="005A14CD">
        <w:rPr>
          <w:spacing w:val="-3"/>
          <w:sz w:val="28"/>
        </w:rPr>
        <w:t>有关生产装置、设施</w:t>
      </w:r>
    </w:p>
    <w:p w:rsidR="002E6381" w:rsidRPr="005A14CD" w:rsidRDefault="003220C8" w:rsidP="009B1F04">
      <w:pPr>
        <w:pStyle w:val="a3"/>
        <w:adjustRightInd w:val="0"/>
        <w:snapToGrid w:val="0"/>
        <w:spacing w:line="360" w:lineRule="auto"/>
        <w:ind w:left="0" w:firstLineChars="200" w:firstLine="568"/>
        <w:rPr>
          <w:spacing w:val="4"/>
        </w:rPr>
      </w:pPr>
      <w:r w:rsidRPr="005A14CD">
        <w:rPr>
          <w:spacing w:val="4"/>
        </w:rPr>
        <w:t>本项目生产装置包括</w:t>
      </w:r>
      <w:r w:rsidR="00BB6EA4" w:rsidRPr="005A14CD">
        <w:rPr>
          <w:rFonts w:hint="eastAsia"/>
          <w:spacing w:val="4"/>
        </w:rPr>
        <w:t>2条</w:t>
      </w:r>
      <w:r w:rsidR="00D74C07" w:rsidRPr="005A14CD">
        <w:rPr>
          <w:spacing w:val="4"/>
        </w:rPr>
        <w:t>PA12</w:t>
      </w:r>
      <w:r w:rsidR="00D74C07" w:rsidRPr="005A14CD">
        <w:rPr>
          <w:rFonts w:hint="eastAsia"/>
          <w:spacing w:val="4"/>
        </w:rPr>
        <w:t>改性产品</w:t>
      </w:r>
      <w:r w:rsidR="00BB6EA4" w:rsidRPr="005A14CD">
        <w:rPr>
          <w:rFonts w:hint="eastAsia"/>
          <w:spacing w:val="4"/>
        </w:rPr>
        <w:t>生产线</w:t>
      </w:r>
      <w:r w:rsidR="00C47BD6" w:rsidRPr="005A14CD">
        <w:rPr>
          <w:rFonts w:hint="eastAsia"/>
          <w:spacing w:val="4"/>
        </w:rPr>
        <w:t>，</w:t>
      </w:r>
      <w:r w:rsidRPr="005A14CD">
        <w:rPr>
          <w:spacing w:val="4"/>
        </w:rPr>
        <w:t>布置在改性功能塑料</w:t>
      </w:r>
      <w:r w:rsidR="00E51B52" w:rsidRPr="005A14CD">
        <w:rPr>
          <w:rFonts w:hint="eastAsia"/>
          <w:spacing w:val="4"/>
        </w:rPr>
        <w:t>装置生产</w:t>
      </w:r>
      <w:r w:rsidRPr="005A14CD">
        <w:rPr>
          <w:spacing w:val="4"/>
        </w:rPr>
        <w:t>厂房</w:t>
      </w:r>
      <w:r w:rsidR="00E51B52" w:rsidRPr="005A14CD">
        <w:rPr>
          <w:rFonts w:hint="eastAsia"/>
          <w:spacing w:val="4"/>
        </w:rPr>
        <w:t>（现有）</w:t>
      </w:r>
      <w:r w:rsidRPr="005A14CD">
        <w:rPr>
          <w:spacing w:val="4"/>
        </w:rPr>
        <w:t>；</w:t>
      </w:r>
    </w:p>
    <w:p w:rsidR="00DF3136" w:rsidRPr="005A14CD" w:rsidRDefault="00DF3136" w:rsidP="00DF3136">
      <w:pPr>
        <w:pStyle w:val="a3"/>
        <w:adjustRightInd w:val="0"/>
        <w:snapToGrid w:val="0"/>
        <w:spacing w:line="360" w:lineRule="auto"/>
        <w:ind w:left="0" w:firstLineChars="200" w:firstLine="568"/>
        <w:rPr>
          <w:spacing w:val="4"/>
        </w:rPr>
      </w:pPr>
      <w:r w:rsidRPr="005A14CD">
        <w:rPr>
          <w:rFonts w:hint="eastAsia"/>
          <w:spacing w:val="4"/>
        </w:rPr>
        <w:t>装卸区升级改造项目</w:t>
      </w:r>
      <w:r w:rsidRPr="005A14CD">
        <w:rPr>
          <w:spacing w:val="4"/>
        </w:rPr>
        <w:t>:新增车辆防雨篷布自动覆盖</w:t>
      </w:r>
      <w:r w:rsidR="003617DB" w:rsidRPr="005A14CD">
        <w:rPr>
          <w:rFonts w:hint="eastAsia"/>
          <w:spacing w:val="4"/>
        </w:rPr>
        <w:t>雨棚</w:t>
      </w:r>
      <w:r w:rsidRPr="005A14CD">
        <w:rPr>
          <w:rFonts w:hint="eastAsia"/>
          <w:spacing w:val="4"/>
        </w:rPr>
        <w:t>；</w:t>
      </w:r>
    </w:p>
    <w:p w:rsidR="00DF3136" w:rsidRPr="005A14CD" w:rsidRDefault="00DF3136" w:rsidP="00EA60B2">
      <w:pPr>
        <w:pStyle w:val="a3"/>
        <w:adjustRightInd w:val="0"/>
        <w:snapToGrid w:val="0"/>
        <w:spacing w:line="360" w:lineRule="auto"/>
        <w:ind w:left="0" w:firstLineChars="200" w:firstLine="568"/>
        <w:rPr>
          <w:spacing w:val="4"/>
        </w:rPr>
      </w:pPr>
      <w:r w:rsidRPr="005A14CD">
        <w:rPr>
          <w:spacing w:val="4"/>
        </w:rPr>
        <w:t>产线脱挥工艺提升项目:新增改性PC产线真空脱挥系统，包</w:t>
      </w:r>
      <w:r w:rsidR="00A069F5" w:rsidRPr="005A14CD">
        <w:rPr>
          <w:rFonts w:hint="eastAsia"/>
          <w:spacing w:val="4"/>
        </w:rPr>
        <w:t>括2台换热器、2台真空泵及1</w:t>
      </w:r>
      <w:r w:rsidRPr="005A14CD">
        <w:rPr>
          <w:rFonts w:hint="eastAsia"/>
          <w:spacing w:val="4"/>
        </w:rPr>
        <w:t>台蒸汽发生器。</w:t>
      </w:r>
    </w:p>
    <w:p w:rsidR="000512E1" w:rsidRPr="005A14CD" w:rsidRDefault="000E4409" w:rsidP="000512E1">
      <w:pPr>
        <w:pStyle w:val="a4"/>
        <w:numPr>
          <w:ilvl w:val="0"/>
          <w:numId w:val="8"/>
        </w:numPr>
        <w:tabs>
          <w:tab w:val="left" w:pos="1432"/>
        </w:tabs>
        <w:adjustRightInd w:val="0"/>
        <w:snapToGrid w:val="0"/>
        <w:spacing w:line="360" w:lineRule="auto"/>
        <w:ind w:left="0" w:firstLineChars="200" w:firstLine="554"/>
        <w:rPr>
          <w:spacing w:val="-3"/>
          <w:sz w:val="28"/>
        </w:rPr>
      </w:pPr>
      <w:r w:rsidRPr="005A14CD">
        <w:rPr>
          <w:rFonts w:hint="eastAsia"/>
          <w:spacing w:val="-3"/>
          <w:sz w:val="28"/>
        </w:rPr>
        <w:lastRenderedPageBreak/>
        <w:t>产品和</w:t>
      </w:r>
      <w:r w:rsidR="003220C8" w:rsidRPr="005A14CD">
        <w:rPr>
          <w:spacing w:val="-3"/>
          <w:sz w:val="28"/>
        </w:rPr>
        <w:t>主要原辅料</w:t>
      </w:r>
    </w:p>
    <w:p w:rsidR="002E6381" w:rsidRPr="005A14CD" w:rsidRDefault="000E4409" w:rsidP="00A748DB">
      <w:pPr>
        <w:pStyle w:val="a3"/>
        <w:adjustRightInd w:val="0"/>
        <w:snapToGrid w:val="0"/>
        <w:spacing w:line="360" w:lineRule="auto"/>
        <w:ind w:left="0" w:firstLineChars="200" w:firstLine="568"/>
        <w:rPr>
          <w:spacing w:val="4"/>
        </w:rPr>
      </w:pPr>
      <w:r w:rsidRPr="005A14CD">
        <w:rPr>
          <w:rFonts w:hint="eastAsia"/>
          <w:spacing w:val="4"/>
        </w:rPr>
        <w:t>项目产品</w:t>
      </w:r>
      <w:r w:rsidR="00A91A1A" w:rsidRPr="005A14CD">
        <w:rPr>
          <w:rFonts w:hint="eastAsia"/>
          <w:spacing w:val="4"/>
        </w:rPr>
        <w:t>和规模</w:t>
      </w:r>
      <w:r w:rsidRPr="005A14CD">
        <w:rPr>
          <w:rFonts w:hint="eastAsia"/>
          <w:spacing w:val="4"/>
        </w:rPr>
        <w:t>：</w:t>
      </w:r>
      <w:r w:rsidR="00A91A1A" w:rsidRPr="005A14CD">
        <w:rPr>
          <w:rFonts w:hint="eastAsia"/>
          <w:spacing w:val="4"/>
        </w:rPr>
        <w:t>9000t/a</w:t>
      </w:r>
      <w:r w:rsidRPr="005A14CD">
        <w:rPr>
          <w:spacing w:val="4"/>
        </w:rPr>
        <w:t>PA12</w:t>
      </w:r>
      <w:r w:rsidRPr="005A14CD">
        <w:rPr>
          <w:rFonts w:hint="eastAsia"/>
          <w:spacing w:val="4"/>
        </w:rPr>
        <w:t>改性产品，不属于危险化学品。</w:t>
      </w:r>
      <w:r w:rsidR="003220C8" w:rsidRPr="005A14CD">
        <w:rPr>
          <w:spacing w:val="4"/>
        </w:rPr>
        <w:t>主要原辅料包括</w:t>
      </w:r>
      <w:r w:rsidRPr="005A14CD">
        <w:rPr>
          <w:rFonts w:hint="eastAsia"/>
          <w:spacing w:val="4"/>
        </w:rPr>
        <w:t>：</w:t>
      </w:r>
      <w:r w:rsidR="001C25D0" w:rsidRPr="005A14CD">
        <w:rPr>
          <w:spacing w:val="4"/>
        </w:rPr>
        <w:t>PA</w:t>
      </w:r>
      <w:r w:rsidR="00B95029" w:rsidRPr="005A14CD">
        <w:rPr>
          <w:rFonts w:hint="eastAsia"/>
          <w:spacing w:val="4"/>
        </w:rPr>
        <w:t>颗粒</w:t>
      </w:r>
      <w:r w:rsidR="001C25D0" w:rsidRPr="005A14CD">
        <w:rPr>
          <w:rFonts w:hint="eastAsia"/>
          <w:spacing w:val="4"/>
        </w:rPr>
        <w:t>、增塑剂、</w:t>
      </w:r>
      <w:r w:rsidR="001C25D0" w:rsidRPr="005A14CD">
        <w:rPr>
          <w:spacing w:val="4"/>
        </w:rPr>
        <w:t>填料（玻纤等）</w:t>
      </w:r>
      <w:r w:rsidR="001C25D0" w:rsidRPr="005A14CD">
        <w:rPr>
          <w:rFonts w:hint="eastAsia"/>
          <w:spacing w:val="4"/>
        </w:rPr>
        <w:t>、</w:t>
      </w:r>
      <w:r w:rsidR="001C25D0" w:rsidRPr="005A14CD">
        <w:rPr>
          <w:spacing w:val="4"/>
        </w:rPr>
        <w:t>稳定剂</w:t>
      </w:r>
      <w:r w:rsidR="001C25D0" w:rsidRPr="005A14CD">
        <w:rPr>
          <w:rFonts w:hint="eastAsia"/>
          <w:spacing w:val="4"/>
        </w:rPr>
        <w:t>、颜料</w:t>
      </w:r>
      <w:r w:rsidR="001C25D0" w:rsidRPr="005A14CD">
        <w:rPr>
          <w:spacing w:val="4"/>
        </w:rPr>
        <w:t>色粉</w:t>
      </w:r>
      <w:r w:rsidRPr="005A14CD">
        <w:rPr>
          <w:rFonts w:hint="eastAsia"/>
          <w:spacing w:val="4"/>
        </w:rPr>
        <w:t>等</w:t>
      </w:r>
      <w:r w:rsidR="003220C8" w:rsidRPr="005A14CD">
        <w:rPr>
          <w:spacing w:val="4"/>
        </w:rPr>
        <w:t>，生产过程不涉及危险化学品。</w:t>
      </w:r>
    </w:p>
    <w:p w:rsidR="002E6381" w:rsidRPr="005A14CD" w:rsidRDefault="003220C8" w:rsidP="004806CD">
      <w:pPr>
        <w:pStyle w:val="a4"/>
        <w:numPr>
          <w:ilvl w:val="0"/>
          <w:numId w:val="8"/>
        </w:numPr>
        <w:tabs>
          <w:tab w:val="left" w:pos="1432"/>
        </w:tabs>
        <w:adjustRightInd w:val="0"/>
        <w:snapToGrid w:val="0"/>
        <w:spacing w:line="360" w:lineRule="auto"/>
        <w:ind w:left="0" w:firstLineChars="200" w:firstLine="554"/>
        <w:rPr>
          <w:spacing w:val="-3"/>
          <w:sz w:val="28"/>
        </w:rPr>
      </w:pPr>
      <w:r w:rsidRPr="005A14CD">
        <w:rPr>
          <w:spacing w:val="-3"/>
          <w:sz w:val="28"/>
        </w:rPr>
        <w:t>评价的主要内容</w:t>
      </w:r>
    </w:p>
    <w:p w:rsidR="002E6381" w:rsidRPr="005A14CD" w:rsidRDefault="003220C8" w:rsidP="003F30A1">
      <w:pPr>
        <w:pStyle w:val="a3"/>
        <w:adjustRightInd w:val="0"/>
        <w:snapToGrid w:val="0"/>
        <w:spacing w:line="360" w:lineRule="auto"/>
        <w:ind w:left="0" w:firstLineChars="200" w:firstLine="568"/>
        <w:rPr>
          <w:spacing w:val="4"/>
        </w:rPr>
      </w:pPr>
      <w:r w:rsidRPr="005A14CD">
        <w:rPr>
          <w:spacing w:val="4"/>
        </w:rPr>
        <w:t>本次评价的内容包括对评价项目存在的危险、有害因素进行辨识；重大危险源辨识；对项目的危险、有害程度进行评价；对项目的安全条件及安全生产条件进行评价；针对不同的危险、有害因素提出相应的防范措施。</w:t>
      </w:r>
    </w:p>
    <w:p w:rsidR="00D65095" w:rsidRPr="005A14CD" w:rsidRDefault="00D65095" w:rsidP="00D65095">
      <w:pPr>
        <w:pStyle w:val="a3"/>
        <w:adjustRightInd w:val="0"/>
        <w:snapToGrid w:val="0"/>
        <w:spacing w:line="360" w:lineRule="auto"/>
        <w:ind w:left="0" w:firstLineChars="200" w:firstLine="568"/>
        <w:rPr>
          <w:spacing w:val="4"/>
        </w:rPr>
      </w:pPr>
      <w:r w:rsidRPr="005A14CD">
        <w:rPr>
          <w:rFonts w:hint="eastAsia"/>
          <w:spacing w:val="4"/>
        </w:rPr>
        <w:t>以下内容不在本评价范围内：</w:t>
      </w:r>
    </w:p>
    <w:p w:rsidR="00D65095" w:rsidRPr="005A14CD" w:rsidRDefault="00D65095" w:rsidP="008F5B95">
      <w:pPr>
        <w:numPr>
          <w:ilvl w:val="0"/>
          <w:numId w:val="50"/>
        </w:numPr>
        <w:adjustRightInd w:val="0"/>
        <w:snapToGrid w:val="0"/>
        <w:spacing w:line="360" w:lineRule="auto"/>
        <w:ind w:firstLineChars="200"/>
        <w:rPr>
          <w:sz w:val="28"/>
          <w:szCs w:val="28"/>
        </w:rPr>
      </w:pPr>
      <w:r w:rsidRPr="005A14CD">
        <w:rPr>
          <w:rFonts w:hint="eastAsia"/>
          <w:sz w:val="28"/>
          <w:szCs w:val="28"/>
        </w:rPr>
        <w:t>委托方因各种原因而主观上不愿或客观上不能提供准确的资料、信息而可能造成的危险、危害；</w:t>
      </w:r>
    </w:p>
    <w:p w:rsidR="00D65095" w:rsidRPr="005A14CD" w:rsidRDefault="00D65095" w:rsidP="008F5B95">
      <w:pPr>
        <w:numPr>
          <w:ilvl w:val="0"/>
          <w:numId w:val="50"/>
        </w:numPr>
        <w:adjustRightInd w:val="0"/>
        <w:snapToGrid w:val="0"/>
        <w:spacing w:line="360" w:lineRule="auto"/>
        <w:ind w:firstLineChars="200"/>
        <w:rPr>
          <w:sz w:val="28"/>
          <w:szCs w:val="28"/>
        </w:rPr>
      </w:pPr>
      <w:r w:rsidRPr="005A14CD">
        <w:rPr>
          <w:sz w:val="28"/>
          <w:szCs w:val="28"/>
        </w:rPr>
        <w:t>环保、</w:t>
      </w:r>
      <w:r w:rsidRPr="005A14CD">
        <w:rPr>
          <w:rFonts w:hint="eastAsia"/>
          <w:sz w:val="28"/>
          <w:szCs w:val="28"/>
        </w:rPr>
        <w:t>职业卫生、场</w:t>
      </w:r>
      <w:r w:rsidRPr="005A14CD">
        <w:rPr>
          <w:sz w:val="28"/>
          <w:szCs w:val="28"/>
        </w:rPr>
        <w:t>外运输</w:t>
      </w:r>
      <w:r w:rsidRPr="005A14CD">
        <w:rPr>
          <w:rFonts w:hint="eastAsia"/>
          <w:sz w:val="28"/>
          <w:szCs w:val="28"/>
        </w:rPr>
        <w:t>等</w:t>
      </w:r>
      <w:r w:rsidRPr="005A14CD">
        <w:rPr>
          <w:sz w:val="28"/>
          <w:szCs w:val="28"/>
        </w:rPr>
        <w:t>方面的内容，应按照国家有关规定执行，不包括在本评价范围内，本评价仅对涉及部分作一般性评述</w:t>
      </w:r>
      <w:r w:rsidRPr="005A14CD">
        <w:rPr>
          <w:rFonts w:hint="eastAsia"/>
          <w:sz w:val="28"/>
          <w:szCs w:val="28"/>
        </w:rPr>
        <w:t>；</w:t>
      </w:r>
    </w:p>
    <w:p w:rsidR="002E6381" w:rsidRPr="005A14CD" w:rsidRDefault="00D65095" w:rsidP="008F5B95">
      <w:pPr>
        <w:numPr>
          <w:ilvl w:val="0"/>
          <w:numId w:val="50"/>
        </w:numPr>
        <w:adjustRightInd w:val="0"/>
        <w:snapToGrid w:val="0"/>
        <w:spacing w:line="360" w:lineRule="auto"/>
        <w:ind w:firstLineChars="200"/>
        <w:rPr>
          <w:sz w:val="28"/>
          <w:szCs w:val="28"/>
        </w:rPr>
      </w:pPr>
      <w:r w:rsidRPr="005A14CD">
        <w:rPr>
          <w:rFonts w:hint="eastAsia"/>
          <w:sz w:val="28"/>
          <w:szCs w:val="28"/>
        </w:rPr>
        <w:t>运输车辆应按道路运输部门规定，定期通过审验，配备应急物资，不在本报告评价范围内；</w:t>
      </w:r>
    </w:p>
    <w:p w:rsidR="006F6FCF" w:rsidRPr="005A14CD" w:rsidRDefault="006F6FCF" w:rsidP="008F5B95">
      <w:pPr>
        <w:numPr>
          <w:ilvl w:val="0"/>
          <w:numId w:val="50"/>
        </w:numPr>
        <w:adjustRightInd w:val="0"/>
        <w:snapToGrid w:val="0"/>
        <w:spacing w:line="360" w:lineRule="auto"/>
        <w:ind w:firstLineChars="200"/>
        <w:rPr>
          <w:sz w:val="28"/>
          <w:szCs w:val="28"/>
        </w:rPr>
      </w:pPr>
      <w:r w:rsidRPr="005A14CD">
        <w:rPr>
          <w:rFonts w:hint="eastAsia"/>
          <w:sz w:val="28"/>
          <w:szCs w:val="28"/>
        </w:rPr>
        <w:t>人为破坏所造成的危险危害，不在本分析范围内；</w:t>
      </w:r>
    </w:p>
    <w:p w:rsidR="006F6FCF" w:rsidRPr="005A14CD" w:rsidRDefault="00EA60B2" w:rsidP="008F5B95">
      <w:pPr>
        <w:numPr>
          <w:ilvl w:val="0"/>
          <w:numId w:val="50"/>
        </w:numPr>
        <w:adjustRightInd w:val="0"/>
        <w:snapToGrid w:val="0"/>
        <w:spacing w:line="360" w:lineRule="auto"/>
        <w:ind w:firstLineChars="200"/>
        <w:rPr>
          <w:sz w:val="28"/>
          <w:szCs w:val="28"/>
        </w:rPr>
      </w:pPr>
      <w:r w:rsidRPr="005A14CD">
        <w:rPr>
          <w:rFonts w:ascii="Times New Roman" w:hAnsi="Times New Roman" w:hint="eastAsia"/>
          <w:sz w:val="28"/>
          <w:szCs w:val="28"/>
        </w:rPr>
        <w:t>依托的公用工程及辅助设施的情况如下：增塑剂储罐</w:t>
      </w:r>
      <w:r w:rsidR="00353FBD" w:rsidRPr="005A14CD">
        <w:rPr>
          <w:rFonts w:ascii="Times New Roman" w:hAnsi="Times New Roman" w:hint="eastAsia"/>
          <w:sz w:val="28"/>
          <w:szCs w:val="28"/>
        </w:rPr>
        <w:t>（厂房外附设的设备）</w:t>
      </w:r>
      <w:r w:rsidRPr="005A14CD">
        <w:rPr>
          <w:rFonts w:ascii="Times New Roman" w:hAnsi="Times New Roman" w:hint="eastAsia"/>
          <w:sz w:val="28"/>
          <w:szCs w:val="28"/>
        </w:rPr>
        <w:t>、控制室、配电室以及公用工程管廊。尾气处理、废水处理接入已有管廊和公用工程总管。以上依托的内容不在本评价范围内。</w:t>
      </w:r>
    </w:p>
    <w:p w:rsidR="002E6381" w:rsidRPr="005A14CD" w:rsidRDefault="00CC7270" w:rsidP="00CC7270">
      <w:pPr>
        <w:pStyle w:val="Heading2"/>
        <w:tabs>
          <w:tab w:val="left" w:pos="901"/>
        </w:tabs>
        <w:adjustRightInd w:val="0"/>
        <w:snapToGrid w:val="0"/>
        <w:spacing w:line="360" w:lineRule="auto"/>
        <w:ind w:left="0" w:firstLine="0"/>
        <w:outlineLvl w:val="1"/>
        <w:rPr>
          <w:b/>
          <w:sz w:val="28"/>
          <w:szCs w:val="28"/>
        </w:rPr>
      </w:pPr>
      <w:bookmarkStart w:id="10" w:name="_Toc172898500"/>
      <w:bookmarkStart w:id="11" w:name="_Toc177996209"/>
      <w:r w:rsidRPr="005A14CD">
        <w:rPr>
          <w:rFonts w:hint="eastAsia"/>
          <w:b/>
          <w:sz w:val="28"/>
          <w:szCs w:val="28"/>
        </w:rPr>
        <w:t>1.4</w:t>
      </w:r>
      <w:r w:rsidR="003220C8" w:rsidRPr="005A14CD">
        <w:rPr>
          <w:b/>
          <w:sz w:val="28"/>
          <w:szCs w:val="28"/>
        </w:rPr>
        <w:t>评价程序</w:t>
      </w:r>
      <w:bookmarkEnd w:id="10"/>
      <w:bookmarkEnd w:id="11"/>
    </w:p>
    <w:p w:rsidR="00A57C8B" w:rsidRPr="005A14CD" w:rsidRDefault="003220C8" w:rsidP="00A57C8B">
      <w:pPr>
        <w:pStyle w:val="a3"/>
        <w:adjustRightInd w:val="0"/>
        <w:snapToGrid w:val="0"/>
        <w:spacing w:line="360" w:lineRule="auto"/>
        <w:ind w:left="0" w:firstLineChars="200" w:firstLine="568"/>
        <w:rPr>
          <w:spacing w:val="4"/>
        </w:rPr>
      </w:pPr>
      <w:r w:rsidRPr="005A14CD">
        <w:rPr>
          <w:spacing w:val="4"/>
        </w:rPr>
        <w:t>安全预评价程序一般包括：前期准备；辨识危险、有害因素；划分评价单元；确定安全评价方法；定性、定量分析评价；提出安全对策与建议；整理、归纳安全评价结论；编制安全预评价报告。</w:t>
      </w:r>
      <w:r w:rsidR="00C111EB" w:rsidRPr="005A14CD">
        <w:rPr>
          <w:spacing w:val="4"/>
        </w:rPr>
        <w:t>安全预评价工作程序如</w:t>
      </w:r>
      <w:r w:rsidR="00C111EB" w:rsidRPr="005A14CD">
        <w:rPr>
          <w:rFonts w:hint="eastAsia"/>
          <w:spacing w:val="4"/>
        </w:rPr>
        <w:t>下</w:t>
      </w:r>
      <w:r w:rsidR="00C111EB" w:rsidRPr="005A14CD">
        <w:rPr>
          <w:spacing w:val="4"/>
        </w:rPr>
        <w:t>图所示</w:t>
      </w:r>
      <w:r w:rsidR="00C111EB" w:rsidRPr="005A14CD">
        <w:rPr>
          <w:rFonts w:hint="eastAsia"/>
          <w:spacing w:val="4"/>
        </w:rPr>
        <w:t>：</w:t>
      </w:r>
      <w:r w:rsidR="00A57C8B" w:rsidRPr="005A14CD">
        <w:rPr>
          <w:spacing w:val="4"/>
        </w:rPr>
        <w:br w:type="page"/>
      </w:r>
    </w:p>
    <w:p w:rsidR="00333A11" w:rsidRPr="005A14CD" w:rsidRDefault="00333A11" w:rsidP="00333A11">
      <w:pPr>
        <w:pStyle w:val="a3"/>
        <w:adjustRightInd w:val="0"/>
        <w:snapToGrid w:val="0"/>
        <w:spacing w:line="360" w:lineRule="auto"/>
        <w:ind w:left="0" w:firstLineChars="200" w:firstLine="568"/>
        <w:rPr>
          <w:spacing w:val="4"/>
        </w:rPr>
      </w:pPr>
    </w:p>
    <w:p w:rsidR="002E6381" w:rsidRPr="005A14CD" w:rsidRDefault="00C955FF">
      <w:pPr>
        <w:pStyle w:val="a3"/>
        <w:spacing w:line="340" w:lineRule="auto"/>
        <w:ind w:right="337" w:firstLine="559"/>
      </w:pPr>
      <w:r>
        <w:rPr>
          <w:noProof/>
          <w:lang w:val="en-US" w:bidi="ar-SA"/>
        </w:rPr>
        <w:pict>
          <v:group id="_x0000_s2103" style="position:absolute;left:0;text-align:left;margin-left:136.15pt;margin-top:11.2pt;width:182.55pt;height:493.05pt;z-index:251694080" coordorigin="3665,2186" coordsize="3651,9861">
            <v:shapetype id="_x0000_t202" coordsize="21600,21600" o:spt="202" path="m,l,21600r21600,l21600,xe">
              <v:stroke joinstyle="miter"/>
              <v:path gradientshapeok="t" o:connecttype="rect"/>
            </v:shapetype>
            <v:shape id="_x0000_s2079" type="#_x0000_t202" style="position:absolute;left:3768;top:2186;width:3535;height:465;mso-wrap-distance-left:0;mso-wrap-distance-right:0;mso-position-horizontal-relative:page" filled="f">
              <v:textbox style="mso-next-textbox:#_x0000_s2079" inset="0,0,0,0">
                <w:txbxContent>
                  <w:p w:rsidR="00856C63" w:rsidRDefault="00856C63">
                    <w:pPr>
                      <w:spacing w:before="77"/>
                      <w:ind w:left="1320" w:right="1318"/>
                      <w:jc w:val="center"/>
                      <w:rPr>
                        <w:sz w:val="21"/>
                      </w:rPr>
                    </w:pPr>
                    <w:r>
                      <w:rPr>
                        <w:sz w:val="21"/>
                      </w:rPr>
                      <w:t>前期准备</w:t>
                    </w:r>
                  </w:p>
                </w:txbxContent>
              </v:textbox>
            </v:shape>
            <v:shapetype id="_x0000_t32" coordsize="21600,21600" o:spt="32" o:oned="t" path="m,l21600,21600e" filled="f">
              <v:path arrowok="t" fillok="f" o:connecttype="none"/>
              <o:lock v:ext="edit" shapetype="t"/>
            </v:shapetype>
            <v:shape id="_x0000_s2087" type="#_x0000_t32" style="position:absolute;left:5542;top:2651;width:0;height:882" o:connectortype="straight">
              <v:stroke endarrow="block"/>
            </v:shape>
            <v:shape id="_x0000_s2089" type="#_x0000_t202" style="position:absolute;left:3771;top:3533;width:3535;height:432;mso-wrap-distance-left:0;mso-wrap-distance-right:0;mso-position-horizontal-relative:page;v-text-anchor:middle" filled="f">
              <v:textbox style="mso-next-textbox:#_x0000_s2089" inset="0,0,0,0">
                <w:txbxContent>
                  <w:p w:rsidR="00856C63" w:rsidRDefault="00856C63" w:rsidP="009F4254">
                    <w:pPr>
                      <w:adjustRightInd w:val="0"/>
                      <w:snapToGrid w:val="0"/>
                      <w:jc w:val="center"/>
                      <w:rPr>
                        <w:sz w:val="21"/>
                      </w:rPr>
                    </w:pPr>
                    <w:r>
                      <w:rPr>
                        <w:rFonts w:hint="eastAsia"/>
                        <w:sz w:val="21"/>
                      </w:rPr>
                      <w:t>辨识与分析危险、有害因素</w:t>
                    </w:r>
                  </w:p>
                </w:txbxContent>
              </v:textbox>
            </v:shape>
            <v:shape id="_x0000_s2090" type="#_x0000_t32" style="position:absolute;left:5542;top:3965;width:0;height:882" o:connectortype="straight">
              <v:stroke endarrow="block"/>
            </v:shape>
            <v:shape id="_x0000_s2092" type="#_x0000_t202" style="position:absolute;left:3781;top:4847;width:3535;height:465;mso-wrap-distance-left:0;mso-wrap-distance-right:0;mso-position-horizontal-relative:page;v-text-anchor:middle" filled="f">
              <v:textbox style="mso-next-textbox:#_x0000_s2092" inset="0,0,0,0">
                <w:txbxContent>
                  <w:p w:rsidR="00856C63" w:rsidRDefault="00856C63" w:rsidP="009F4254">
                    <w:pPr>
                      <w:adjustRightInd w:val="0"/>
                      <w:snapToGrid w:val="0"/>
                      <w:jc w:val="center"/>
                      <w:rPr>
                        <w:sz w:val="21"/>
                      </w:rPr>
                    </w:pPr>
                    <w:r>
                      <w:rPr>
                        <w:rFonts w:hint="eastAsia"/>
                        <w:sz w:val="21"/>
                      </w:rPr>
                      <w:t>划分评价单元</w:t>
                    </w:r>
                  </w:p>
                </w:txbxContent>
              </v:textbox>
            </v:shape>
            <v:shape id="_x0000_s2093" type="#_x0000_t32" style="position:absolute;left:5542;top:5312;width:0;height:882" o:connectortype="straight">
              <v:stroke endarrow="block"/>
            </v:shape>
            <v:shape id="_x0000_s2094" type="#_x0000_t202" style="position:absolute;left:3749;top:6194;width:3535;height:465;mso-wrap-distance-left:0;mso-wrap-distance-right:0;mso-position-horizontal-relative:page;v-text-anchor:middle" filled="f">
              <v:textbox style="mso-next-textbox:#_x0000_s2094" inset="0,0,0,0">
                <w:txbxContent>
                  <w:p w:rsidR="00856C63" w:rsidRDefault="00856C63" w:rsidP="009F4254">
                    <w:pPr>
                      <w:adjustRightInd w:val="0"/>
                      <w:snapToGrid w:val="0"/>
                      <w:jc w:val="center"/>
                      <w:rPr>
                        <w:sz w:val="21"/>
                      </w:rPr>
                    </w:pPr>
                    <w:r>
                      <w:rPr>
                        <w:rFonts w:hint="eastAsia"/>
                        <w:sz w:val="21"/>
                      </w:rPr>
                      <w:t>选择评价方法</w:t>
                    </w:r>
                  </w:p>
                </w:txbxContent>
              </v:textbox>
            </v:shape>
            <v:shape id="_x0000_s2095" type="#_x0000_t32" style="position:absolute;left:5542;top:6659;width:0;height:882" o:connectortype="straight">
              <v:stroke endarrow="block"/>
            </v:shape>
            <v:shape id="_x0000_s2096" type="#_x0000_t202" style="position:absolute;left:3749;top:7541;width:3535;height:465;mso-wrap-distance-left:0;mso-wrap-distance-right:0;mso-position-horizontal-relative:page;v-text-anchor:middle" filled="f">
              <v:textbox style="mso-next-textbox:#_x0000_s2096" inset="0,0,0,0">
                <w:txbxContent>
                  <w:p w:rsidR="00856C63" w:rsidRDefault="00856C63" w:rsidP="009F4254">
                    <w:pPr>
                      <w:adjustRightInd w:val="0"/>
                      <w:snapToGrid w:val="0"/>
                      <w:jc w:val="center"/>
                      <w:rPr>
                        <w:sz w:val="21"/>
                      </w:rPr>
                    </w:pPr>
                    <w:r>
                      <w:rPr>
                        <w:rFonts w:hint="eastAsia"/>
                        <w:sz w:val="21"/>
                      </w:rPr>
                      <w:t>定性、定量分析评价</w:t>
                    </w:r>
                  </w:p>
                </w:txbxContent>
              </v:textbox>
            </v:shape>
            <v:shape id="_x0000_s2097" type="#_x0000_t32" style="position:absolute;left:5542;top:8006;width:0;height:882" o:connectortype="straight">
              <v:stroke endarrow="block"/>
            </v:shape>
            <v:shape id="_x0000_s2098" type="#_x0000_t202" style="position:absolute;left:3749;top:8888;width:3535;height:465;mso-wrap-distance-left:0;mso-wrap-distance-right:0;mso-position-horizontal-relative:page;v-text-anchor:middle" filled="f">
              <v:textbox style="mso-next-textbox:#_x0000_s2098" inset="0,0,0,0">
                <w:txbxContent>
                  <w:p w:rsidR="00856C63" w:rsidRDefault="00856C63" w:rsidP="009F4254">
                    <w:pPr>
                      <w:adjustRightInd w:val="0"/>
                      <w:snapToGrid w:val="0"/>
                      <w:jc w:val="center"/>
                      <w:rPr>
                        <w:sz w:val="21"/>
                      </w:rPr>
                    </w:pPr>
                    <w:r>
                      <w:rPr>
                        <w:rFonts w:hint="eastAsia"/>
                        <w:sz w:val="21"/>
                      </w:rPr>
                      <w:t>提出安全对策措施建议</w:t>
                    </w:r>
                  </w:p>
                </w:txbxContent>
              </v:textbox>
            </v:shape>
            <v:shape id="_x0000_s2099" type="#_x0000_t32" style="position:absolute;left:5542;top:9353;width:0;height:882" o:connectortype="straight">
              <v:stroke endarrow="block"/>
            </v:shape>
            <v:shape id="_x0000_s2100" type="#_x0000_t202" style="position:absolute;left:3749;top:10235;width:3535;height:465;mso-wrap-distance-left:0;mso-wrap-distance-right:0;mso-position-horizontal-relative:page;v-text-anchor:middle" filled="f">
              <v:textbox style="mso-next-textbox:#_x0000_s2100" inset="0,0,0,0">
                <w:txbxContent>
                  <w:p w:rsidR="00856C63" w:rsidRDefault="00856C63" w:rsidP="009F4254">
                    <w:pPr>
                      <w:adjustRightInd w:val="0"/>
                      <w:snapToGrid w:val="0"/>
                      <w:jc w:val="center"/>
                      <w:rPr>
                        <w:sz w:val="21"/>
                      </w:rPr>
                    </w:pPr>
                    <w:r>
                      <w:rPr>
                        <w:rFonts w:hint="eastAsia"/>
                        <w:sz w:val="21"/>
                      </w:rPr>
                      <w:t>整理、归纳安全评价结论</w:t>
                    </w:r>
                  </w:p>
                </w:txbxContent>
              </v:textbox>
            </v:shape>
            <v:shape id="_x0000_s2101" type="#_x0000_t32" style="position:absolute;left:5542;top:10700;width:0;height:882" o:connectortype="straight">
              <v:stroke endarrow="block"/>
            </v:shape>
            <v:shape id="_x0000_s2102" type="#_x0000_t202" style="position:absolute;left:3665;top:11582;width:3535;height:465;mso-wrap-distance-left:0;mso-wrap-distance-right:0;mso-position-horizontal-relative:page;v-text-anchor:middle" filled="f">
              <v:textbox style="mso-next-textbox:#_x0000_s2102" inset="0,0,0,0">
                <w:txbxContent>
                  <w:p w:rsidR="00856C63" w:rsidRDefault="00856C63" w:rsidP="009F4254">
                    <w:pPr>
                      <w:adjustRightInd w:val="0"/>
                      <w:snapToGrid w:val="0"/>
                      <w:jc w:val="center"/>
                      <w:rPr>
                        <w:sz w:val="21"/>
                      </w:rPr>
                    </w:pPr>
                    <w:r>
                      <w:rPr>
                        <w:rFonts w:hint="eastAsia"/>
                        <w:sz w:val="21"/>
                      </w:rPr>
                      <w:t>编制报告</w:t>
                    </w:r>
                  </w:p>
                </w:txbxContent>
              </v:textbox>
            </v:shape>
          </v:group>
        </w:pict>
      </w:r>
    </w:p>
    <w:p w:rsidR="002E6381" w:rsidRPr="005A14CD" w:rsidRDefault="002E6381">
      <w:pPr>
        <w:pStyle w:val="a3"/>
        <w:spacing w:before="2"/>
        <w:ind w:left="0"/>
        <w:rPr>
          <w:sz w:val="16"/>
        </w:rPr>
      </w:pPr>
    </w:p>
    <w:p w:rsidR="002E6381" w:rsidRPr="005A14CD" w:rsidRDefault="002E6381">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pPr>
        <w:pStyle w:val="a3"/>
        <w:ind w:left="4384"/>
        <w:rPr>
          <w:sz w:val="20"/>
        </w:rPr>
      </w:pPr>
    </w:p>
    <w:p w:rsidR="009F4254" w:rsidRPr="005A14CD" w:rsidRDefault="009F4254" w:rsidP="009F4254">
      <w:pPr>
        <w:pStyle w:val="a3"/>
        <w:ind w:left="0"/>
        <w:rPr>
          <w:sz w:val="20"/>
        </w:rPr>
      </w:pPr>
    </w:p>
    <w:p w:rsidR="009F4254" w:rsidRPr="005A14CD" w:rsidRDefault="009F4254">
      <w:pPr>
        <w:pStyle w:val="a3"/>
        <w:ind w:left="4384"/>
        <w:rPr>
          <w:sz w:val="20"/>
        </w:rPr>
      </w:pPr>
    </w:p>
    <w:p w:rsidR="002E6381" w:rsidRPr="005A14CD" w:rsidRDefault="002E6381">
      <w:pPr>
        <w:pStyle w:val="a3"/>
        <w:ind w:left="2620"/>
        <w:rPr>
          <w:sz w:val="20"/>
        </w:rPr>
      </w:pPr>
    </w:p>
    <w:p w:rsidR="002E6381" w:rsidRPr="005A14CD" w:rsidRDefault="002E6381">
      <w:pPr>
        <w:pStyle w:val="a3"/>
        <w:spacing w:before="10"/>
        <w:ind w:left="0"/>
        <w:rPr>
          <w:sz w:val="4"/>
        </w:rPr>
      </w:pPr>
    </w:p>
    <w:p w:rsidR="002E6381" w:rsidRPr="005A14CD" w:rsidRDefault="002E6381">
      <w:pPr>
        <w:pStyle w:val="a3"/>
        <w:ind w:left="4404"/>
        <w:rPr>
          <w:sz w:val="20"/>
        </w:rPr>
      </w:pPr>
    </w:p>
    <w:p w:rsidR="002E6381" w:rsidRPr="005A14CD" w:rsidRDefault="002E6381">
      <w:pPr>
        <w:pStyle w:val="a3"/>
        <w:ind w:left="2620"/>
        <w:rPr>
          <w:sz w:val="20"/>
        </w:rPr>
      </w:pPr>
    </w:p>
    <w:p w:rsidR="002E6381" w:rsidRPr="005A14CD" w:rsidRDefault="002E6381">
      <w:pPr>
        <w:pStyle w:val="a3"/>
        <w:ind w:left="4404"/>
        <w:rPr>
          <w:sz w:val="20"/>
        </w:rPr>
      </w:pPr>
    </w:p>
    <w:p w:rsidR="002E6381" w:rsidRPr="005A14CD" w:rsidRDefault="002E6381">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3B51F0" w:rsidRPr="005A14CD" w:rsidRDefault="003B51F0">
      <w:pPr>
        <w:pStyle w:val="a3"/>
        <w:ind w:left="2620"/>
        <w:rPr>
          <w:sz w:val="20"/>
        </w:rPr>
      </w:pPr>
    </w:p>
    <w:p w:rsidR="002E6381" w:rsidRPr="005A14CD" w:rsidRDefault="002E6381" w:rsidP="00C111EB">
      <w:pPr>
        <w:pStyle w:val="a3"/>
        <w:ind w:left="0"/>
        <w:rPr>
          <w:sz w:val="20"/>
        </w:rPr>
      </w:pPr>
    </w:p>
    <w:p w:rsidR="002E6381" w:rsidRPr="005A14CD" w:rsidRDefault="003220C8" w:rsidP="00EF441D">
      <w:pPr>
        <w:adjustRightInd w:val="0"/>
        <w:snapToGrid w:val="0"/>
        <w:spacing w:line="360" w:lineRule="auto"/>
        <w:jc w:val="center"/>
        <w:rPr>
          <w:b/>
          <w:sz w:val="21"/>
          <w:szCs w:val="21"/>
        </w:rPr>
      </w:pPr>
      <w:r w:rsidRPr="005A14CD">
        <w:rPr>
          <w:b/>
          <w:sz w:val="21"/>
          <w:szCs w:val="21"/>
        </w:rPr>
        <w:t>图 1-1 安全预评价工作程序</w:t>
      </w:r>
    </w:p>
    <w:p w:rsidR="002E6381" w:rsidRPr="005A14CD" w:rsidRDefault="002E6381" w:rsidP="00EF441D">
      <w:pPr>
        <w:adjustRightInd w:val="0"/>
        <w:snapToGrid w:val="0"/>
        <w:spacing w:line="360" w:lineRule="auto"/>
        <w:jc w:val="center"/>
        <w:rPr>
          <w:b/>
          <w:sz w:val="21"/>
          <w:szCs w:val="21"/>
        </w:rPr>
        <w:sectPr w:rsidR="002E6381" w:rsidRPr="005A14CD" w:rsidSect="00CD5573">
          <w:pgSz w:w="11910" w:h="16840"/>
          <w:pgMar w:top="1418" w:right="1134" w:bottom="1134" w:left="1588" w:header="874" w:footer="1019" w:gutter="0"/>
          <w:cols w:space="720"/>
          <w:docGrid w:linePitch="299"/>
        </w:sectPr>
      </w:pPr>
    </w:p>
    <w:p w:rsidR="002E6381" w:rsidRPr="005A14CD" w:rsidRDefault="002E6381">
      <w:pPr>
        <w:pStyle w:val="a3"/>
        <w:spacing w:before="10"/>
        <w:ind w:left="0"/>
        <w:rPr>
          <w:sz w:val="8"/>
        </w:rPr>
      </w:pPr>
    </w:p>
    <w:p w:rsidR="002E6381" w:rsidRPr="005A14CD" w:rsidRDefault="003220C8" w:rsidP="00412867">
      <w:pPr>
        <w:pStyle w:val="Heading1"/>
        <w:adjustRightInd w:val="0"/>
        <w:snapToGrid w:val="0"/>
        <w:spacing w:before="0" w:line="360" w:lineRule="auto"/>
        <w:ind w:left="0" w:right="0"/>
        <w:outlineLvl w:val="0"/>
        <w:rPr>
          <w:b/>
        </w:rPr>
      </w:pPr>
      <w:bookmarkStart w:id="12" w:name="_Toc172898501"/>
      <w:bookmarkStart w:id="13" w:name="_Toc177996210"/>
      <w:r w:rsidRPr="005A14CD">
        <w:rPr>
          <w:b/>
        </w:rPr>
        <w:t>2建设项目概况</w:t>
      </w:r>
      <w:bookmarkEnd w:id="12"/>
      <w:bookmarkEnd w:id="13"/>
    </w:p>
    <w:p w:rsidR="002E6381" w:rsidRPr="005A14CD" w:rsidRDefault="00427722" w:rsidP="00427722">
      <w:pPr>
        <w:pStyle w:val="Heading2"/>
        <w:tabs>
          <w:tab w:val="left" w:pos="901"/>
        </w:tabs>
        <w:adjustRightInd w:val="0"/>
        <w:snapToGrid w:val="0"/>
        <w:spacing w:line="360" w:lineRule="auto"/>
        <w:ind w:left="0" w:firstLine="0"/>
        <w:outlineLvl w:val="1"/>
        <w:rPr>
          <w:b/>
          <w:sz w:val="28"/>
          <w:szCs w:val="28"/>
        </w:rPr>
      </w:pPr>
      <w:bookmarkStart w:id="14" w:name="_Toc172898502"/>
      <w:bookmarkStart w:id="15" w:name="_Toc177996211"/>
      <w:r w:rsidRPr="005A14CD">
        <w:rPr>
          <w:rFonts w:hint="eastAsia"/>
          <w:b/>
          <w:sz w:val="28"/>
          <w:szCs w:val="28"/>
        </w:rPr>
        <w:t>2.1</w:t>
      </w:r>
      <w:r w:rsidR="003220C8" w:rsidRPr="005A14CD">
        <w:rPr>
          <w:b/>
          <w:sz w:val="28"/>
          <w:szCs w:val="28"/>
        </w:rPr>
        <w:t>建设单位简介</w:t>
      </w:r>
      <w:bookmarkEnd w:id="14"/>
      <w:bookmarkEnd w:id="15"/>
    </w:p>
    <w:p w:rsidR="002E6381" w:rsidRPr="005A14CD" w:rsidRDefault="003220C8" w:rsidP="00A57C8B">
      <w:pPr>
        <w:pStyle w:val="a3"/>
        <w:adjustRightInd w:val="0"/>
        <w:snapToGrid w:val="0"/>
        <w:spacing w:line="360" w:lineRule="auto"/>
        <w:ind w:left="0" w:firstLineChars="200" w:firstLine="568"/>
        <w:rPr>
          <w:spacing w:val="4"/>
        </w:rPr>
      </w:pPr>
      <w:r w:rsidRPr="005A14CD">
        <w:rPr>
          <w:spacing w:val="4"/>
        </w:rPr>
        <w:t>万华宁波成立于 2006 年2 月 27 日，是万华化学的控股子公司。万华化学是一家全球化运营的化工新材料公司，成立于 1998年 12 月 20 日，于 2001 年 1 月 5 日正式在上海交易所挂牌上市，是一家严格按国家有关上市公司规定设立的规范化运作的股份有限公司。万华化学始终坚持以科技创新为第一核心竞争力，持续优化产业结构，业务涵盖MDI、TDI、聚醚多元醇等聚氨酯产业集群，丙烯酸及酯、环氧丙烷等石化产业集群，水性PUD、PA 乳液、TPU、ADI 系列等功能化学品及材料产业集群。所服务的行业主要包括：生活家居、运动休闲、汽车交通、建筑工业和电子电器等。目前万华化学国内的烟台、宁波、珠海三大生产基地稳定运营；2011 年万华化学托管匈牙利BC公司，拥有了自己的海外生产基地；烟台、北京、佛山、上海等地的研发中心已逐渐成型，2017 年北美技术中心在休斯敦正式投入使用；另外，万华化学在欧洲、美国、日本等十余个国家和地区均设有公司和办事处。万华化学成立近 20 年来， 销售收入、利润以年均 50%以上的幅度增长，MDI 总产能超过 200 万吨， 位居全球第一，成为全球 MDI 市场占有率最高的公司。万华秉承“品质卓越以科技为本，用户至上可持续发展”的质量方针，在以大幅度的科技投入推动产品不断更新的同时，大力开展质量管理和质量控制活动。公司MDI 系列产品的设计、开发、生产和服务已通过 ISO9001 质量体系认证， 安全环保已通过OHSMS1800/ISO14001 认证。</w:t>
      </w:r>
    </w:p>
    <w:p w:rsidR="002E6381" w:rsidRPr="005A14CD" w:rsidRDefault="003220C8" w:rsidP="00A57C8B">
      <w:pPr>
        <w:pStyle w:val="a3"/>
        <w:adjustRightInd w:val="0"/>
        <w:snapToGrid w:val="0"/>
        <w:spacing w:line="360" w:lineRule="auto"/>
        <w:ind w:left="0" w:firstLineChars="200" w:firstLine="568"/>
        <w:rPr>
          <w:spacing w:val="4"/>
        </w:rPr>
      </w:pPr>
      <w:r w:rsidRPr="005A14CD">
        <w:rPr>
          <w:spacing w:val="4"/>
        </w:rPr>
        <w:t>万华宁波注册资本</w:t>
      </w:r>
      <w:r w:rsidR="00427722" w:rsidRPr="005A14CD">
        <w:rPr>
          <w:rFonts w:hint="eastAsia"/>
          <w:spacing w:val="4"/>
        </w:rPr>
        <w:t>玖亿叁仟陆佰万元整</w:t>
      </w:r>
      <w:r w:rsidRPr="005A14CD">
        <w:rPr>
          <w:spacing w:val="4"/>
        </w:rPr>
        <w:t>，主要从事 MDI 系列和 HDI 系列异氰酸酯产品、芳香多胺系列产品的研究开发、生产和销售，是目前我国最大、实力最强的聚氨酯原料生产基地。万华宁波位于</w:t>
      </w:r>
      <w:r w:rsidR="00427722" w:rsidRPr="005A14CD">
        <w:rPr>
          <w:spacing w:val="4"/>
        </w:rPr>
        <w:t>浙江宁波大榭开发区榭北工业区万华宁波工业园内</w:t>
      </w:r>
      <w:r w:rsidRPr="005A14CD">
        <w:rPr>
          <w:spacing w:val="4"/>
        </w:rPr>
        <w:t>，工业园占地 200 万m</w:t>
      </w:r>
      <w:r w:rsidRPr="005A14CD">
        <w:rPr>
          <w:spacing w:val="4"/>
          <w:vertAlign w:val="superscript"/>
        </w:rPr>
        <w:t>2</w:t>
      </w:r>
      <w:r w:rsidRPr="005A14CD">
        <w:rPr>
          <w:spacing w:val="4"/>
        </w:rPr>
        <w:t>，除本公司外，还建有由</w:t>
      </w:r>
      <w:r w:rsidR="001D514F" w:rsidRPr="005A14CD">
        <w:rPr>
          <w:spacing w:val="4"/>
        </w:rPr>
        <w:t>万华化学</w:t>
      </w:r>
      <w:r w:rsidRPr="005A14CD">
        <w:rPr>
          <w:spacing w:val="4"/>
        </w:rPr>
        <w:t>控股的万华热电、万华码头和万华氯碱、</w:t>
      </w:r>
      <w:r w:rsidR="004B54F1" w:rsidRPr="005A14CD">
        <w:rPr>
          <w:rFonts w:hint="eastAsia"/>
          <w:spacing w:val="4"/>
        </w:rPr>
        <w:t>林德</w:t>
      </w:r>
      <w:r w:rsidR="004B54F1" w:rsidRPr="005A14CD">
        <w:rPr>
          <w:spacing w:val="4"/>
        </w:rPr>
        <w:t>、韩</w:t>
      </w:r>
      <w:r w:rsidR="004B54F1" w:rsidRPr="005A14CD">
        <w:rPr>
          <w:spacing w:val="4"/>
        </w:rPr>
        <w:lastRenderedPageBreak/>
        <w:t>华</w:t>
      </w:r>
      <w:r w:rsidR="004B54F1" w:rsidRPr="005A14CD">
        <w:rPr>
          <w:rFonts w:hint="eastAsia"/>
          <w:spacing w:val="4"/>
        </w:rPr>
        <w:t>化学</w:t>
      </w:r>
      <w:r w:rsidR="004B54F1" w:rsidRPr="005A14CD">
        <w:rPr>
          <w:spacing w:val="4"/>
        </w:rPr>
        <w:t>、</w:t>
      </w:r>
      <w:r w:rsidRPr="005A14CD">
        <w:rPr>
          <w:spacing w:val="4"/>
        </w:rPr>
        <w:t>容威等等企业与之配套，构成以MDI 和 HDI 系列产品生产为核心的关联企业群。</w:t>
      </w:r>
    </w:p>
    <w:p w:rsidR="002E6381" w:rsidRPr="005A14CD" w:rsidRDefault="003220C8" w:rsidP="00A57C8B">
      <w:pPr>
        <w:pStyle w:val="a3"/>
        <w:adjustRightInd w:val="0"/>
        <w:snapToGrid w:val="0"/>
        <w:spacing w:line="360" w:lineRule="auto"/>
        <w:ind w:left="0" w:firstLineChars="200" w:firstLine="568"/>
        <w:rPr>
          <w:spacing w:val="4"/>
        </w:rPr>
      </w:pPr>
      <w:r w:rsidRPr="005A14CD">
        <w:rPr>
          <w:spacing w:val="4"/>
        </w:rPr>
        <w:t>万华宁波从在 2003 年建设初期就引进了杜邦安全管理体系；2006 年万华宁波提出了“零伤害、零事故、零排放”的HSE 目标，并提出了以“安全决不妥协”为核心思想的十大安全理念，逐步建立了“由上而下、全员参与”的安全文化，即“五个全员”的安全管理政策；2008 年，在国家安全标准化的基础上，以ISO9001、ISO14001为基础平台，通过借鉴杜邦、GE、BP等公司HSE管理经验，结合万华实际情况，形成了具有万华特色的HSE管理体系。</w:t>
      </w:r>
    </w:p>
    <w:p w:rsidR="002E6381" w:rsidRPr="005A14CD" w:rsidRDefault="00226954" w:rsidP="004806CD">
      <w:pPr>
        <w:pStyle w:val="a4"/>
        <w:numPr>
          <w:ilvl w:val="0"/>
          <w:numId w:val="10"/>
        </w:numPr>
        <w:adjustRightInd w:val="0"/>
        <w:snapToGrid w:val="0"/>
        <w:jc w:val="center"/>
        <w:rPr>
          <w:b/>
          <w:sz w:val="24"/>
          <w:szCs w:val="24"/>
        </w:rPr>
      </w:pPr>
      <w:r w:rsidRPr="005A14CD">
        <w:rPr>
          <w:rFonts w:hint="eastAsia"/>
          <w:b/>
          <w:sz w:val="24"/>
          <w:szCs w:val="24"/>
        </w:rPr>
        <w:t>建</w:t>
      </w:r>
      <w:r w:rsidR="003220C8" w:rsidRPr="005A14CD">
        <w:rPr>
          <w:b/>
          <w:sz w:val="24"/>
          <w:szCs w:val="24"/>
        </w:rPr>
        <w:t>设单位基本情况表</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43"/>
        <w:gridCol w:w="1295"/>
        <w:gridCol w:w="1296"/>
        <w:gridCol w:w="689"/>
        <w:gridCol w:w="2195"/>
        <w:gridCol w:w="2176"/>
      </w:tblGrid>
      <w:tr w:rsidR="002E6381" w:rsidRPr="005A14CD" w:rsidTr="00D45942">
        <w:trPr>
          <w:trHeight w:val="170"/>
          <w:tblHeader/>
          <w:jc w:val="center"/>
        </w:trPr>
        <w:tc>
          <w:tcPr>
            <w:tcW w:w="1543"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企业名称</w:t>
            </w:r>
          </w:p>
        </w:tc>
        <w:tc>
          <w:tcPr>
            <w:tcW w:w="7651" w:type="dxa"/>
            <w:gridSpan w:val="5"/>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万华化学（宁波）有限公司</w:t>
            </w:r>
          </w:p>
        </w:tc>
      </w:tr>
      <w:tr w:rsidR="002E6381" w:rsidRPr="005A14CD" w:rsidTr="00D45942">
        <w:trPr>
          <w:trHeight w:val="170"/>
          <w:tblHeader/>
          <w:jc w:val="center"/>
        </w:trPr>
        <w:tc>
          <w:tcPr>
            <w:tcW w:w="1543" w:type="dxa"/>
            <w:vAlign w:val="center"/>
          </w:tcPr>
          <w:p w:rsidR="002E6381" w:rsidRPr="005A14CD" w:rsidRDefault="00F41BBD" w:rsidP="00D45942">
            <w:pPr>
              <w:pStyle w:val="TableParagraph"/>
              <w:adjustRightInd w:val="0"/>
              <w:snapToGrid w:val="0"/>
              <w:jc w:val="center"/>
              <w:rPr>
                <w:sz w:val="21"/>
                <w:szCs w:val="21"/>
              </w:rPr>
            </w:pPr>
            <w:r w:rsidRPr="005A14CD">
              <w:rPr>
                <w:rFonts w:hint="eastAsia"/>
                <w:sz w:val="21"/>
                <w:szCs w:val="21"/>
              </w:rPr>
              <w:t>住所</w:t>
            </w:r>
          </w:p>
        </w:tc>
        <w:tc>
          <w:tcPr>
            <w:tcW w:w="3280" w:type="dxa"/>
            <w:gridSpan w:val="3"/>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宁波大榭开发区万华工业园内</w:t>
            </w:r>
          </w:p>
        </w:tc>
        <w:tc>
          <w:tcPr>
            <w:tcW w:w="2195"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联系电话</w:t>
            </w:r>
          </w:p>
        </w:tc>
        <w:tc>
          <w:tcPr>
            <w:tcW w:w="2176"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0574-86756675</w:t>
            </w:r>
          </w:p>
        </w:tc>
      </w:tr>
      <w:tr w:rsidR="002E6381" w:rsidRPr="005A14CD" w:rsidTr="00D45942">
        <w:trPr>
          <w:trHeight w:val="170"/>
          <w:tblHeader/>
          <w:jc w:val="center"/>
        </w:trPr>
        <w:tc>
          <w:tcPr>
            <w:tcW w:w="1543"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企业类型</w:t>
            </w:r>
          </w:p>
        </w:tc>
        <w:tc>
          <w:tcPr>
            <w:tcW w:w="3280" w:type="dxa"/>
            <w:gridSpan w:val="3"/>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有限责任公司（</w:t>
            </w:r>
            <w:r w:rsidR="001F1308" w:rsidRPr="005A14CD">
              <w:rPr>
                <w:rFonts w:hint="eastAsia"/>
                <w:sz w:val="21"/>
                <w:szCs w:val="21"/>
              </w:rPr>
              <w:t>非自然人投资或控股的法人独资</w:t>
            </w:r>
            <w:r w:rsidRPr="005A14CD">
              <w:rPr>
                <w:sz w:val="21"/>
                <w:szCs w:val="21"/>
              </w:rPr>
              <w:t>）</w:t>
            </w:r>
          </w:p>
        </w:tc>
        <w:tc>
          <w:tcPr>
            <w:tcW w:w="2195"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统一社会信用代码</w:t>
            </w:r>
          </w:p>
        </w:tc>
        <w:tc>
          <w:tcPr>
            <w:tcW w:w="2176"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913302017843277484</w:t>
            </w:r>
          </w:p>
        </w:tc>
      </w:tr>
      <w:tr w:rsidR="008242C5" w:rsidRPr="005A14CD" w:rsidTr="00D45942">
        <w:trPr>
          <w:trHeight w:val="170"/>
          <w:tblHeader/>
          <w:jc w:val="center"/>
        </w:trPr>
        <w:tc>
          <w:tcPr>
            <w:tcW w:w="1543" w:type="dxa"/>
            <w:vAlign w:val="center"/>
          </w:tcPr>
          <w:p w:rsidR="008242C5" w:rsidRPr="005A14CD" w:rsidRDefault="008242C5" w:rsidP="00D45942">
            <w:pPr>
              <w:pStyle w:val="TableParagraph"/>
              <w:adjustRightInd w:val="0"/>
              <w:snapToGrid w:val="0"/>
              <w:jc w:val="center"/>
              <w:rPr>
                <w:sz w:val="21"/>
                <w:szCs w:val="21"/>
              </w:rPr>
            </w:pPr>
            <w:r w:rsidRPr="005A14CD">
              <w:rPr>
                <w:sz w:val="21"/>
                <w:szCs w:val="21"/>
              </w:rPr>
              <w:t>法定代表人</w:t>
            </w:r>
          </w:p>
        </w:tc>
        <w:tc>
          <w:tcPr>
            <w:tcW w:w="1295" w:type="dxa"/>
            <w:vAlign w:val="center"/>
          </w:tcPr>
          <w:p w:rsidR="008242C5" w:rsidRPr="005A14CD" w:rsidRDefault="008242C5" w:rsidP="00D45942">
            <w:pPr>
              <w:pStyle w:val="TableParagraph"/>
              <w:adjustRightInd w:val="0"/>
              <w:snapToGrid w:val="0"/>
              <w:jc w:val="center"/>
              <w:rPr>
                <w:sz w:val="21"/>
                <w:szCs w:val="21"/>
              </w:rPr>
            </w:pPr>
            <w:r w:rsidRPr="005A14CD">
              <w:rPr>
                <w:rFonts w:hint="eastAsia"/>
                <w:sz w:val="21"/>
                <w:szCs w:val="21"/>
              </w:rPr>
              <w:t>陈毅峰</w:t>
            </w:r>
          </w:p>
        </w:tc>
        <w:tc>
          <w:tcPr>
            <w:tcW w:w="1296" w:type="dxa"/>
            <w:vAlign w:val="center"/>
          </w:tcPr>
          <w:p w:rsidR="008242C5" w:rsidRPr="005A14CD" w:rsidRDefault="008242C5" w:rsidP="00D45942">
            <w:pPr>
              <w:pStyle w:val="TableParagraph"/>
              <w:adjustRightInd w:val="0"/>
              <w:snapToGrid w:val="0"/>
              <w:rPr>
                <w:sz w:val="21"/>
                <w:szCs w:val="21"/>
              </w:rPr>
            </w:pPr>
            <w:r w:rsidRPr="005A14CD">
              <w:rPr>
                <w:rFonts w:hint="eastAsia"/>
                <w:sz w:val="21"/>
                <w:szCs w:val="21"/>
              </w:rPr>
              <w:t>主要负责人</w:t>
            </w:r>
          </w:p>
        </w:tc>
        <w:tc>
          <w:tcPr>
            <w:tcW w:w="689" w:type="dxa"/>
            <w:vAlign w:val="center"/>
          </w:tcPr>
          <w:p w:rsidR="008242C5" w:rsidRPr="005A14CD" w:rsidRDefault="008242C5" w:rsidP="00D45942">
            <w:pPr>
              <w:pStyle w:val="TableParagraph"/>
              <w:adjustRightInd w:val="0"/>
              <w:snapToGrid w:val="0"/>
              <w:rPr>
                <w:sz w:val="21"/>
                <w:szCs w:val="21"/>
              </w:rPr>
            </w:pPr>
            <w:r w:rsidRPr="005A14CD">
              <w:rPr>
                <w:sz w:val="21"/>
              </w:rPr>
              <w:t>孙少文</w:t>
            </w:r>
          </w:p>
        </w:tc>
        <w:tc>
          <w:tcPr>
            <w:tcW w:w="2195" w:type="dxa"/>
            <w:vAlign w:val="center"/>
          </w:tcPr>
          <w:p w:rsidR="008242C5" w:rsidRPr="005A14CD" w:rsidRDefault="008242C5" w:rsidP="00D45942">
            <w:pPr>
              <w:pStyle w:val="TableParagraph"/>
              <w:adjustRightInd w:val="0"/>
              <w:snapToGrid w:val="0"/>
              <w:jc w:val="center"/>
              <w:rPr>
                <w:sz w:val="21"/>
                <w:szCs w:val="21"/>
              </w:rPr>
            </w:pPr>
            <w:r w:rsidRPr="005A14CD">
              <w:rPr>
                <w:sz w:val="21"/>
                <w:szCs w:val="21"/>
              </w:rPr>
              <w:t>注册资本</w:t>
            </w:r>
          </w:p>
        </w:tc>
        <w:tc>
          <w:tcPr>
            <w:tcW w:w="2176" w:type="dxa"/>
            <w:vAlign w:val="center"/>
          </w:tcPr>
          <w:p w:rsidR="008242C5" w:rsidRPr="005A14CD" w:rsidRDefault="008242C5" w:rsidP="00D45942">
            <w:pPr>
              <w:pStyle w:val="TableParagraph"/>
              <w:adjustRightInd w:val="0"/>
              <w:snapToGrid w:val="0"/>
              <w:jc w:val="center"/>
              <w:rPr>
                <w:sz w:val="21"/>
                <w:szCs w:val="21"/>
              </w:rPr>
            </w:pPr>
            <w:r w:rsidRPr="005A14CD">
              <w:rPr>
                <w:rFonts w:hint="eastAsia"/>
                <w:spacing w:val="4"/>
                <w:sz w:val="21"/>
                <w:szCs w:val="21"/>
              </w:rPr>
              <w:t>玖亿叁仟陆佰万元整</w:t>
            </w:r>
          </w:p>
        </w:tc>
      </w:tr>
      <w:tr w:rsidR="002E6381" w:rsidRPr="005A14CD" w:rsidTr="00D45942">
        <w:trPr>
          <w:trHeight w:val="170"/>
          <w:tblHeader/>
          <w:jc w:val="center"/>
        </w:trPr>
        <w:tc>
          <w:tcPr>
            <w:tcW w:w="1543"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厂区占地</w:t>
            </w:r>
          </w:p>
        </w:tc>
        <w:tc>
          <w:tcPr>
            <w:tcW w:w="3280" w:type="dxa"/>
            <w:gridSpan w:val="3"/>
            <w:vAlign w:val="center"/>
          </w:tcPr>
          <w:p w:rsidR="002E6381" w:rsidRPr="005A14CD" w:rsidRDefault="006C57C2" w:rsidP="00D45942">
            <w:pPr>
              <w:pStyle w:val="TableParagraph"/>
              <w:adjustRightInd w:val="0"/>
              <w:snapToGrid w:val="0"/>
              <w:jc w:val="center"/>
              <w:rPr>
                <w:sz w:val="21"/>
                <w:szCs w:val="21"/>
              </w:rPr>
            </w:pPr>
            <w:r w:rsidRPr="005A14CD">
              <w:rPr>
                <w:rFonts w:hint="eastAsia"/>
                <w:sz w:val="21"/>
                <w:szCs w:val="21"/>
              </w:rPr>
              <w:t>62210</w:t>
            </w:r>
            <w:r w:rsidR="003220C8" w:rsidRPr="005A14CD">
              <w:rPr>
                <w:sz w:val="21"/>
                <w:szCs w:val="21"/>
              </w:rPr>
              <w:t>m</w:t>
            </w:r>
            <w:r w:rsidRPr="005A14CD">
              <w:rPr>
                <w:rFonts w:hint="eastAsia"/>
                <w:sz w:val="21"/>
                <w:szCs w:val="21"/>
                <w:vertAlign w:val="superscript"/>
              </w:rPr>
              <w:t>2</w:t>
            </w:r>
          </w:p>
        </w:tc>
        <w:tc>
          <w:tcPr>
            <w:tcW w:w="2195"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职工人数</w:t>
            </w:r>
          </w:p>
        </w:tc>
        <w:tc>
          <w:tcPr>
            <w:tcW w:w="2176" w:type="dxa"/>
            <w:vAlign w:val="center"/>
          </w:tcPr>
          <w:p w:rsidR="002E6381" w:rsidRPr="005A14CD" w:rsidRDefault="004B54F1" w:rsidP="00D45942">
            <w:pPr>
              <w:pStyle w:val="TableParagraph"/>
              <w:adjustRightInd w:val="0"/>
              <w:snapToGrid w:val="0"/>
              <w:jc w:val="center"/>
              <w:rPr>
                <w:sz w:val="21"/>
                <w:szCs w:val="21"/>
              </w:rPr>
            </w:pPr>
            <w:r w:rsidRPr="005A14CD">
              <w:rPr>
                <w:sz w:val="21"/>
                <w:szCs w:val="21"/>
              </w:rPr>
              <w:t>1</w:t>
            </w:r>
            <w:r w:rsidRPr="005A14CD">
              <w:rPr>
                <w:rFonts w:hint="eastAsia"/>
                <w:sz w:val="21"/>
                <w:szCs w:val="21"/>
              </w:rPr>
              <w:t>6</w:t>
            </w:r>
            <w:r w:rsidR="003220C8" w:rsidRPr="005A14CD">
              <w:rPr>
                <w:sz w:val="21"/>
                <w:szCs w:val="21"/>
              </w:rPr>
              <w:t>00 余人</w:t>
            </w:r>
          </w:p>
        </w:tc>
      </w:tr>
      <w:tr w:rsidR="002E6381" w:rsidRPr="005A14CD" w:rsidTr="00D45942">
        <w:trPr>
          <w:trHeight w:val="170"/>
          <w:tblHeader/>
          <w:jc w:val="center"/>
        </w:trPr>
        <w:tc>
          <w:tcPr>
            <w:tcW w:w="1543"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安全管理机构</w:t>
            </w:r>
          </w:p>
        </w:tc>
        <w:tc>
          <w:tcPr>
            <w:tcW w:w="3280" w:type="dxa"/>
            <w:gridSpan w:val="3"/>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HSE 部</w:t>
            </w:r>
          </w:p>
        </w:tc>
        <w:tc>
          <w:tcPr>
            <w:tcW w:w="2195"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安全管理人员</w:t>
            </w:r>
          </w:p>
        </w:tc>
        <w:tc>
          <w:tcPr>
            <w:tcW w:w="2176" w:type="dxa"/>
            <w:vAlign w:val="center"/>
          </w:tcPr>
          <w:p w:rsidR="002E6381" w:rsidRPr="005A14CD" w:rsidRDefault="003220C8" w:rsidP="00D45942">
            <w:pPr>
              <w:pStyle w:val="TableParagraph"/>
              <w:adjustRightInd w:val="0"/>
              <w:snapToGrid w:val="0"/>
              <w:jc w:val="center"/>
              <w:rPr>
                <w:sz w:val="21"/>
                <w:szCs w:val="21"/>
              </w:rPr>
            </w:pPr>
            <w:r w:rsidRPr="005A14CD">
              <w:rPr>
                <w:sz w:val="21"/>
                <w:szCs w:val="21"/>
              </w:rPr>
              <w:t>3</w:t>
            </w:r>
            <w:r w:rsidR="004B54F1" w:rsidRPr="005A14CD">
              <w:rPr>
                <w:rFonts w:hint="eastAsia"/>
                <w:sz w:val="21"/>
                <w:szCs w:val="21"/>
              </w:rPr>
              <w:t>8</w:t>
            </w:r>
            <w:r w:rsidRPr="005A14CD">
              <w:rPr>
                <w:sz w:val="21"/>
                <w:szCs w:val="21"/>
              </w:rPr>
              <w:t>人</w:t>
            </w:r>
          </w:p>
        </w:tc>
      </w:tr>
      <w:tr w:rsidR="002E6381" w:rsidRPr="005A14CD" w:rsidTr="00D45942">
        <w:trPr>
          <w:trHeight w:val="170"/>
          <w:tblHeader/>
          <w:jc w:val="center"/>
        </w:trPr>
        <w:tc>
          <w:tcPr>
            <w:tcW w:w="1543" w:type="dxa"/>
            <w:vAlign w:val="center"/>
          </w:tcPr>
          <w:p w:rsidR="002E6381" w:rsidRPr="005A14CD" w:rsidRDefault="00B80E81" w:rsidP="00D45942">
            <w:pPr>
              <w:pStyle w:val="TableParagraph"/>
              <w:adjustRightInd w:val="0"/>
              <w:snapToGrid w:val="0"/>
              <w:jc w:val="center"/>
              <w:rPr>
                <w:sz w:val="21"/>
                <w:szCs w:val="21"/>
              </w:rPr>
            </w:pPr>
            <w:r w:rsidRPr="005A14CD">
              <w:rPr>
                <w:sz w:val="21"/>
                <w:szCs w:val="21"/>
              </w:rPr>
              <w:t>安全标准化证书（</w:t>
            </w:r>
            <w:r w:rsidRPr="005A14CD">
              <w:rPr>
                <w:rFonts w:hint="eastAsia"/>
                <w:sz w:val="21"/>
                <w:szCs w:val="21"/>
              </w:rPr>
              <w:t>二</w:t>
            </w:r>
            <w:r w:rsidR="003220C8" w:rsidRPr="005A14CD">
              <w:rPr>
                <w:sz w:val="21"/>
                <w:szCs w:val="21"/>
              </w:rPr>
              <w:t>级）</w:t>
            </w:r>
          </w:p>
        </w:tc>
        <w:tc>
          <w:tcPr>
            <w:tcW w:w="7651" w:type="dxa"/>
            <w:gridSpan w:val="5"/>
            <w:vAlign w:val="center"/>
          </w:tcPr>
          <w:p w:rsidR="002E6381" w:rsidRPr="005A14CD" w:rsidRDefault="00B80E81" w:rsidP="00D45942">
            <w:pPr>
              <w:pStyle w:val="TableParagraph"/>
              <w:adjustRightInd w:val="0"/>
              <w:snapToGrid w:val="0"/>
              <w:rPr>
                <w:sz w:val="21"/>
                <w:szCs w:val="21"/>
              </w:rPr>
            </w:pPr>
            <w:r w:rsidRPr="005A14CD">
              <w:rPr>
                <w:rFonts w:hint="eastAsia"/>
                <w:sz w:val="21"/>
                <w:szCs w:val="21"/>
              </w:rPr>
              <w:t>于2023年10月13日取得安全生产标准化证书，证书编号：浙AQBWHⅡ202300035，有效期至：2026年10月12日。</w:t>
            </w:r>
          </w:p>
        </w:tc>
      </w:tr>
      <w:tr w:rsidR="00D87BCA" w:rsidRPr="005A14CD" w:rsidTr="00D45942">
        <w:trPr>
          <w:trHeight w:val="170"/>
          <w:tblHeader/>
          <w:jc w:val="center"/>
        </w:trPr>
        <w:tc>
          <w:tcPr>
            <w:tcW w:w="1543" w:type="dxa"/>
            <w:vAlign w:val="center"/>
          </w:tcPr>
          <w:p w:rsidR="00D87BCA" w:rsidRPr="005A14CD" w:rsidRDefault="00D87BCA" w:rsidP="00D45942">
            <w:pPr>
              <w:pStyle w:val="TableParagraph"/>
              <w:adjustRightInd w:val="0"/>
              <w:snapToGrid w:val="0"/>
              <w:rPr>
                <w:sz w:val="21"/>
                <w:szCs w:val="21"/>
              </w:rPr>
            </w:pPr>
            <w:r w:rsidRPr="005A14CD">
              <w:rPr>
                <w:rFonts w:hint="eastAsia"/>
                <w:sz w:val="21"/>
                <w:szCs w:val="21"/>
              </w:rPr>
              <w:t>安全生产许可证</w:t>
            </w:r>
          </w:p>
        </w:tc>
        <w:tc>
          <w:tcPr>
            <w:tcW w:w="7651" w:type="dxa"/>
            <w:gridSpan w:val="5"/>
            <w:vAlign w:val="center"/>
          </w:tcPr>
          <w:p w:rsidR="00D87BCA" w:rsidRPr="005A14CD" w:rsidRDefault="00D87BCA" w:rsidP="00D45942">
            <w:pPr>
              <w:pStyle w:val="TableParagraph"/>
              <w:adjustRightInd w:val="0"/>
              <w:snapToGrid w:val="0"/>
              <w:rPr>
                <w:sz w:val="21"/>
                <w:szCs w:val="21"/>
              </w:rPr>
            </w:pPr>
            <w:r w:rsidRPr="005A14CD">
              <w:rPr>
                <w:rFonts w:hint="eastAsia"/>
                <w:sz w:val="21"/>
                <w:szCs w:val="21"/>
              </w:rPr>
              <w:t>编号</w:t>
            </w:r>
            <w:r w:rsidRPr="005A14CD">
              <w:rPr>
                <w:sz w:val="21"/>
                <w:szCs w:val="21"/>
              </w:rPr>
              <w:t>:(ZJ)WH安许证字</w:t>
            </w:r>
            <w:r w:rsidR="00F664C0" w:rsidRPr="005A14CD">
              <w:rPr>
                <w:sz w:val="21"/>
                <w:szCs w:val="21"/>
              </w:rPr>
              <w:t>[202</w:t>
            </w:r>
            <w:r w:rsidR="00F664C0" w:rsidRPr="005A14CD">
              <w:rPr>
                <w:rFonts w:hint="eastAsia"/>
                <w:sz w:val="21"/>
                <w:szCs w:val="21"/>
              </w:rPr>
              <w:t>4</w:t>
            </w:r>
            <w:r w:rsidRPr="005A14CD">
              <w:rPr>
                <w:sz w:val="21"/>
                <w:szCs w:val="21"/>
              </w:rPr>
              <w:t>]-B-1305</w:t>
            </w:r>
          </w:p>
          <w:p w:rsidR="00F664C0" w:rsidRPr="005A14CD" w:rsidRDefault="00D87BCA" w:rsidP="00D45942">
            <w:pPr>
              <w:pStyle w:val="TableParagraph"/>
              <w:adjustRightInd w:val="0"/>
              <w:snapToGrid w:val="0"/>
              <w:rPr>
                <w:sz w:val="21"/>
                <w:szCs w:val="21"/>
              </w:rPr>
            </w:pPr>
            <w:r w:rsidRPr="005A14CD">
              <w:rPr>
                <w:rFonts w:hint="eastAsia"/>
                <w:sz w:val="21"/>
                <w:szCs w:val="21"/>
              </w:rPr>
              <w:t>许可范围</w:t>
            </w:r>
            <w:r w:rsidRPr="005A14CD">
              <w:rPr>
                <w:sz w:val="21"/>
                <w:szCs w:val="21"/>
              </w:rPr>
              <w:t>:</w:t>
            </w:r>
            <w:r w:rsidR="00F664C0" w:rsidRPr="005A14CD">
              <w:rPr>
                <w:rFonts w:hint="eastAsia"/>
              </w:rPr>
              <w:t xml:space="preserve"> </w:t>
            </w:r>
            <w:r w:rsidR="00F664C0" w:rsidRPr="005A14CD">
              <w:rPr>
                <w:rFonts w:hint="eastAsia"/>
                <w:sz w:val="21"/>
                <w:szCs w:val="21"/>
              </w:rPr>
              <w:t>生产地址一</w:t>
            </w:r>
            <w:r w:rsidR="00F664C0" w:rsidRPr="005A14CD">
              <w:rPr>
                <w:sz w:val="21"/>
                <w:szCs w:val="21"/>
              </w:rPr>
              <w:t>:浙江省宁波市大榭开发区万华工业园。</w:t>
            </w:r>
          </w:p>
          <w:p w:rsidR="00F664C0" w:rsidRPr="005A14CD" w:rsidRDefault="00F664C0" w:rsidP="00D45942">
            <w:pPr>
              <w:pStyle w:val="TableParagraph"/>
              <w:adjustRightInd w:val="0"/>
              <w:snapToGrid w:val="0"/>
              <w:rPr>
                <w:sz w:val="21"/>
                <w:szCs w:val="21"/>
              </w:rPr>
            </w:pPr>
            <w:r w:rsidRPr="005A14CD">
              <w:rPr>
                <w:rFonts w:hint="eastAsia"/>
                <w:sz w:val="21"/>
                <w:szCs w:val="21"/>
              </w:rPr>
              <w:t>年产</w:t>
            </w:r>
            <w:r w:rsidRPr="005A14CD">
              <w:rPr>
                <w:sz w:val="21"/>
                <w:szCs w:val="21"/>
              </w:rPr>
              <w:t>:二苯基甲烷二异氰酸酯(MDI)150万吨、六亚甲基二异氰酸酯(HDI) 10万吨、碳酰氯(中间产品)131.44万吨、一氧化碳(中间产品)3.444亿Nm</w:t>
            </w:r>
            <w:r w:rsidRPr="005A14CD">
              <w:rPr>
                <w:sz w:val="21"/>
                <w:szCs w:val="21"/>
                <w:vertAlign w:val="superscript"/>
              </w:rPr>
              <w:t>3</w:t>
            </w:r>
            <w:r w:rsidRPr="005A14CD">
              <w:rPr>
                <w:sz w:val="21"/>
                <w:szCs w:val="21"/>
              </w:rPr>
              <w:t>、改性MDI(主要成分MDI)30万吨、甲醛溶液78万吨、硝酸(折百)60万吨、硝基苯(中间产品)107万吨、苯胺80万吨、液氨16万吨、甲醇20万吨、氯化氢[无水]71.38万吨、二氧化碳10万吨、氯(中间产品)32万吨、聚氨酯树脂(六亚甲基二异氰酸酯基缩二脲多异氰酸酯溶液)0.76万吨、聚氨酯树脂(六亚甲基二异氰酸酯基聚异氰酸酯溶液)4.2万</w:t>
            </w:r>
            <w:r w:rsidRPr="005A14CD">
              <w:rPr>
                <w:rFonts w:hint="eastAsia"/>
                <w:sz w:val="21"/>
                <w:szCs w:val="21"/>
              </w:rPr>
              <w:t>吨、氢气</w:t>
            </w:r>
            <w:r w:rsidRPr="005A14CD">
              <w:rPr>
                <w:sz w:val="21"/>
                <w:szCs w:val="21"/>
              </w:rPr>
              <w:t>11.7万Nm</w:t>
            </w:r>
            <w:r w:rsidRPr="005A14CD">
              <w:rPr>
                <w:sz w:val="21"/>
                <w:szCs w:val="21"/>
                <w:vertAlign w:val="superscript"/>
              </w:rPr>
              <w:t>3</w:t>
            </w:r>
            <w:r w:rsidRPr="005A14CD">
              <w:rPr>
                <w:sz w:val="21"/>
                <w:szCs w:val="21"/>
              </w:rPr>
              <w:t>/h。年副产:盐酸(31%)56.526万吨、次氯酸钠溶液[含有效氯&gt;5%]2.8304万吨、硫磺5500吨、硫酸(75%) 2.6782万吨。年回收:丙酮1.2万吨。</w:t>
            </w:r>
          </w:p>
          <w:p w:rsidR="00F664C0" w:rsidRPr="005A14CD" w:rsidRDefault="00F664C0" w:rsidP="00D45942">
            <w:pPr>
              <w:pStyle w:val="TableParagraph"/>
              <w:adjustRightInd w:val="0"/>
              <w:snapToGrid w:val="0"/>
              <w:rPr>
                <w:sz w:val="21"/>
                <w:szCs w:val="21"/>
              </w:rPr>
            </w:pPr>
            <w:r w:rsidRPr="005A14CD">
              <w:rPr>
                <w:rFonts w:hint="eastAsia"/>
                <w:sz w:val="21"/>
                <w:szCs w:val="21"/>
              </w:rPr>
              <w:t>生产地址二</w:t>
            </w:r>
            <w:r w:rsidRPr="005A14CD">
              <w:rPr>
                <w:sz w:val="21"/>
                <w:szCs w:val="21"/>
              </w:rPr>
              <w:t>:浙江省宁波市大榭开发区新材料园。</w:t>
            </w:r>
          </w:p>
          <w:p w:rsidR="00D87BCA" w:rsidRPr="005A14CD" w:rsidRDefault="00F664C0" w:rsidP="00D45942">
            <w:pPr>
              <w:pStyle w:val="TableParagraph"/>
              <w:adjustRightInd w:val="0"/>
              <w:snapToGrid w:val="0"/>
              <w:rPr>
                <w:sz w:val="21"/>
                <w:szCs w:val="21"/>
              </w:rPr>
            </w:pPr>
            <w:r w:rsidRPr="005A14CD">
              <w:rPr>
                <w:rFonts w:hint="eastAsia"/>
                <w:sz w:val="21"/>
                <w:szCs w:val="21"/>
              </w:rPr>
              <w:t>年回收</w:t>
            </w:r>
            <w:r w:rsidRPr="005A14CD">
              <w:rPr>
                <w:sz w:val="21"/>
                <w:szCs w:val="21"/>
              </w:rPr>
              <w:t>:丙酮2.056万吨、混合溶剂(30%乙酸乙酯、70%环己烷) 2.94万吨。</w:t>
            </w:r>
          </w:p>
          <w:p w:rsidR="00D87BCA" w:rsidRPr="005A14CD" w:rsidRDefault="00D87BCA" w:rsidP="00D45942">
            <w:pPr>
              <w:pStyle w:val="TableParagraph"/>
              <w:adjustRightInd w:val="0"/>
              <w:snapToGrid w:val="0"/>
              <w:rPr>
                <w:sz w:val="21"/>
                <w:szCs w:val="21"/>
              </w:rPr>
            </w:pPr>
            <w:r w:rsidRPr="005A14CD">
              <w:rPr>
                <w:sz w:val="21"/>
                <w:szCs w:val="21"/>
              </w:rPr>
              <w:t>发证机关:浙江省应急管理厅</w:t>
            </w:r>
          </w:p>
          <w:p w:rsidR="00D87BCA" w:rsidRPr="005A14CD" w:rsidRDefault="00D87BCA" w:rsidP="00D45942">
            <w:pPr>
              <w:pStyle w:val="TableParagraph"/>
              <w:adjustRightInd w:val="0"/>
              <w:snapToGrid w:val="0"/>
              <w:rPr>
                <w:sz w:val="21"/>
                <w:szCs w:val="21"/>
              </w:rPr>
            </w:pPr>
            <w:r w:rsidRPr="005A14CD">
              <w:rPr>
                <w:sz w:val="21"/>
                <w:szCs w:val="21"/>
              </w:rPr>
              <w:t>发证日期</w:t>
            </w:r>
            <w:r w:rsidR="00A16A96" w:rsidRPr="005A14CD">
              <w:rPr>
                <w:sz w:val="21"/>
                <w:szCs w:val="21"/>
              </w:rPr>
              <w:t>:202</w:t>
            </w:r>
            <w:r w:rsidR="00A16A96" w:rsidRPr="005A14CD">
              <w:rPr>
                <w:rFonts w:hint="eastAsia"/>
                <w:sz w:val="21"/>
                <w:szCs w:val="21"/>
              </w:rPr>
              <w:t>4</w:t>
            </w:r>
            <w:r w:rsidRPr="005A14CD">
              <w:rPr>
                <w:sz w:val="21"/>
                <w:szCs w:val="21"/>
              </w:rPr>
              <w:t>年</w:t>
            </w:r>
            <w:r w:rsidR="00A16A96" w:rsidRPr="005A14CD">
              <w:rPr>
                <w:rFonts w:hint="eastAsia"/>
                <w:sz w:val="21"/>
                <w:szCs w:val="21"/>
              </w:rPr>
              <w:t>8</w:t>
            </w:r>
            <w:r w:rsidRPr="005A14CD">
              <w:rPr>
                <w:sz w:val="21"/>
                <w:szCs w:val="21"/>
              </w:rPr>
              <w:t>月</w:t>
            </w:r>
            <w:r w:rsidR="00A16A96" w:rsidRPr="005A14CD">
              <w:rPr>
                <w:rFonts w:hint="eastAsia"/>
                <w:sz w:val="21"/>
                <w:szCs w:val="21"/>
              </w:rPr>
              <w:t>22</w:t>
            </w:r>
            <w:r w:rsidRPr="005A14CD">
              <w:rPr>
                <w:sz w:val="21"/>
                <w:szCs w:val="21"/>
              </w:rPr>
              <w:t>日</w:t>
            </w:r>
          </w:p>
          <w:p w:rsidR="00D87BCA" w:rsidRPr="005A14CD" w:rsidRDefault="00D87BCA" w:rsidP="00D45942">
            <w:pPr>
              <w:pStyle w:val="TableParagraph"/>
              <w:adjustRightInd w:val="0"/>
              <w:snapToGrid w:val="0"/>
              <w:rPr>
                <w:sz w:val="21"/>
                <w:szCs w:val="21"/>
              </w:rPr>
            </w:pPr>
            <w:r w:rsidRPr="005A14CD">
              <w:rPr>
                <w:rFonts w:hint="eastAsia"/>
                <w:sz w:val="21"/>
                <w:szCs w:val="21"/>
              </w:rPr>
              <w:t>有效期</w:t>
            </w:r>
            <w:r w:rsidR="00A16A96" w:rsidRPr="005A14CD">
              <w:rPr>
                <w:sz w:val="21"/>
                <w:szCs w:val="21"/>
              </w:rPr>
              <w:t>:202</w:t>
            </w:r>
            <w:r w:rsidR="00A16A96" w:rsidRPr="005A14CD">
              <w:rPr>
                <w:rFonts w:hint="eastAsia"/>
                <w:sz w:val="21"/>
                <w:szCs w:val="21"/>
              </w:rPr>
              <w:t>4</w:t>
            </w:r>
            <w:r w:rsidRPr="005A14CD">
              <w:rPr>
                <w:sz w:val="21"/>
                <w:szCs w:val="21"/>
              </w:rPr>
              <w:t>年8月29日至</w:t>
            </w:r>
            <w:r w:rsidR="00A16A96" w:rsidRPr="005A14CD">
              <w:rPr>
                <w:sz w:val="21"/>
                <w:szCs w:val="21"/>
              </w:rPr>
              <w:t>202</w:t>
            </w:r>
            <w:r w:rsidR="00A16A96" w:rsidRPr="005A14CD">
              <w:rPr>
                <w:rFonts w:hint="eastAsia"/>
                <w:sz w:val="21"/>
                <w:szCs w:val="21"/>
              </w:rPr>
              <w:t>7</w:t>
            </w:r>
            <w:r w:rsidRPr="005A14CD">
              <w:rPr>
                <w:sz w:val="21"/>
                <w:szCs w:val="21"/>
              </w:rPr>
              <w:t>年8月</w:t>
            </w:r>
            <w:r w:rsidR="00A16A96" w:rsidRPr="005A14CD">
              <w:rPr>
                <w:sz w:val="21"/>
                <w:szCs w:val="21"/>
              </w:rPr>
              <w:t>2</w:t>
            </w:r>
            <w:r w:rsidR="00A16A96" w:rsidRPr="005A14CD">
              <w:rPr>
                <w:rFonts w:hint="eastAsia"/>
                <w:sz w:val="21"/>
                <w:szCs w:val="21"/>
              </w:rPr>
              <w:t>8</w:t>
            </w:r>
            <w:r w:rsidRPr="005A14CD">
              <w:rPr>
                <w:sz w:val="21"/>
                <w:szCs w:val="21"/>
              </w:rPr>
              <w:t>日</w:t>
            </w:r>
          </w:p>
        </w:tc>
      </w:tr>
      <w:tr w:rsidR="006C376D" w:rsidRPr="005A14CD" w:rsidTr="00D45942">
        <w:trPr>
          <w:trHeight w:val="170"/>
          <w:tblHeader/>
          <w:jc w:val="center"/>
        </w:trPr>
        <w:tc>
          <w:tcPr>
            <w:tcW w:w="1543" w:type="dxa"/>
            <w:vAlign w:val="center"/>
          </w:tcPr>
          <w:p w:rsidR="006C376D" w:rsidRPr="005A14CD" w:rsidRDefault="006C376D" w:rsidP="00D45942">
            <w:pPr>
              <w:pStyle w:val="TableParagraph"/>
              <w:adjustRightInd w:val="0"/>
              <w:snapToGrid w:val="0"/>
              <w:jc w:val="center"/>
              <w:rPr>
                <w:sz w:val="21"/>
                <w:szCs w:val="21"/>
              </w:rPr>
            </w:pPr>
            <w:r w:rsidRPr="005A14CD">
              <w:rPr>
                <w:rFonts w:hint="eastAsia"/>
                <w:sz w:val="21"/>
                <w:szCs w:val="21"/>
              </w:rPr>
              <w:t>经营范围</w:t>
            </w:r>
          </w:p>
        </w:tc>
        <w:tc>
          <w:tcPr>
            <w:tcW w:w="7651" w:type="dxa"/>
            <w:gridSpan w:val="5"/>
            <w:vAlign w:val="center"/>
          </w:tcPr>
          <w:p w:rsidR="006C376D" w:rsidRPr="005A14CD" w:rsidRDefault="00163E16" w:rsidP="00D45942">
            <w:pPr>
              <w:pStyle w:val="TableParagraph"/>
              <w:adjustRightInd w:val="0"/>
              <w:snapToGrid w:val="0"/>
              <w:rPr>
                <w:sz w:val="21"/>
                <w:szCs w:val="21"/>
              </w:rPr>
            </w:pPr>
            <w:r w:rsidRPr="005A14CD">
              <w:rPr>
                <w:rFonts w:hint="eastAsia"/>
                <w:sz w:val="21"/>
                <w:szCs w:val="21"/>
              </w:rPr>
              <w:t>许可项目</w:t>
            </w:r>
            <w:r w:rsidRPr="005A14CD">
              <w:rPr>
                <w:sz w:val="21"/>
                <w:szCs w:val="21"/>
              </w:rPr>
              <w:t>:危险化学品生产</w:t>
            </w:r>
            <w:r w:rsidRPr="005A14CD">
              <w:rPr>
                <w:rFonts w:hint="eastAsia"/>
                <w:sz w:val="21"/>
                <w:szCs w:val="21"/>
              </w:rPr>
              <w:t>；</w:t>
            </w:r>
            <w:r w:rsidRPr="005A14CD">
              <w:rPr>
                <w:sz w:val="21"/>
                <w:szCs w:val="21"/>
              </w:rPr>
              <w:t>危险化学品经营</w:t>
            </w:r>
            <w:r w:rsidRPr="005A14CD">
              <w:rPr>
                <w:rFonts w:hint="eastAsia"/>
                <w:sz w:val="21"/>
                <w:szCs w:val="21"/>
              </w:rPr>
              <w:t>；</w:t>
            </w:r>
            <w:r w:rsidRPr="005A14CD">
              <w:rPr>
                <w:sz w:val="21"/>
                <w:szCs w:val="21"/>
              </w:rPr>
              <w:t>货物进出口</w:t>
            </w:r>
            <w:r w:rsidRPr="005A14CD">
              <w:rPr>
                <w:rFonts w:hint="eastAsia"/>
                <w:sz w:val="21"/>
                <w:szCs w:val="21"/>
              </w:rPr>
              <w:t>；</w:t>
            </w:r>
            <w:r w:rsidRPr="005A14CD">
              <w:rPr>
                <w:sz w:val="21"/>
                <w:szCs w:val="21"/>
              </w:rPr>
              <w:t>技术进出口</w:t>
            </w:r>
            <w:r w:rsidRPr="005A14CD">
              <w:rPr>
                <w:rFonts w:hint="eastAsia"/>
                <w:sz w:val="21"/>
                <w:szCs w:val="21"/>
              </w:rPr>
              <w:t>；</w:t>
            </w:r>
            <w:r w:rsidRPr="005A14CD">
              <w:rPr>
                <w:sz w:val="21"/>
                <w:szCs w:val="21"/>
              </w:rPr>
              <w:t>移动式压力容器/气瓶充装(依法须经批准的项目，经相关部门批准后方可开展经营活动，具体经营项目以审批结果为准)。一般项目:化工产品生产(不含许可类化工产品)</w:t>
            </w:r>
            <w:r w:rsidRPr="005A14CD">
              <w:rPr>
                <w:rFonts w:hint="eastAsia"/>
                <w:sz w:val="21"/>
                <w:szCs w:val="21"/>
              </w:rPr>
              <w:t>；</w:t>
            </w:r>
            <w:r w:rsidRPr="005A14CD">
              <w:rPr>
                <w:sz w:val="21"/>
                <w:szCs w:val="21"/>
              </w:rPr>
              <w:t>化工产品销售(不含许可类化工产品)</w:t>
            </w:r>
            <w:r w:rsidRPr="005A14CD">
              <w:rPr>
                <w:rFonts w:hint="eastAsia"/>
                <w:sz w:val="21"/>
                <w:szCs w:val="21"/>
              </w:rPr>
              <w:t>；</w:t>
            </w:r>
            <w:r w:rsidRPr="005A14CD">
              <w:rPr>
                <w:sz w:val="21"/>
                <w:szCs w:val="21"/>
              </w:rPr>
              <w:t>基础化学原料制造(不含危险化学品等许可类化学品的制造)</w:t>
            </w:r>
            <w:r w:rsidRPr="005A14CD">
              <w:rPr>
                <w:rFonts w:hint="eastAsia"/>
                <w:sz w:val="21"/>
                <w:szCs w:val="21"/>
              </w:rPr>
              <w:t>；</w:t>
            </w:r>
            <w:r w:rsidRPr="005A14CD">
              <w:rPr>
                <w:sz w:val="21"/>
                <w:szCs w:val="21"/>
              </w:rPr>
              <w:t>合成材料制造(不含危险化学品)</w:t>
            </w:r>
            <w:r w:rsidRPr="005A14CD">
              <w:rPr>
                <w:rFonts w:hint="eastAsia"/>
                <w:sz w:val="21"/>
                <w:szCs w:val="21"/>
              </w:rPr>
              <w:t>；</w:t>
            </w:r>
            <w:r w:rsidRPr="005A14CD">
              <w:rPr>
                <w:sz w:val="21"/>
                <w:szCs w:val="21"/>
              </w:rPr>
              <w:t>合成材料销售</w:t>
            </w:r>
            <w:r w:rsidRPr="005A14CD">
              <w:rPr>
                <w:rFonts w:hint="eastAsia"/>
                <w:sz w:val="21"/>
                <w:szCs w:val="21"/>
              </w:rPr>
              <w:t>；</w:t>
            </w:r>
            <w:r w:rsidRPr="005A14CD">
              <w:rPr>
                <w:sz w:val="21"/>
                <w:szCs w:val="21"/>
              </w:rPr>
              <w:t>新材料技术研发</w:t>
            </w:r>
            <w:r w:rsidRPr="005A14CD">
              <w:rPr>
                <w:rFonts w:hint="eastAsia"/>
                <w:sz w:val="21"/>
                <w:szCs w:val="21"/>
              </w:rPr>
              <w:t>；</w:t>
            </w:r>
            <w:r w:rsidRPr="005A14CD">
              <w:rPr>
                <w:sz w:val="21"/>
                <w:szCs w:val="21"/>
              </w:rPr>
              <w:t>技术服务、技术开发、技术咨询、技术交流、技术转让、技术推广</w:t>
            </w:r>
            <w:r w:rsidRPr="005A14CD">
              <w:rPr>
                <w:rFonts w:hint="eastAsia"/>
                <w:sz w:val="21"/>
                <w:szCs w:val="21"/>
              </w:rPr>
              <w:t>；</w:t>
            </w:r>
            <w:r w:rsidRPr="005A14CD">
              <w:rPr>
                <w:sz w:val="21"/>
                <w:szCs w:val="21"/>
              </w:rPr>
              <w:t>金属材料销售(除依法须经批准的项目外，凭营业执照依法自主开展经营活动)。</w:t>
            </w:r>
          </w:p>
        </w:tc>
      </w:tr>
    </w:tbl>
    <w:p w:rsidR="002E6381" w:rsidRPr="005A14CD" w:rsidRDefault="002E6381">
      <w:pPr>
        <w:pStyle w:val="a3"/>
        <w:ind w:left="0"/>
        <w:rPr>
          <w:sz w:val="9"/>
        </w:rPr>
      </w:pPr>
    </w:p>
    <w:p w:rsidR="002E6381" w:rsidRPr="005A14CD" w:rsidRDefault="00595D16" w:rsidP="00595D16">
      <w:pPr>
        <w:pStyle w:val="Heading2"/>
        <w:tabs>
          <w:tab w:val="left" w:pos="901"/>
        </w:tabs>
        <w:adjustRightInd w:val="0"/>
        <w:snapToGrid w:val="0"/>
        <w:spacing w:line="360" w:lineRule="auto"/>
        <w:ind w:left="0" w:firstLine="0"/>
        <w:outlineLvl w:val="1"/>
        <w:rPr>
          <w:b/>
          <w:sz w:val="28"/>
          <w:szCs w:val="28"/>
        </w:rPr>
      </w:pPr>
      <w:bookmarkStart w:id="16" w:name="_Toc172898503"/>
      <w:bookmarkStart w:id="17" w:name="_Toc177996212"/>
      <w:r w:rsidRPr="005A14CD">
        <w:rPr>
          <w:rFonts w:hint="eastAsia"/>
          <w:b/>
          <w:sz w:val="28"/>
          <w:szCs w:val="28"/>
        </w:rPr>
        <w:lastRenderedPageBreak/>
        <w:t>2.2</w:t>
      </w:r>
      <w:r w:rsidR="003220C8" w:rsidRPr="005A14CD">
        <w:rPr>
          <w:b/>
          <w:sz w:val="28"/>
          <w:szCs w:val="28"/>
        </w:rPr>
        <w:t>建设项目概况</w:t>
      </w:r>
      <w:bookmarkEnd w:id="16"/>
      <w:bookmarkEnd w:id="17"/>
    </w:p>
    <w:p w:rsidR="002E6381" w:rsidRPr="005A14CD" w:rsidRDefault="00595D16" w:rsidP="00595D16">
      <w:pPr>
        <w:pStyle w:val="a4"/>
        <w:tabs>
          <w:tab w:val="left" w:pos="1081"/>
        </w:tabs>
        <w:adjustRightInd w:val="0"/>
        <w:snapToGrid w:val="0"/>
        <w:spacing w:line="360" w:lineRule="auto"/>
        <w:ind w:left="0" w:firstLine="0"/>
        <w:outlineLvl w:val="2"/>
        <w:rPr>
          <w:b/>
          <w:sz w:val="28"/>
        </w:rPr>
      </w:pPr>
      <w:bookmarkStart w:id="18" w:name="_Toc172898504"/>
      <w:bookmarkStart w:id="19" w:name="_Toc177996213"/>
      <w:r w:rsidRPr="005A14CD">
        <w:rPr>
          <w:rFonts w:hint="eastAsia"/>
          <w:b/>
          <w:spacing w:val="-2"/>
          <w:sz w:val="28"/>
        </w:rPr>
        <w:t>2.2.1</w:t>
      </w:r>
      <w:r w:rsidR="003220C8" w:rsidRPr="005A14CD">
        <w:rPr>
          <w:b/>
          <w:spacing w:val="-2"/>
          <w:sz w:val="28"/>
        </w:rPr>
        <w:t>建设项目基本情况</w:t>
      </w:r>
      <w:bookmarkEnd w:id="18"/>
      <w:bookmarkEnd w:id="19"/>
    </w:p>
    <w:p w:rsidR="00AB0FD0" w:rsidRPr="005A14CD" w:rsidRDefault="003220C8" w:rsidP="005428BC">
      <w:pPr>
        <w:pStyle w:val="a3"/>
        <w:adjustRightInd w:val="0"/>
        <w:snapToGrid w:val="0"/>
        <w:spacing w:line="360" w:lineRule="auto"/>
        <w:ind w:left="0" w:firstLineChars="200" w:firstLine="568"/>
        <w:rPr>
          <w:spacing w:val="4"/>
        </w:rPr>
      </w:pPr>
      <w:r w:rsidRPr="005A14CD">
        <w:rPr>
          <w:spacing w:val="4"/>
        </w:rPr>
        <w:t>随着全球市场一体化的深入，聚氨酯市场竞争愈加激烈，MDI生产商巴斯夫、陶氏在全球均已拥有完整的聚氨酯产业链，包括从原油加工、获取苯、甲苯等上游原料以及MDI下游应用加工，资源综合利用效率高， 生产成本低。万华化学目前已经成为聚氨酯原料MDI的全球性龙头企业， 在经历MDI产能的大幅扩张后，计划逐步向下游延伸拓展产业链。我国聚氨酯产品包括合成革、家具、电器等的消费需求不断提高，涂料、胶粘剂、制鞋、冰箱、建筑节能、板材、喷涂、太阳能、热水器等产业集聚的下游领域不断扩大，对改性功能塑料产品需求较大。</w:t>
      </w:r>
    </w:p>
    <w:p w:rsidR="00AB0FD0" w:rsidRPr="005A14CD" w:rsidRDefault="00EB41EC" w:rsidP="00EB41EC">
      <w:pPr>
        <w:pStyle w:val="a3"/>
        <w:adjustRightInd w:val="0"/>
        <w:snapToGrid w:val="0"/>
        <w:spacing w:line="360" w:lineRule="auto"/>
        <w:ind w:left="0" w:firstLineChars="200" w:firstLine="558"/>
        <w:rPr>
          <w:spacing w:val="4"/>
        </w:rPr>
      </w:pPr>
      <w:r w:rsidRPr="005A14CD">
        <w:rPr>
          <w:spacing w:val="-1"/>
        </w:rPr>
        <w:t>万华宁波</w:t>
      </w:r>
      <w:r w:rsidRPr="005A14CD">
        <w:rPr>
          <w:spacing w:val="-39"/>
        </w:rPr>
        <w:t>年产</w:t>
      </w:r>
      <w:r w:rsidRPr="005A14CD">
        <w:t>15</w:t>
      </w:r>
      <w:r w:rsidRPr="005A14CD">
        <w:rPr>
          <w:spacing w:val="-2"/>
        </w:rPr>
        <w:t>万吨改性功能塑料项目</w:t>
      </w:r>
      <w:r w:rsidRPr="005A14CD">
        <w:rPr>
          <w:rFonts w:hint="eastAsia"/>
          <w:spacing w:val="-2"/>
        </w:rPr>
        <w:t>于</w:t>
      </w:r>
      <w:r w:rsidRPr="005A14CD">
        <w:rPr>
          <w:rFonts w:hint="eastAsia"/>
        </w:rPr>
        <w:t>2024</w:t>
      </w:r>
      <w:r w:rsidRPr="005A14CD">
        <w:t>年</w:t>
      </w:r>
      <w:r w:rsidRPr="005A14CD">
        <w:rPr>
          <w:rFonts w:hint="eastAsia"/>
        </w:rPr>
        <w:t>1</w:t>
      </w:r>
      <w:r w:rsidRPr="005A14CD">
        <w:t>月</w:t>
      </w:r>
      <w:r w:rsidRPr="005A14CD">
        <w:rPr>
          <w:rFonts w:hint="eastAsia"/>
        </w:rPr>
        <w:t>完成竣工验收，</w:t>
      </w:r>
      <w:r w:rsidR="00052CB1" w:rsidRPr="005A14CD">
        <w:rPr>
          <w:rFonts w:hint="eastAsia"/>
        </w:rPr>
        <w:t>本次新增2条</w:t>
      </w:r>
      <w:r w:rsidR="00052CB1" w:rsidRPr="005A14CD">
        <w:rPr>
          <w:spacing w:val="4"/>
        </w:rPr>
        <w:t>PA12</w:t>
      </w:r>
      <w:r w:rsidR="00052CB1" w:rsidRPr="005A14CD">
        <w:rPr>
          <w:rFonts w:hint="eastAsia"/>
          <w:spacing w:val="4"/>
        </w:rPr>
        <w:t>改性产品生产线</w:t>
      </w:r>
      <w:r w:rsidR="00AB0FD0" w:rsidRPr="005A14CD">
        <w:rPr>
          <w:rFonts w:hint="eastAsia"/>
        </w:rPr>
        <w:t>，可减少产品频繁切换的困难，降低产品损耗。</w:t>
      </w:r>
    </w:p>
    <w:p w:rsidR="002E6381" w:rsidRPr="005A14CD" w:rsidRDefault="003220C8" w:rsidP="005428BC">
      <w:pPr>
        <w:pStyle w:val="a3"/>
        <w:adjustRightInd w:val="0"/>
        <w:snapToGrid w:val="0"/>
        <w:spacing w:line="360" w:lineRule="auto"/>
        <w:ind w:left="0" w:firstLineChars="200" w:firstLine="568"/>
        <w:rPr>
          <w:spacing w:val="4"/>
        </w:rPr>
      </w:pPr>
      <w:r w:rsidRPr="005A14CD">
        <w:rPr>
          <w:spacing w:val="4"/>
        </w:rPr>
        <w:t>因此万华宁波</w:t>
      </w:r>
      <w:r w:rsidR="008A690F" w:rsidRPr="005A14CD">
        <w:rPr>
          <w:rFonts w:hint="eastAsia"/>
          <w:spacing w:val="4"/>
        </w:rPr>
        <w:t>在完成了</w:t>
      </w:r>
      <w:r w:rsidR="008A690F" w:rsidRPr="005A14CD">
        <w:rPr>
          <w:spacing w:val="-39"/>
        </w:rPr>
        <w:t>年产</w:t>
      </w:r>
      <w:r w:rsidR="008A690F" w:rsidRPr="005A14CD">
        <w:t>15</w:t>
      </w:r>
      <w:r w:rsidR="008A690F" w:rsidRPr="005A14CD">
        <w:rPr>
          <w:spacing w:val="-2"/>
        </w:rPr>
        <w:t>万吨改性功能塑料项目</w:t>
      </w:r>
      <w:r w:rsidR="008A690F" w:rsidRPr="005A14CD">
        <w:rPr>
          <w:rFonts w:hint="eastAsia"/>
          <w:spacing w:val="-2"/>
        </w:rPr>
        <w:t>基础上，</w:t>
      </w:r>
      <w:r w:rsidRPr="005A14CD">
        <w:rPr>
          <w:spacing w:val="4"/>
        </w:rPr>
        <w:t>拟</w:t>
      </w:r>
      <w:r w:rsidR="008A690F" w:rsidRPr="005A14CD">
        <w:t>投资</w:t>
      </w:r>
      <w:r w:rsidR="008A690F" w:rsidRPr="005A14CD">
        <w:rPr>
          <w:rFonts w:hint="eastAsia"/>
        </w:rPr>
        <w:t>2800</w:t>
      </w:r>
      <w:r w:rsidR="008A690F" w:rsidRPr="005A14CD">
        <w:rPr>
          <w:spacing w:val="-7"/>
        </w:rPr>
        <w:t>万元，</w:t>
      </w:r>
      <w:r w:rsidR="008A690F" w:rsidRPr="005A14CD">
        <w:rPr>
          <w:rFonts w:hint="eastAsia"/>
          <w:spacing w:val="-7"/>
        </w:rPr>
        <w:t>利用原有设施实施</w:t>
      </w:r>
      <w:r w:rsidR="008A690F" w:rsidRPr="005A14CD">
        <w:rPr>
          <w:rFonts w:hint="eastAsia"/>
        </w:rPr>
        <w:t>改性材料装置技改提升项目</w:t>
      </w:r>
      <w:r w:rsidRPr="005A14CD">
        <w:rPr>
          <w:spacing w:val="4"/>
        </w:rPr>
        <w:t>，建设地址位于</w:t>
      </w:r>
      <w:r w:rsidR="00782E2C" w:rsidRPr="005A14CD">
        <w:rPr>
          <w:rFonts w:hint="eastAsia"/>
        </w:rPr>
        <w:t>浙江省宁波市</w:t>
      </w:r>
      <w:r w:rsidR="00782E2C" w:rsidRPr="005A14CD">
        <w:t>大榭开发区威尔路</w:t>
      </w:r>
      <w:r w:rsidR="00A94CC6" w:rsidRPr="005A14CD">
        <w:rPr>
          <w:rFonts w:hint="eastAsia"/>
        </w:rPr>
        <w:t>8</w:t>
      </w:r>
      <w:r w:rsidR="00782E2C" w:rsidRPr="005A14CD">
        <w:rPr>
          <w:rFonts w:hint="eastAsia"/>
        </w:rPr>
        <w:t>号</w:t>
      </w:r>
      <w:r w:rsidRPr="005A14CD">
        <w:rPr>
          <w:spacing w:val="4"/>
        </w:rPr>
        <w:t>，本项目产品、原料均不涉及危险化学品，基本情况如下表所示</w:t>
      </w:r>
      <w:r w:rsidR="00B5780D" w:rsidRPr="005A14CD">
        <w:rPr>
          <w:rFonts w:hint="eastAsia"/>
          <w:spacing w:val="4"/>
        </w:rPr>
        <w:t>：</w:t>
      </w:r>
    </w:p>
    <w:p w:rsidR="00246FE4" w:rsidRPr="005A14CD" w:rsidRDefault="00246FE4">
      <w:pPr>
        <w:rPr>
          <w:b/>
          <w:sz w:val="24"/>
          <w:szCs w:val="24"/>
        </w:rPr>
      </w:pPr>
      <w:r w:rsidRPr="005A14CD">
        <w:rPr>
          <w:b/>
          <w:sz w:val="24"/>
          <w:szCs w:val="24"/>
        </w:rPr>
        <w:br w:type="page"/>
      </w:r>
    </w:p>
    <w:p w:rsidR="002E6381" w:rsidRPr="005A14CD" w:rsidRDefault="003220C8" w:rsidP="004806CD">
      <w:pPr>
        <w:pStyle w:val="a4"/>
        <w:numPr>
          <w:ilvl w:val="0"/>
          <w:numId w:val="10"/>
        </w:numPr>
        <w:adjustRightInd w:val="0"/>
        <w:snapToGrid w:val="0"/>
        <w:jc w:val="center"/>
        <w:rPr>
          <w:b/>
          <w:sz w:val="24"/>
          <w:szCs w:val="24"/>
        </w:rPr>
      </w:pPr>
      <w:r w:rsidRPr="005A14CD">
        <w:rPr>
          <w:b/>
          <w:sz w:val="24"/>
          <w:szCs w:val="24"/>
        </w:rPr>
        <w:lastRenderedPageBreak/>
        <w:t>建设项目基本情况一览表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70"/>
        <w:gridCol w:w="1768"/>
        <w:gridCol w:w="1236"/>
        <w:gridCol w:w="965"/>
        <w:gridCol w:w="1426"/>
        <w:gridCol w:w="225"/>
        <w:gridCol w:w="2018"/>
      </w:tblGrid>
      <w:tr w:rsidR="002E6381" w:rsidRPr="005A14CD" w:rsidTr="00246FE4">
        <w:trPr>
          <w:trHeight w:val="170"/>
          <w:tblHeader/>
          <w:jc w:val="center"/>
        </w:trPr>
        <w:tc>
          <w:tcPr>
            <w:tcW w:w="1570" w:type="dxa"/>
            <w:tcBorders>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项目名称</w:t>
            </w:r>
          </w:p>
        </w:tc>
        <w:tc>
          <w:tcPr>
            <w:tcW w:w="7638" w:type="dxa"/>
            <w:gridSpan w:val="6"/>
            <w:tcBorders>
              <w:left w:val="single" w:sz="6" w:space="0" w:color="000000"/>
              <w:bottom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万华化学（宁波）有限公司</w:t>
            </w:r>
            <w:r w:rsidR="00C15F7C" w:rsidRPr="005A14CD">
              <w:rPr>
                <w:rFonts w:hint="eastAsia"/>
                <w:sz w:val="21"/>
                <w:szCs w:val="21"/>
              </w:rPr>
              <w:t>改性材料装置技改提升项目</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投资单位</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万华化学（宁波）有限公司</w:t>
            </w:r>
          </w:p>
        </w:tc>
        <w:tc>
          <w:tcPr>
            <w:tcW w:w="1426"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出资比例</w:t>
            </w:r>
          </w:p>
        </w:tc>
        <w:tc>
          <w:tcPr>
            <w:tcW w:w="2243" w:type="dxa"/>
            <w:gridSpan w:val="2"/>
            <w:tcBorders>
              <w:top w:val="single" w:sz="6" w:space="0" w:color="000000"/>
              <w:left w:val="single" w:sz="6" w:space="0" w:color="000000"/>
              <w:bottom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100%</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建设地点</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rsidR="002E6381" w:rsidRPr="005A14CD" w:rsidRDefault="001247B5" w:rsidP="00246FE4">
            <w:pPr>
              <w:pStyle w:val="TableParagraph"/>
              <w:adjustRightInd w:val="0"/>
              <w:snapToGrid w:val="0"/>
              <w:jc w:val="center"/>
              <w:rPr>
                <w:sz w:val="21"/>
                <w:szCs w:val="21"/>
              </w:rPr>
            </w:pPr>
            <w:r w:rsidRPr="005A14CD">
              <w:rPr>
                <w:rFonts w:hint="eastAsia"/>
                <w:sz w:val="21"/>
                <w:szCs w:val="21"/>
              </w:rPr>
              <w:t>浙江省宁波市</w:t>
            </w:r>
            <w:r w:rsidR="003220C8" w:rsidRPr="005A14CD">
              <w:rPr>
                <w:sz w:val="21"/>
                <w:szCs w:val="21"/>
              </w:rPr>
              <w:t>大榭开发区威尔路</w:t>
            </w:r>
            <w:r w:rsidR="00A94CC6" w:rsidRPr="005A14CD">
              <w:rPr>
                <w:rFonts w:hint="eastAsia"/>
                <w:sz w:val="21"/>
                <w:szCs w:val="21"/>
              </w:rPr>
              <w:t>8</w:t>
            </w:r>
            <w:r w:rsidRPr="005A14CD">
              <w:rPr>
                <w:rFonts w:hint="eastAsia"/>
                <w:sz w:val="21"/>
                <w:szCs w:val="21"/>
              </w:rPr>
              <w:t>号</w:t>
            </w:r>
          </w:p>
        </w:tc>
        <w:tc>
          <w:tcPr>
            <w:tcW w:w="1426"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建设性质</w:t>
            </w:r>
          </w:p>
        </w:tc>
        <w:tc>
          <w:tcPr>
            <w:tcW w:w="2243" w:type="dxa"/>
            <w:gridSpan w:val="2"/>
            <w:tcBorders>
              <w:top w:val="single" w:sz="6" w:space="0" w:color="000000"/>
              <w:left w:val="single" w:sz="6" w:space="0" w:color="000000"/>
              <w:bottom w:val="single" w:sz="6" w:space="0" w:color="000000"/>
            </w:tcBorders>
            <w:vAlign w:val="center"/>
          </w:tcPr>
          <w:p w:rsidR="002E6381" w:rsidRPr="005A14CD" w:rsidRDefault="00C15F7C" w:rsidP="00246FE4">
            <w:pPr>
              <w:pStyle w:val="TableParagraph"/>
              <w:adjustRightInd w:val="0"/>
              <w:snapToGrid w:val="0"/>
              <w:jc w:val="center"/>
              <w:rPr>
                <w:sz w:val="21"/>
                <w:szCs w:val="21"/>
              </w:rPr>
            </w:pPr>
            <w:r w:rsidRPr="005A14CD">
              <w:rPr>
                <w:rFonts w:hint="eastAsia"/>
                <w:sz w:val="21"/>
                <w:szCs w:val="21"/>
              </w:rPr>
              <w:t>扩建</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国标行业</w:t>
            </w:r>
            <w:r w:rsidR="00BB6504" w:rsidRPr="005A14CD">
              <w:rPr>
                <w:rFonts w:hint="eastAsia"/>
                <w:sz w:val="21"/>
                <w:szCs w:val="21"/>
              </w:rPr>
              <w:t>代码</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rsidR="002E6381" w:rsidRPr="005A14CD" w:rsidRDefault="00BB6504" w:rsidP="00246FE4">
            <w:pPr>
              <w:pStyle w:val="TableParagraph"/>
              <w:adjustRightInd w:val="0"/>
              <w:snapToGrid w:val="0"/>
              <w:jc w:val="center"/>
              <w:rPr>
                <w:sz w:val="21"/>
                <w:szCs w:val="21"/>
              </w:rPr>
            </w:pPr>
            <w:r w:rsidRPr="005A14CD">
              <w:rPr>
                <w:rFonts w:hint="eastAsia"/>
                <w:sz w:val="21"/>
                <w:szCs w:val="21"/>
              </w:rPr>
              <w:t>C</w:t>
            </w:r>
            <w:r w:rsidR="003220C8" w:rsidRPr="005A14CD">
              <w:rPr>
                <w:sz w:val="21"/>
                <w:szCs w:val="21"/>
              </w:rPr>
              <w:t>2929</w:t>
            </w:r>
          </w:p>
        </w:tc>
        <w:tc>
          <w:tcPr>
            <w:tcW w:w="1426"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BB6504" w:rsidP="00246FE4">
            <w:pPr>
              <w:pStyle w:val="TableParagraph"/>
              <w:adjustRightInd w:val="0"/>
              <w:snapToGrid w:val="0"/>
              <w:jc w:val="center"/>
              <w:rPr>
                <w:sz w:val="21"/>
                <w:szCs w:val="21"/>
              </w:rPr>
            </w:pPr>
            <w:r w:rsidRPr="005A14CD">
              <w:rPr>
                <w:rFonts w:hint="eastAsia"/>
                <w:sz w:val="21"/>
                <w:szCs w:val="21"/>
              </w:rPr>
              <w:t>类别名称</w:t>
            </w:r>
          </w:p>
        </w:tc>
        <w:tc>
          <w:tcPr>
            <w:tcW w:w="2243" w:type="dxa"/>
            <w:gridSpan w:val="2"/>
            <w:tcBorders>
              <w:top w:val="single" w:sz="6" w:space="0" w:color="000000"/>
              <w:left w:val="single" w:sz="6" w:space="0" w:color="000000"/>
              <w:bottom w:val="single" w:sz="6" w:space="0" w:color="000000"/>
            </w:tcBorders>
            <w:vAlign w:val="center"/>
          </w:tcPr>
          <w:p w:rsidR="002E6381" w:rsidRPr="005A14CD" w:rsidRDefault="00BB6504" w:rsidP="00246FE4">
            <w:pPr>
              <w:pStyle w:val="TableParagraph"/>
              <w:adjustRightInd w:val="0"/>
              <w:snapToGrid w:val="0"/>
              <w:jc w:val="center"/>
              <w:rPr>
                <w:sz w:val="21"/>
                <w:szCs w:val="21"/>
              </w:rPr>
            </w:pPr>
            <w:r w:rsidRPr="005A14CD">
              <w:rPr>
                <w:rFonts w:hint="eastAsia"/>
                <w:sz w:val="21"/>
                <w:szCs w:val="21"/>
              </w:rPr>
              <w:t>塑料零件及其他塑料制品制造</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项目总投资</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rsidR="002E6381" w:rsidRPr="005A14CD" w:rsidRDefault="00F56C89" w:rsidP="00246FE4">
            <w:pPr>
              <w:pStyle w:val="TableParagraph"/>
              <w:adjustRightInd w:val="0"/>
              <w:snapToGrid w:val="0"/>
              <w:jc w:val="center"/>
              <w:rPr>
                <w:sz w:val="21"/>
                <w:szCs w:val="21"/>
              </w:rPr>
            </w:pPr>
            <w:r w:rsidRPr="005A14CD">
              <w:rPr>
                <w:rFonts w:hint="eastAsia"/>
                <w:sz w:val="21"/>
                <w:szCs w:val="21"/>
              </w:rPr>
              <w:t>2800</w:t>
            </w:r>
            <w:r w:rsidRPr="005A14CD">
              <w:rPr>
                <w:spacing w:val="-7"/>
                <w:sz w:val="21"/>
                <w:szCs w:val="21"/>
              </w:rPr>
              <w:t>万元</w:t>
            </w:r>
          </w:p>
        </w:tc>
        <w:tc>
          <w:tcPr>
            <w:tcW w:w="1426"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项目定员</w:t>
            </w:r>
          </w:p>
        </w:tc>
        <w:tc>
          <w:tcPr>
            <w:tcW w:w="2243" w:type="dxa"/>
            <w:gridSpan w:val="2"/>
            <w:tcBorders>
              <w:top w:val="single" w:sz="6" w:space="0" w:color="000000"/>
              <w:left w:val="single" w:sz="6" w:space="0" w:color="000000"/>
              <w:bottom w:val="single" w:sz="6" w:space="0" w:color="000000"/>
            </w:tcBorders>
            <w:vAlign w:val="center"/>
          </w:tcPr>
          <w:p w:rsidR="002E6381" w:rsidRPr="005A14CD" w:rsidRDefault="00360B15" w:rsidP="00246FE4">
            <w:pPr>
              <w:pStyle w:val="TableParagraph"/>
              <w:adjustRightInd w:val="0"/>
              <w:snapToGrid w:val="0"/>
              <w:jc w:val="center"/>
              <w:rPr>
                <w:sz w:val="21"/>
                <w:szCs w:val="21"/>
              </w:rPr>
            </w:pPr>
            <w:r w:rsidRPr="005A14CD">
              <w:rPr>
                <w:rFonts w:hint="eastAsia"/>
                <w:sz w:val="21"/>
                <w:szCs w:val="21"/>
              </w:rPr>
              <w:t>不新增加</w:t>
            </w:r>
          </w:p>
        </w:tc>
      </w:tr>
      <w:tr w:rsidR="009B01A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9B01A1" w:rsidRPr="005A14CD" w:rsidRDefault="009B01A1" w:rsidP="00246FE4">
            <w:pPr>
              <w:pStyle w:val="TableParagraph"/>
              <w:adjustRightInd w:val="0"/>
              <w:snapToGrid w:val="0"/>
              <w:jc w:val="center"/>
              <w:rPr>
                <w:sz w:val="21"/>
                <w:szCs w:val="21"/>
              </w:rPr>
            </w:pPr>
            <w:r w:rsidRPr="005A14CD">
              <w:rPr>
                <w:rFonts w:hint="eastAsia"/>
                <w:sz w:val="21"/>
                <w:szCs w:val="21"/>
              </w:rPr>
              <w:t>建设用地</w:t>
            </w:r>
          </w:p>
        </w:tc>
        <w:tc>
          <w:tcPr>
            <w:tcW w:w="7638" w:type="dxa"/>
            <w:gridSpan w:val="6"/>
            <w:tcBorders>
              <w:top w:val="single" w:sz="6" w:space="0" w:color="000000"/>
              <w:left w:val="single" w:sz="6" w:space="0" w:color="000000"/>
              <w:bottom w:val="single" w:sz="6" w:space="0" w:color="000000"/>
            </w:tcBorders>
            <w:vAlign w:val="center"/>
          </w:tcPr>
          <w:p w:rsidR="009B01A1" w:rsidRPr="005A14CD" w:rsidRDefault="009B01A1" w:rsidP="00246FE4">
            <w:pPr>
              <w:pStyle w:val="TableParagraph"/>
              <w:adjustRightInd w:val="0"/>
              <w:snapToGrid w:val="0"/>
              <w:rPr>
                <w:sz w:val="21"/>
                <w:szCs w:val="21"/>
              </w:rPr>
            </w:pPr>
            <w:r w:rsidRPr="005A14CD">
              <w:rPr>
                <w:rFonts w:hint="eastAsia"/>
                <w:sz w:val="21"/>
                <w:szCs w:val="21"/>
              </w:rPr>
              <w:t>原有；</w:t>
            </w:r>
            <w:r w:rsidRPr="005A14CD">
              <w:rPr>
                <w:rFonts w:hint="eastAsia"/>
                <w:snapToGrid w:val="0"/>
                <w:sz w:val="21"/>
                <w:szCs w:val="21"/>
              </w:rPr>
              <w:t>不动产权证号：浙</w:t>
            </w:r>
            <w:r w:rsidR="00EE5BEA" w:rsidRPr="005A14CD">
              <w:rPr>
                <w:rFonts w:hint="eastAsia"/>
                <w:snapToGrid w:val="0"/>
                <w:sz w:val="21"/>
                <w:szCs w:val="21"/>
              </w:rPr>
              <w:t>（2021）</w:t>
            </w:r>
            <w:r w:rsidRPr="005A14CD">
              <w:rPr>
                <w:rFonts w:hint="eastAsia"/>
                <w:snapToGrid w:val="0"/>
                <w:sz w:val="21"/>
                <w:szCs w:val="21"/>
              </w:rPr>
              <w:t>宁波市大榭不动产权第0258085号</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项目备案</w:t>
            </w:r>
          </w:p>
        </w:tc>
        <w:tc>
          <w:tcPr>
            <w:tcW w:w="7638" w:type="dxa"/>
            <w:gridSpan w:val="6"/>
            <w:tcBorders>
              <w:top w:val="single" w:sz="6" w:space="0" w:color="000000"/>
              <w:left w:val="single" w:sz="6" w:space="0" w:color="000000"/>
              <w:bottom w:val="single" w:sz="6" w:space="0" w:color="000000"/>
            </w:tcBorders>
            <w:vAlign w:val="center"/>
          </w:tcPr>
          <w:p w:rsidR="002E6381" w:rsidRPr="005A14CD" w:rsidRDefault="009B357A" w:rsidP="00246FE4">
            <w:pPr>
              <w:pStyle w:val="TableParagraph"/>
              <w:adjustRightInd w:val="0"/>
              <w:snapToGrid w:val="0"/>
              <w:rPr>
                <w:sz w:val="21"/>
                <w:szCs w:val="21"/>
              </w:rPr>
            </w:pPr>
            <w:r w:rsidRPr="005A14CD">
              <w:rPr>
                <w:sz w:val="21"/>
                <w:szCs w:val="21"/>
              </w:rPr>
              <w:t>备案机关：</w:t>
            </w:r>
            <w:r w:rsidR="003220C8" w:rsidRPr="005A14CD">
              <w:rPr>
                <w:sz w:val="21"/>
                <w:szCs w:val="21"/>
              </w:rPr>
              <w:t>北仑区经济</w:t>
            </w:r>
            <w:r w:rsidRPr="005A14CD">
              <w:rPr>
                <w:rFonts w:hint="eastAsia"/>
                <w:sz w:val="21"/>
                <w:szCs w:val="21"/>
              </w:rPr>
              <w:t>和信息化局</w:t>
            </w:r>
            <w:r w:rsidR="003220C8" w:rsidRPr="005A14CD">
              <w:rPr>
                <w:sz w:val="21"/>
                <w:szCs w:val="21"/>
              </w:rPr>
              <w:t>，备案时间：20</w:t>
            </w:r>
            <w:r w:rsidRPr="005A14CD">
              <w:rPr>
                <w:rFonts w:hint="eastAsia"/>
                <w:sz w:val="21"/>
                <w:szCs w:val="21"/>
              </w:rPr>
              <w:t>24</w:t>
            </w:r>
            <w:r w:rsidR="003220C8" w:rsidRPr="005A14CD">
              <w:rPr>
                <w:sz w:val="21"/>
                <w:szCs w:val="21"/>
              </w:rPr>
              <w:t xml:space="preserve">年 </w:t>
            </w:r>
            <w:r w:rsidRPr="005A14CD">
              <w:rPr>
                <w:rFonts w:hint="eastAsia"/>
                <w:sz w:val="21"/>
                <w:szCs w:val="21"/>
              </w:rPr>
              <w:t>6</w:t>
            </w:r>
            <w:r w:rsidR="003220C8" w:rsidRPr="005A14CD">
              <w:rPr>
                <w:sz w:val="21"/>
                <w:szCs w:val="21"/>
              </w:rPr>
              <w:t xml:space="preserve">月 </w:t>
            </w:r>
            <w:r w:rsidRPr="005A14CD">
              <w:rPr>
                <w:rFonts w:hint="eastAsia"/>
                <w:sz w:val="21"/>
                <w:szCs w:val="21"/>
              </w:rPr>
              <w:t>19</w:t>
            </w:r>
            <w:r w:rsidR="003220C8" w:rsidRPr="005A14CD">
              <w:rPr>
                <w:sz w:val="21"/>
                <w:szCs w:val="21"/>
              </w:rPr>
              <w:t>日，项目代码：</w:t>
            </w:r>
            <w:r w:rsidR="003850B9" w:rsidRPr="005A14CD">
              <w:rPr>
                <w:rFonts w:hint="eastAsia"/>
                <w:sz w:val="21"/>
                <w:szCs w:val="21"/>
              </w:rPr>
              <w:t>2406</w:t>
            </w:r>
            <w:r w:rsidR="003850B9" w:rsidRPr="005A14CD">
              <w:rPr>
                <w:sz w:val="21"/>
                <w:szCs w:val="21"/>
              </w:rPr>
              <w:t>-3302</w:t>
            </w:r>
            <w:r w:rsidR="003850B9" w:rsidRPr="005A14CD">
              <w:rPr>
                <w:rFonts w:hint="eastAsia"/>
                <w:sz w:val="21"/>
                <w:szCs w:val="21"/>
              </w:rPr>
              <w:t>06</w:t>
            </w:r>
            <w:r w:rsidR="003850B9" w:rsidRPr="005A14CD">
              <w:rPr>
                <w:sz w:val="21"/>
                <w:szCs w:val="21"/>
              </w:rPr>
              <w:t>-</w:t>
            </w:r>
            <w:r w:rsidR="003850B9" w:rsidRPr="005A14CD">
              <w:rPr>
                <w:rFonts w:hint="eastAsia"/>
                <w:sz w:val="21"/>
                <w:szCs w:val="21"/>
              </w:rPr>
              <w:t>07</w:t>
            </w:r>
            <w:r w:rsidR="003850B9" w:rsidRPr="005A14CD">
              <w:rPr>
                <w:sz w:val="21"/>
                <w:szCs w:val="21"/>
              </w:rPr>
              <w:t>-0</w:t>
            </w:r>
            <w:r w:rsidR="003850B9" w:rsidRPr="005A14CD">
              <w:rPr>
                <w:rFonts w:hint="eastAsia"/>
                <w:sz w:val="21"/>
                <w:szCs w:val="21"/>
              </w:rPr>
              <w:t>2</w:t>
            </w:r>
            <w:r w:rsidR="003850B9" w:rsidRPr="005A14CD">
              <w:rPr>
                <w:sz w:val="21"/>
                <w:szCs w:val="21"/>
              </w:rPr>
              <w:t>-</w:t>
            </w:r>
            <w:r w:rsidR="003850B9" w:rsidRPr="005A14CD">
              <w:rPr>
                <w:rFonts w:hint="eastAsia"/>
                <w:sz w:val="21"/>
                <w:szCs w:val="21"/>
              </w:rPr>
              <w:t>863333</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建设内容</w:t>
            </w:r>
          </w:p>
        </w:tc>
        <w:tc>
          <w:tcPr>
            <w:tcW w:w="7638" w:type="dxa"/>
            <w:gridSpan w:val="6"/>
            <w:tcBorders>
              <w:top w:val="single" w:sz="6" w:space="0" w:color="000000"/>
              <w:left w:val="single" w:sz="6" w:space="0" w:color="000000"/>
              <w:bottom w:val="single" w:sz="6" w:space="0" w:color="000000"/>
            </w:tcBorders>
            <w:vAlign w:val="center"/>
          </w:tcPr>
          <w:p w:rsidR="002E6381" w:rsidRPr="005A14CD" w:rsidRDefault="002E0D88" w:rsidP="00246FE4">
            <w:pPr>
              <w:pStyle w:val="TableParagraph"/>
              <w:adjustRightInd w:val="0"/>
              <w:snapToGrid w:val="0"/>
              <w:rPr>
                <w:sz w:val="21"/>
                <w:szCs w:val="21"/>
              </w:rPr>
            </w:pPr>
            <w:r w:rsidRPr="005A14CD">
              <w:rPr>
                <w:rFonts w:hint="eastAsia"/>
                <w:spacing w:val="-7"/>
                <w:sz w:val="21"/>
                <w:szCs w:val="21"/>
              </w:rPr>
              <w:t>新增2条改性PA12生产线，并对装置相关配套设施进行改造。</w:t>
            </w:r>
          </w:p>
        </w:tc>
      </w:tr>
      <w:tr w:rsidR="002E6381"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设计单位</w:t>
            </w:r>
          </w:p>
        </w:tc>
        <w:tc>
          <w:tcPr>
            <w:tcW w:w="7638" w:type="dxa"/>
            <w:gridSpan w:val="6"/>
            <w:tcBorders>
              <w:top w:val="single" w:sz="6" w:space="0" w:color="000000"/>
              <w:left w:val="single" w:sz="6" w:space="0" w:color="000000"/>
              <w:bottom w:val="single" w:sz="6" w:space="0" w:color="000000"/>
            </w:tcBorders>
            <w:vAlign w:val="center"/>
          </w:tcPr>
          <w:p w:rsidR="002E6381" w:rsidRPr="005A14CD" w:rsidRDefault="003220C8" w:rsidP="00246FE4">
            <w:pPr>
              <w:pStyle w:val="TableParagraph"/>
              <w:adjustRightInd w:val="0"/>
              <w:snapToGrid w:val="0"/>
              <w:rPr>
                <w:sz w:val="21"/>
                <w:szCs w:val="21"/>
              </w:rPr>
            </w:pPr>
            <w:r w:rsidRPr="005A14CD">
              <w:rPr>
                <w:sz w:val="21"/>
                <w:szCs w:val="21"/>
              </w:rPr>
              <w:t>烟台万华化工设计院有限公司（化工石化医药行业专业甲级资质，证书编号：</w:t>
            </w:r>
          </w:p>
          <w:p w:rsidR="002E6381" w:rsidRPr="005A14CD" w:rsidRDefault="003220C8" w:rsidP="00246FE4">
            <w:pPr>
              <w:pStyle w:val="TableParagraph"/>
              <w:adjustRightInd w:val="0"/>
              <w:snapToGrid w:val="0"/>
              <w:rPr>
                <w:sz w:val="21"/>
                <w:szCs w:val="21"/>
              </w:rPr>
            </w:pPr>
            <w:r w:rsidRPr="005A14CD">
              <w:rPr>
                <w:sz w:val="21"/>
                <w:szCs w:val="21"/>
              </w:rPr>
              <w:t>A137026495）</w:t>
            </w:r>
          </w:p>
        </w:tc>
      </w:tr>
      <w:tr w:rsidR="0087724E" w:rsidRPr="005A14CD" w:rsidTr="00246FE4">
        <w:trPr>
          <w:trHeight w:val="170"/>
          <w:tblHeader/>
          <w:jc w:val="center"/>
        </w:trPr>
        <w:tc>
          <w:tcPr>
            <w:tcW w:w="1570" w:type="dxa"/>
            <w:tcBorders>
              <w:top w:val="single" w:sz="6" w:space="0" w:color="000000"/>
              <w:bottom w:val="single" w:sz="6" w:space="0" w:color="000000"/>
              <w:right w:val="single" w:sz="6" w:space="0" w:color="000000"/>
            </w:tcBorders>
            <w:vAlign w:val="center"/>
          </w:tcPr>
          <w:p w:rsidR="0087724E" w:rsidRPr="005A14CD" w:rsidRDefault="0087724E" w:rsidP="00246FE4">
            <w:pPr>
              <w:pStyle w:val="TableParagraph"/>
              <w:adjustRightInd w:val="0"/>
              <w:snapToGrid w:val="0"/>
              <w:jc w:val="center"/>
              <w:rPr>
                <w:sz w:val="21"/>
                <w:szCs w:val="21"/>
              </w:rPr>
            </w:pPr>
            <w:r w:rsidRPr="005A14CD">
              <w:rPr>
                <w:rFonts w:hint="eastAsia"/>
                <w:bCs/>
                <w:szCs w:val="21"/>
              </w:rPr>
              <w:t>安全监管类型</w:t>
            </w:r>
          </w:p>
        </w:tc>
        <w:tc>
          <w:tcPr>
            <w:tcW w:w="7638" w:type="dxa"/>
            <w:gridSpan w:val="6"/>
            <w:tcBorders>
              <w:top w:val="single" w:sz="6" w:space="0" w:color="000000"/>
              <w:left w:val="single" w:sz="6" w:space="0" w:color="000000"/>
              <w:bottom w:val="single" w:sz="6" w:space="0" w:color="000000"/>
            </w:tcBorders>
            <w:vAlign w:val="center"/>
          </w:tcPr>
          <w:p w:rsidR="0087724E" w:rsidRPr="005A14CD" w:rsidRDefault="0087724E" w:rsidP="00246FE4">
            <w:pPr>
              <w:pStyle w:val="TableParagraph"/>
              <w:adjustRightInd w:val="0"/>
              <w:snapToGrid w:val="0"/>
              <w:rPr>
                <w:sz w:val="21"/>
                <w:szCs w:val="21"/>
              </w:rPr>
            </w:pPr>
            <w:r w:rsidRPr="005A14CD">
              <w:rPr>
                <w:rFonts w:hint="eastAsia"/>
                <w:szCs w:val="21"/>
              </w:rPr>
              <w:t xml:space="preserve">生产许可（ </w:t>
            </w:r>
            <w:r w:rsidRPr="005A14CD">
              <w:rPr>
                <w:szCs w:val="21"/>
              </w:rPr>
              <w:t xml:space="preserve"> </w:t>
            </w:r>
            <w:r w:rsidRPr="005A14CD">
              <w:rPr>
                <w:rFonts w:hint="eastAsia"/>
                <w:szCs w:val="21"/>
              </w:rPr>
              <w:t>）；  使用许可（ ）；不涉及安全许可（√ ）</w:t>
            </w:r>
          </w:p>
        </w:tc>
      </w:tr>
      <w:tr w:rsidR="002E6381" w:rsidRPr="005A14CD" w:rsidTr="00246FE4">
        <w:trPr>
          <w:trHeight w:val="170"/>
          <w:tblHeader/>
          <w:jc w:val="center"/>
        </w:trPr>
        <w:tc>
          <w:tcPr>
            <w:tcW w:w="1570" w:type="dxa"/>
            <w:vMerge w:val="restart"/>
            <w:tcBorders>
              <w:top w:val="single" w:sz="6" w:space="0" w:color="000000"/>
              <w:bottom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产品及规模</w:t>
            </w:r>
          </w:p>
        </w:tc>
        <w:tc>
          <w:tcPr>
            <w:tcW w:w="1768" w:type="dxa"/>
            <w:tcBorders>
              <w:top w:val="single" w:sz="6" w:space="0" w:color="000000"/>
              <w:left w:val="single" w:sz="6" w:space="0" w:color="000000"/>
              <w:bottom w:val="single" w:sz="6" w:space="0" w:color="000000"/>
              <w:right w:val="single" w:sz="4"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产品名称</w:t>
            </w:r>
          </w:p>
        </w:tc>
        <w:tc>
          <w:tcPr>
            <w:tcW w:w="1236" w:type="dxa"/>
            <w:tcBorders>
              <w:top w:val="single" w:sz="6" w:space="0" w:color="000000"/>
              <w:left w:val="single" w:sz="4" w:space="0" w:color="000000"/>
              <w:bottom w:val="single" w:sz="6" w:space="0" w:color="000000"/>
              <w:right w:val="single" w:sz="4" w:space="0" w:color="000000"/>
            </w:tcBorders>
            <w:vAlign w:val="center"/>
          </w:tcPr>
          <w:p w:rsidR="002E6381" w:rsidRPr="005A14CD" w:rsidRDefault="00C81246" w:rsidP="00246FE4">
            <w:pPr>
              <w:pStyle w:val="TableParagraph"/>
              <w:adjustRightInd w:val="0"/>
              <w:snapToGrid w:val="0"/>
              <w:jc w:val="center"/>
              <w:rPr>
                <w:sz w:val="21"/>
                <w:szCs w:val="21"/>
              </w:rPr>
            </w:pPr>
            <w:r w:rsidRPr="005A14CD">
              <w:rPr>
                <w:rFonts w:hint="eastAsia"/>
                <w:sz w:val="21"/>
                <w:szCs w:val="21"/>
              </w:rPr>
              <w:t>《危化品目录》序号</w:t>
            </w:r>
          </w:p>
        </w:tc>
        <w:tc>
          <w:tcPr>
            <w:tcW w:w="965" w:type="dxa"/>
            <w:tcBorders>
              <w:top w:val="single" w:sz="6" w:space="0" w:color="000000"/>
              <w:left w:val="single" w:sz="4" w:space="0" w:color="000000"/>
              <w:bottom w:val="single" w:sz="6" w:space="0" w:color="000000"/>
              <w:right w:val="single" w:sz="4"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CAS 号</w:t>
            </w:r>
          </w:p>
        </w:tc>
        <w:tc>
          <w:tcPr>
            <w:tcW w:w="1651" w:type="dxa"/>
            <w:gridSpan w:val="2"/>
            <w:tcBorders>
              <w:top w:val="single" w:sz="6" w:space="0" w:color="000000"/>
              <w:left w:val="single" w:sz="4" w:space="0" w:color="000000"/>
              <w:bottom w:val="single" w:sz="6" w:space="0" w:color="000000"/>
              <w:right w:val="single" w:sz="4" w:space="0" w:color="000000"/>
            </w:tcBorders>
            <w:vAlign w:val="center"/>
          </w:tcPr>
          <w:p w:rsidR="002E6381" w:rsidRPr="005A14CD" w:rsidRDefault="003220C8" w:rsidP="00E1344C">
            <w:pPr>
              <w:pStyle w:val="TableParagraph"/>
              <w:adjustRightInd w:val="0"/>
              <w:snapToGrid w:val="0"/>
              <w:jc w:val="center"/>
              <w:rPr>
                <w:sz w:val="21"/>
                <w:szCs w:val="21"/>
              </w:rPr>
            </w:pPr>
            <w:r w:rsidRPr="005A14CD">
              <w:rPr>
                <w:sz w:val="21"/>
                <w:szCs w:val="21"/>
              </w:rPr>
              <w:t>生产规模(t/a)</w:t>
            </w:r>
          </w:p>
        </w:tc>
        <w:tc>
          <w:tcPr>
            <w:tcW w:w="2018" w:type="dxa"/>
            <w:tcBorders>
              <w:top w:val="single" w:sz="6" w:space="0" w:color="000000"/>
              <w:left w:val="single" w:sz="4" w:space="0" w:color="000000"/>
              <w:bottom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备注</w:t>
            </w:r>
          </w:p>
        </w:tc>
      </w:tr>
      <w:tr w:rsidR="002E6381" w:rsidRPr="005A14CD" w:rsidTr="00246FE4">
        <w:trPr>
          <w:trHeight w:val="170"/>
          <w:tblHeader/>
          <w:jc w:val="center"/>
        </w:trPr>
        <w:tc>
          <w:tcPr>
            <w:tcW w:w="1570" w:type="dxa"/>
            <w:vMerge/>
            <w:tcBorders>
              <w:top w:val="nil"/>
              <w:bottom w:val="single" w:sz="6" w:space="0" w:color="000000"/>
              <w:right w:val="single" w:sz="6" w:space="0" w:color="000000"/>
            </w:tcBorders>
            <w:vAlign w:val="center"/>
          </w:tcPr>
          <w:p w:rsidR="002E6381" w:rsidRPr="005A14CD" w:rsidRDefault="002E6381" w:rsidP="00246FE4">
            <w:pPr>
              <w:adjustRightInd w:val="0"/>
              <w:snapToGrid w:val="0"/>
              <w:jc w:val="center"/>
              <w:rPr>
                <w:sz w:val="21"/>
                <w:szCs w:val="21"/>
              </w:rPr>
            </w:pPr>
          </w:p>
        </w:tc>
        <w:tc>
          <w:tcPr>
            <w:tcW w:w="1768" w:type="dxa"/>
            <w:tcBorders>
              <w:top w:val="single" w:sz="6" w:space="0" w:color="000000"/>
              <w:left w:val="single" w:sz="6" w:space="0" w:color="000000"/>
              <w:bottom w:val="single" w:sz="6" w:space="0" w:color="000000"/>
              <w:right w:val="single" w:sz="4" w:space="0" w:color="000000"/>
            </w:tcBorders>
            <w:vAlign w:val="center"/>
          </w:tcPr>
          <w:p w:rsidR="002E6381" w:rsidRPr="005A14CD" w:rsidRDefault="00B47A4D" w:rsidP="00246FE4">
            <w:pPr>
              <w:pStyle w:val="TableParagraph"/>
              <w:adjustRightInd w:val="0"/>
              <w:snapToGrid w:val="0"/>
              <w:jc w:val="center"/>
              <w:rPr>
                <w:sz w:val="21"/>
                <w:szCs w:val="21"/>
              </w:rPr>
            </w:pPr>
            <w:r w:rsidRPr="005A14CD">
              <w:rPr>
                <w:spacing w:val="4"/>
              </w:rPr>
              <w:t>PA12</w:t>
            </w:r>
            <w:r w:rsidRPr="005A14CD">
              <w:rPr>
                <w:rFonts w:hint="eastAsia"/>
                <w:spacing w:val="4"/>
              </w:rPr>
              <w:t>改性产品</w:t>
            </w:r>
          </w:p>
        </w:tc>
        <w:tc>
          <w:tcPr>
            <w:tcW w:w="1236" w:type="dxa"/>
            <w:tcBorders>
              <w:top w:val="single" w:sz="6" w:space="0" w:color="000000"/>
              <w:left w:val="single" w:sz="4" w:space="0" w:color="000000"/>
              <w:bottom w:val="single" w:sz="6" w:space="0" w:color="000000"/>
              <w:right w:val="single" w:sz="4"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w:t>
            </w:r>
          </w:p>
        </w:tc>
        <w:tc>
          <w:tcPr>
            <w:tcW w:w="965" w:type="dxa"/>
            <w:tcBorders>
              <w:top w:val="single" w:sz="6" w:space="0" w:color="000000"/>
              <w:left w:val="single" w:sz="4" w:space="0" w:color="000000"/>
              <w:bottom w:val="single" w:sz="6" w:space="0" w:color="000000"/>
              <w:right w:val="single" w:sz="4"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w:t>
            </w:r>
          </w:p>
        </w:tc>
        <w:tc>
          <w:tcPr>
            <w:tcW w:w="1651" w:type="dxa"/>
            <w:gridSpan w:val="2"/>
            <w:tcBorders>
              <w:top w:val="single" w:sz="6" w:space="0" w:color="000000"/>
              <w:left w:val="single" w:sz="4" w:space="0" w:color="000000"/>
              <w:bottom w:val="single" w:sz="6" w:space="0" w:color="000000"/>
              <w:right w:val="single" w:sz="4" w:space="0" w:color="000000"/>
            </w:tcBorders>
            <w:vAlign w:val="center"/>
          </w:tcPr>
          <w:p w:rsidR="002E6381" w:rsidRPr="005A14CD" w:rsidRDefault="00B47A4D" w:rsidP="00246FE4">
            <w:pPr>
              <w:pStyle w:val="TableParagraph"/>
              <w:adjustRightInd w:val="0"/>
              <w:snapToGrid w:val="0"/>
              <w:jc w:val="center"/>
              <w:rPr>
                <w:sz w:val="21"/>
                <w:szCs w:val="21"/>
              </w:rPr>
            </w:pPr>
            <w:r w:rsidRPr="005A14CD">
              <w:rPr>
                <w:rFonts w:hint="eastAsia"/>
                <w:spacing w:val="4"/>
              </w:rPr>
              <w:t>9000</w:t>
            </w:r>
          </w:p>
        </w:tc>
        <w:tc>
          <w:tcPr>
            <w:tcW w:w="2018" w:type="dxa"/>
            <w:tcBorders>
              <w:top w:val="single" w:sz="6" w:space="0" w:color="000000"/>
              <w:left w:val="single" w:sz="4" w:space="0" w:color="000000"/>
              <w:bottom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sz w:val="21"/>
                <w:szCs w:val="21"/>
              </w:rPr>
              <w:t>非危险化学品</w:t>
            </w:r>
          </w:p>
        </w:tc>
      </w:tr>
      <w:tr w:rsidR="002E6381" w:rsidRPr="005A14CD" w:rsidTr="00246FE4">
        <w:trPr>
          <w:trHeight w:val="170"/>
          <w:tblHeader/>
          <w:jc w:val="center"/>
        </w:trPr>
        <w:tc>
          <w:tcPr>
            <w:tcW w:w="1570" w:type="dxa"/>
            <w:tcBorders>
              <w:top w:val="single" w:sz="6" w:space="0" w:color="000000"/>
              <w:right w:val="single" w:sz="6" w:space="0" w:color="000000"/>
            </w:tcBorders>
            <w:vAlign w:val="center"/>
          </w:tcPr>
          <w:p w:rsidR="002E6381" w:rsidRPr="005A14CD" w:rsidRDefault="003220C8" w:rsidP="00246FE4">
            <w:pPr>
              <w:pStyle w:val="TableParagraph"/>
              <w:adjustRightInd w:val="0"/>
              <w:snapToGrid w:val="0"/>
              <w:jc w:val="center"/>
              <w:rPr>
                <w:sz w:val="21"/>
                <w:szCs w:val="21"/>
              </w:rPr>
            </w:pPr>
            <w:r w:rsidRPr="005A14CD">
              <w:rPr>
                <w:rFonts w:hint="eastAsia"/>
                <w:sz w:val="21"/>
                <w:szCs w:val="21"/>
              </w:rPr>
              <w:t>其他说明</w:t>
            </w:r>
          </w:p>
        </w:tc>
        <w:tc>
          <w:tcPr>
            <w:tcW w:w="7638" w:type="dxa"/>
            <w:gridSpan w:val="6"/>
            <w:tcBorders>
              <w:top w:val="single" w:sz="6" w:space="0" w:color="000000"/>
              <w:left w:val="single" w:sz="6" w:space="0" w:color="000000"/>
            </w:tcBorders>
            <w:vAlign w:val="center"/>
          </w:tcPr>
          <w:p w:rsidR="002E6381" w:rsidRPr="005A14CD" w:rsidRDefault="003220C8" w:rsidP="00246FE4">
            <w:pPr>
              <w:pStyle w:val="TableParagraph"/>
              <w:adjustRightInd w:val="0"/>
              <w:snapToGrid w:val="0"/>
              <w:rPr>
                <w:sz w:val="21"/>
                <w:szCs w:val="21"/>
              </w:rPr>
            </w:pPr>
            <w:r w:rsidRPr="005A14CD">
              <w:rPr>
                <w:sz w:val="21"/>
                <w:szCs w:val="21"/>
              </w:rPr>
              <w:t>本项目不涉及危险化学品原料，不涉及“两重点一重大”（即重点监管的危险工艺、重点监管的危险化学品、重大危险源）</w:t>
            </w:r>
          </w:p>
        </w:tc>
      </w:tr>
    </w:tbl>
    <w:p w:rsidR="002E6381" w:rsidRPr="005A14CD" w:rsidRDefault="002E6381">
      <w:pPr>
        <w:pStyle w:val="a3"/>
        <w:spacing w:before="5"/>
        <w:ind w:left="0"/>
        <w:rPr>
          <w:sz w:val="10"/>
        </w:rPr>
      </w:pPr>
    </w:p>
    <w:p w:rsidR="002E6381" w:rsidRPr="005A14CD" w:rsidRDefault="00787B30" w:rsidP="00787B30">
      <w:pPr>
        <w:pStyle w:val="a4"/>
        <w:tabs>
          <w:tab w:val="left" w:pos="1081"/>
        </w:tabs>
        <w:adjustRightInd w:val="0"/>
        <w:snapToGrid w:val="0"/>
        <w:spacing w:line="360" w:lineRule="auto"/>
        <w:ind w:left="0" w:firstLine="0"/>
        <w:outlineLvl w:val="2"/>
        <w:rPr>
          <w:b/>
          <w:spacing w:val="-2"/>
          <w:sz w:val="28"/>
        </w:rPr>
      </w:pPr>
      <w:bookmarkStart w:id="20" w:name="_Toc172898505"/>
      <w:bookmarkStart w:id="21" w:name="_Toc177996214"/>
      <w:r w:rsidRPr="005A14CD">
        <w:rPr>
          <w:rFonts w:hint="eastAsia"/>
          <w:b/>
          <w:spacing w:val="-2"/>
          <w:sz w:val="28"/>
        </w:rPr>
        <w:t>2.2.2</w:t>
      </w:r>
      <w:r w:rsidR="003220C8" w:rsidRPr="005A14CD">
        <w:rPr>
          <w:b/>
          <w:spacing w:val="-2"/>
          <w:sz w:val="28"/>
        </w:rPr>
        <w:t>工艺技术方案的选择</w:t>
      </w:r>
      <w:bookmarkEnd w:id="20"/>
      <w:bookmarkEnd w:id="21"/>
    </w:p>
    <w:p w:rsidR="004B29AA" w:rsidRPr="005A14CD" w:rsidRDefault="00F32759" w:rsidP="00F32759">
      <w:pPr>
        <w:pStyle w:val="20"/>
        <w:ind w:firstLine="560"/>
        <w:rPr>
          <w:sz w:val="28"/>
        </w:rPr>
      </w:pPr>
      <w:r w:rsidRPr="005A14CD">
        <w:rPr>
          <w:rFonts w:hAnsi="Calibri" w:cs="Times New Roman" w:hint="eastAsia"/>
          <w:sz w:val="28"/>
          <w:szCs w:val="28"/>
        </w:rPr>
        <w:t>项目生产过程主要包括</w:t>
      </w:r>
      <w:r w:rsidR="004B29AA" w:rsidRPr="005A14CD">
        <w:rPr>
          <w:rFonts w:hAnsi="Calibri" w:cs="Times New Roman"/>
          <w:sz w:val="28"/>
          <w:szCs w:val="28"/>
        </w:rPr>
        <w:t>：</w:t>
      </w:r>
      <w:r w:rsidRPr="005A14CD">
        <w:rPr>
          <w:rFonts w:hAnsi="Calibri" w:cs="Times New Roman" w:hint="eastAsia"/>
          <w:sz w:val="28"/>
          <w:szCs w:val="28"/>
        </w:rPr>
        <w:t>原料混配、计量喂料、挤出造粒、干燥、包装等简单的物理过程，不涉及化学反应。</w:t>
      </w:r>
      <w:r w:rsidR="004B29AA" w:rsidRPr="005A14CD">
        <w:rPr>
          <w:sz w:val="28"/>
          <w:szCs w:val="28"/>
        </w:rPr>
        <w:t>目前该技术在国内</w:t>
      </w:r>
      <w:r w:rsidR="004B29AA" w:rsidRPr="005A14CD">
        <w:rPr>
          <w:rFonts w:hint="eastAsia"/>
          <w:sz w:val="28"/>
          <w:szCs w:val="28"/>
        </w:rPr>
        <w:t>普遍实行，</w:t>
      </w:r>
      <w:r w:rsidR="004B29AA" w:rsidRPr="005A14CD">
        <w:rPr>
          <w:sz w:val="28"/>
          <w:szCs w:val="28"/>
        </w:rPr>
        <w:t>已十分成熟可行。</w:t>
      </w:r>
    </w:p>
    <w:p w:rsidR="002E6381" w:rsidRPr="005A14CD" w:rsidRDefault="00AF3705" w:rsidP="00AF3705">
      <w:pPr>
        <w:pStyle w:val="a4"/>
        <w:tabs>
          <w:tab w:val="left" w:pos="1081"/>
        </w:tabs>
        <w:adjustRightInd w:val="0"/>
        <w:snapToGrid w:val="0"/>
        <w:spacing w:line="360" w:lineRule="auto"/>
        <w:ind w:left="0" w:firstLine="0"/>
        <w:outlineLvl w:val="2"/>
        <w:rPr>
          <w:b/>
          <w:spacing w:val="-2"/>
          <w:sz w:val="28"/>
        </w:rPr>
      </w:pPr>
      <w:bookmarkStart w:id="22" w:name="_Toc172898506"/>
      <w:bookmarkStart w:id="23" w:name="_Toc177996215"/>
      <w:r w:rsidRPr="005A14CD">
        <w:rPr>
          <w:rFonts w:hint="eastAsia"/>
          <w:b/>
          <w:spacing w:val="-2"/>
          <w:sz w:val="28"/>
        </w:rPr>
        <w:t>2.2.3</w:t>
      </w:r>
      <w:r w:rsidR="003220C8" w:rsidRPr="005A14CD">
        <w:rPr>
          <w:b/>
          <w:spacing w:val="-2"/>
          <w:sz w:val="28"/>
        </w:rPr>
        <w:t>地理位置</w:t>
      </w:r>
      <w:bookmarkEnd w:id="22"/>
      <w:bookmarkEnd w:id="23"/>
    </w:p>
    <w:p w:rsidR="002E6381" w:rsidRPr="005A14CD" w:rsidRDefault="003220C8" w:rsidP="00AF3705">
      <w:pPr>
        <w:pStyle w:val="20"/>
        <w:ind w:firstLine="560"/>
        <w:rPr>
          <w:rFonts w:hAnsi="Calibri" w:cs="Times New Roman"/>
          <w:sz w:val="28"/>
          <w:szCs w:val="28"/>
        </w:rPr>
      </w:pPr>
      <w:r w:rsidRPr="005A14CD">
        <w:rPr>
          <w:rFonts w:hAnsi="Calibri" w:cs="Times New Roman"/>
          <w:sz w:val="28"/>
          <w:szCs w:val="28"/>
        </w:rPr>
        <w:t>本项目选址在宁波市大榭开发区。宁波市位于浙江省东部，地处中国大陆海岸线中段、经济发达的长江三角州东南角，东有舟山群岛，西接绍兴和杭州市，北与上海市毗邻，南与台州交界。地理位置为东经 121.53</w:t>
      </w:r>
      <w:r w:rsidRPr="005A14CD">
        <w:rPr>
          <w:rFonts w:hAnsi="Calibri" w:cs="Times New Roman"/>
          <w:sz w:val="28"/>
          <w:szCs w:val="28"/>
        </w:rPr>
        <w:t>°</w:t>
      </w:r>
      <w:r w:rsidRPr="005A14CD">
        <w:rPr>
          <w:rFonts w:hAnsi="Calibri" w:cs="Times New Roman"/>
          <w:sz w:val="28"/>
          <w:szCs w:val="28"/>
        </w:rPr>
        <w:t>、北纬 29.56</w:t>
      </w:r>
      <w:r w:rsidRPr="005A14CD">
        <w:rPr>
          <w:rFonts w:hAnsi="Calibri" w:cs="Times New Roman"/>
          <w:sz w:val="28"/>
          <w:szCs w:val="28"/>
        </w:rPr>
        <w:t>°</w:t>
      </w:r>
      <w:r w:rsidRPr="005A14CD">
        <w:rPr>
          <w:rFonts w:hAnsi="Calibri" w:cs="Times New Roman"/>
          <w:sz w:val="28"/>
          <w:szCs w:val="28"/>
        </w:rPr>
        <w:t>。</w:t>
      </w:r>
    </w:p>
    <w:p w:rsidR="002E6381" w:rsidRPr="005A14CD" w:rsidRDefault="003220C8" w:rsidP="00AF3705">
      <w:pPr>
        <w:pStyle w:val="20"/>
        <w:ind w:firstLine="560"/>
        <w:rPr>
          <w:rFonts w:hAnsi="Calibri" w:cs="Times New Roman"/>
          <w:sz w:val="28"/>
          <w:szCs w:val="28"/>
        </w:rPr>
      </w:pPr>
      <w:r w:rsidRPr="005A14CD">
        <w:rPr>
          <w:rFonts w:hAnsi="Calibri" w:cs="Times New Roman"/>
          <w:sz w:val="28"/>
          <w:szCs w:val="28"/>
        </w:rPr>
        <w:t>宁波大榭开发区地处宁波市东部北仑区东北角的大榭岛。大榭岛位于中国大陆海岸线中段，四周环海。是长江黄金水道和黄金海岸线的</w:t>
      </w:r>
      <w:r w:rsidRPr="005A14CD">
        <w:rPr>
          <w:rFonts w:hAnsi="Calibri" w:cs="Times New Roman"/>
          <w:sz w:val="28"/>
          <w:szCs w:val="28"/>
        </w:rPr>
        <w:t>“</w:t>
      </w:r>
      <w:r w:rsidRPr="005A14CD">
        <w:rPr>
          <w:rFonts w:hAnsi="Calibri" w:cs="Times New Roman"/>
          <w:sz w:val="28"/>
          <w:szCs w:val="28"/>
        </w:rPr>
        <w:t>T</w:t>
      </w:r>
      <w:r w:rsidRPr="005A14CD">
        <w:rPr>
          <w:rFonts w:hAnsi="Calibri" w:cs="Times New Roman"/>
          <w:sz w:val="28"/>
          <w:szCs w:val="28"/>
        </w:rPr>
        <w:t>”</w:t>
      </w:r>
      <w:r w:rsidRPr="005A14CD">
        <w:rPr>
          <w:rFonts w:hAnsi="Calibri" w:cs="Times New Roman"/>
          <w:sz w:val="28"/>
          <w:szCs w:val="28"/>
        </w:rPr>
        <w:t>型交汇点，中国经济最具活力和发展潜力的长江三角洲地区，距上海海上距离不到100海里，距宁波市中心约 40km，离大陆最近处约 500m。</w:t>
      </w: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C955FF">
      <w:pPr>
        <w:pStyle w:val="a3"/>
        <w:ind w:left="0"/>
        <w:rPr>
          <w:sz w:val="20"/>
        </w:rPr>
      </w:pPr>
      <w:r w:rsidRPr="00C955FF">
        <w:rPr>
          <w:rFonts w:hAnsi="Calibri" w:cs="Times New Roman"/>
        </w:rPr>
        <w:lastRenderedPageBreak/>
        <w:pict>
          <v:group id="_x0000_s2067" style="position:absolute;left:0;text-align:left;margin-left:92.2pt;margin-top:9.2pt;width:442.8pt;height:304.9pt;z-index:-266862592;mso-position-horizontal-relative:page" coordorigin="1589,1943" coordsize="8856,6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1589;top:1942;width:8856;height:6098">
              <v:imagedata r:id="rId13" o:title=""/>
            </v:shape>
            <v:shape id="_x0000_s2070" type="#_x0000_t75" style="position:absolute;left:5522;top:5874;width:375;height:327">
              <v:imagedata r:id="rId14" o:title=""/>
            </v:shape>
            <v:shape id="_x0000_s2069" style="position:absolute;left:4090;top:4802;width:1594;height:1221" coordorigin="4090,4803" coordsize="1594,1221" path="m4090,4803r,285l4090,5210r,82l4831,5292r853,732l5148,5292r212,l5360,5210r,-122l5360,4803r-212,l4831,4803r-741,xe" filled="f" strokecolor="red">
              <v:path arrowok="t"/>
            </v:shape>
            <v:shape id="_x0000_s2068" type="#_x0000_t202" style="position:absolute;left:4304;top:4916;width:865;height:212" filled="f" stroked="f">
              <v:textbox style="mso-next-textbox:#_x0000_s2068" inset="0,0,0,0">
                <w:txbxContent>
                  <w:p w:rsidR="00856C63" w:rsidRDefault="00856C63">
                    <w:pPr>
                      <w:spacing w:line="211" w:lineRule="exact"/>
                      <w:rPr>
                        <w:rFonts w:ascii="Microsoft JhengHei" w:eastAsia="Microsoft JhengHei"/>
                        <w:b/>
                        <w:sz w:val="21"/>
                      </w:rPr>
                    </w:pPr>
                    <w:r>
                      <w:rPr>
                        <w:rFonts w:ascii="Microsoft JhengHei" w:eastAsia="Microsoft JhengHei" w:hint="eastAsia"/>
                        <w:b/>
                        <w:color w:val="FF0000"/>
                        <w:sz w:val="21"/>
                      </w:rPr>
                      <w:t>项目位置</w:t>
                    </w:r>
                  </w:p>
                </w:txbxContent>
              </v:textbox>
            </v:shape>
            <w10:wrap anchorx="page"/>
          </v:group>
        </w:pict>
      </w:r>
    </w:p>
    <w:p w:rsidR="002E6381" w:rsidRPr="005A14CD" w:rsidRDefault="002E6381">
      <w:pPr>
        <w:pStyle w:val="a3"/>
        <w:ind w:left="0"/>
        <w:rPr>
          <w:sz w:val="20"/>
        </w:rPr>
      </w:pPr>
    </w:p>
    <w:p w:rsidR="002E6381" w:rsidRPr="005A14CD" w:rsidRDefault="00C955FF">
      <w:pPr>
        <w:pStyle w:val="a3"/>
        <w:ind w:left="0"/>
        <w:rPr>
          <w:sz w:val="20"/>
        </w:rPr>
      </w:pPr>
      <w:r>
        <w:rPr>
          <w:noProof/>
          <w:sz w:val="20"/>
          <w:lang w:val="en-US" w:bidi="ar-SA"/>
        </w:rPr>
        <w:pict>
          <v:group id="_x0000_s2181" style="position:absolute;left:0;text-align:left;margin-left:36.3pt;margin-top:2.6pt;width:27.65pt;height:24.3pt;z-index:251695616" coordorigin="2344,14452" coordsize="553,486">
            <v:shape id="_x0000_s2105" type="#_x0000_t32" style="position:absolute;left:2344;top:14453;width:0;height:485;flip:y;mso-position-vertical-relative:line;v-text-anchor:middle" o:connectortype="straight">
              <v:stroke endarrow="block"/>
            </v:shape>
            <v:rect id="_x0000_s2106" style="position:absolute;left:2479;top:14452;width:418;height:486;mso-position-vertical-relative:line;v-text-anchor:middle" filled="f" stroked="f">
              <v:textbox style="mso-next-textbox:#_x0000_s2106" inset="0,0,0,0">
                <w:txbxContent>
                  <w:p w:rsidR="00856C63" w:rsidRDefault="00856C63">
                    <w:r>
                      <w:rPr>
                        <w:rFonts w:hint="eastAsia"/>
                      </w:rPr>
                      <w:t>北</w:t>
                    </w:r>
                  </w:p>
                </w:txbxContent>
              </v:textbox>
            </v:rect>
          </v:group>
        </w:pict>
      </w: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CD5573" w:rsidRPr="005A14CD" w:rsidRDefault="00CD5573">
      <w:pPr>
        <w:pStyle w:val="a3"/>
        <w:ind w:left="0"/>
        <w:rPr>
          <w:sz w:val="20"/>
        </w:rPr>
      </w:pPr>
    </w:p>
    <w:p w:rsidR="00246FE4" w:rsidRPr="005A14CD" w:rsidRDefault="00246FE4">
      <w:pPr>
        <w:pStyle w:val="a3"/>
        <w:ind w:left="0"/>
        <w:rPr>
          <w:sz w:val="20"/>
        </w:rPr>
      </w:pPr>
    </w:p>
    <w:p w:rsidR="00246FE4" w:rsidRPr="005A14CD" w:rsidRDefault="00246FE4">
      <w:pPr>
        <w:pStyle w:val="a3"/>
        <w:ind w:left="0"/>
        <w:rPr>
          <w:sz w:val="20"/>
        </w:rPr>
      </w:pPr>
    </w:p>
    <w:p w:rsidR="00246FE4" w:rsidRPr="005A14CD" w:rsidRDefault="00246FE4">
      <w:pPr>
        <w:pStyle w:val="a3"/>
        <w:ind w:left="0"/>
        <w:rPr>
          <w:sz w:val="20"/>
        </w:rPr>
      </w:pPr>
    </w:p>
    <w:p w:rsidR="00246FE4" w:rsidRPr="005A14CD" w:rsidRDefault="00246FE4">
      <w:pPr>
        <w:pStyle w:val="a3"/>
        <w:ind w:left="0"/>
        <w:rPr>
          <w:sz w:val="20"/>
        </w:rPr>
      </w:pPr>
    </w:p>
    <w:p w:rsidR="00246FE4" w:rsidRPr="005A14CD" w:rsidRDefault="00246FE4">
      <w:pPr>
        <w:pStyle w:val="a3"/>
        <w:ind w:left="0"/>
        <w:rPr>
          <w:sz w:val="20"/>
        </w:rPr>
      </w:pPr>
    </w:p>
    <w:p w:rsidR="00246FE4" w:rsidRPr="005A14CD" w:rsidRDefault="00246FE4">
      <w:pPr>
        <w:pStyle w:val="a3"/>
        <w:ind w:left="0"/>
        <w:rPr>
          <w:sz w:val="20"/>
        </w:rPr>
      </w:pPr>
    </w:p>
    <w:p w:rsidR="00CD5573" w:rsidRPr="005A14CD" w:rsidRDefault="00CD5573">
      <w:pPr>
        <w:pStyle w:val="a3"/>
        <w:ind w:left="0"/>
        <w:rPr>
          <w:sz w:val="20"/>
        </w:rPr>
      </w:pPr>
    </w:p>
    <w:p w:rsidR="002E6381" w:rsidRPr="005A14CD" w:rsidRDefault="002E6381">
      <w:pPr>
        <w:pStyle w:val="a3"/>
        <w:ind w:left="0"/>
        <w:rPr>
          <w:sz w:val="20"/>
        </w:rPr>
      </w:pPr>
    </w:p>
    <w:p w:rsidR="002E6381" w:rsidRPr="005A14CD" w:rsidRDefault="002E6381">
      <w:pPr>
        <w:pStyle w:val="a3"/>
        <w:ind w:left="0"/>
        <w:rPr>
          <w:sz w:val="20"/>
        </w:rPr>
      </w:pPr>
    </w:p>
    <w:p w:rsidR="009E4C97" w:rsidRPr="005A14CD" w:rsidRDefault="009E4C97" w:rsidP="009E4C97">
      <w:pPr>
        <w:pStyle w:val="a4"/>
        <w:tabs>
          <w:tab w:val="left" w:pos="753"/>
        </w:tabs>
        <w:adjustRightInd w:val="0"/>
        <w:snapToGrid w:val="0"/>
        <w:ind w:left="0" w:firstLine="0"/>
        <w:rPr>
          <w:b/>
          <w:sz w:val="24"/>
          <w:szCs w:val="24"/>
        </w:rPr>
      </w:pPr>
    </w:p>
    <w:p w:rsidR="009E4C97" w:rsidRPr="005A14CD" w:rsidRDefault="009E4C97" w:rsidP="009E4C97">
      <w:pPr>
        <w:pStyle w:val="a4"/>
        <w:tabs>
          <w:tab w:val="left" w:pos="753"/>
        </w:tabs>
        <w:adjustRightInd w:val="0"/>
        <w:snapToGrid w:val="0"/>
        <w:ind w:left="0" w:firstLine="0"/>
        <w:rPr>
          <w:b/>
          <w:sz w:val="24"/>
          <w:szCs w:val="24"/>
        </w:rPr>
      </w:pPr>
    </w:p>
    <w:p w:rsidR="009E4C97" w:rsidRPr="005A14CD" w:rsidRDefault="009E4C97" w:rsidP="009E4C97">
      <w:pPr>
        <w:pStyle w:val="a4"/>
        <w:tabs>
          <w:tab w:val="left" w:pos="753"/>
        </w:tabs>
        <w:adjustRightInd w:val="0"/>
        <w:snapToGrid w:val="0"/>
        <w:ind w:left="0" w:firstLine="0"/>
        <w:rPr>
          <w:b/>
          <w:sz w:val="24"/>
          <w:szCs w:val="24"/>
        </w:rPr>
      </w:pPr>
    </w:p>
    <w:p w:rsidR="009E4C97" w:rsidRPr="005A14CD" w:rsidRDefault="009E4C97" w:rsidP="009E4C97">
      <w:pPr>
        <w:pStyle w:val="a4"/>
        <w:tabs>
          <w:tab w:val="left" w:pos="753"/>
        </w:tabs>
        <w:adjustRightInd w:val="0"/>
        <w:snapToGrid w:val="0"/>
        <w:ind w:left="0" w:firstLine="0"/>
        <w:rPr>
          <w:b/>
          <w:sz w:val="24"/>
          <w:szCs w:val="24"/>
        </w:rPr>
      </w:pPr>
    </w:p>
    <w:p w:rsidR="009E4C97" w:rsidRPr="005A14CD" w:rsidRDefault="009E4C97" w:rsidP="009E4C97">
      <w:pPr>
        <w:pStyle w:val="a4"/>
        <w:tabs>
          <w:tab w:val="left" w:pos="753"/>
        </w:tabs>
        <w:adjustRightInd w:val="0"/>
        <w:snapToGrid w:val="0"/>
        <w:ind w:left="0" w:firstLine="0"/>
        <w:rPr>
          <w:b/>
          <w:sz w:val="24"/>
          <w:szCs w:val="24"/>
        </w:rPr>
      </w:pPr>
    </w:p>
    <w:p w:rsidR="002E6381" w:rsidRPr="005A14CD" w:rsidRDefault="003220C8" w:rsidP="004806CD">
      <w:pPr>
        <w:pStyle w:val="a4"/>
        <w:numPr>
          <w:ilvl w:val="0"/>
          <w:numId w:val="11"/>
        </w:numPr>
        <w:tabs>
          <w:tab w:val="left" w:pos="753"/>
        </w:tabs>
        <w:adjustRightInd w:val="0"/>
        <w:snapToGrid w:val="0"/>
        <w:ind w:left="0" w:firstLine="0"/>
        <w:jc w:val="center"/>
        <w:rPr>
          <w:b/>
          <w:sz w:val="24"/>
          <w:szCs w:val="24"/>
        </w:rPr>
      </w:pPr>
      <w:r w:rsidRPr="005A14CD">
        <w:rPr>
          <w:b/>
          <w:sz w:val="24"/>
          <w:szCs w:val="24"/>
        </w:rPr>
        <w:t>本</w:t>
      </w:r>
      <w:r w:rsidRPr="005A14CD">
        <w:rPr>
          <w:b/>
          <w:spacing w:val="-3"/>
          <w:sz w:val="24"/>
          <w:szCs w:val="24"/>
        </w:rPr>
        <w:t>项</w:t>
      </w:r>
      <w:r w:rsidRPr="005A14CD">
        <w:rPr>
          <w:b/>
          <w:sz w:val="24"/>
          <w:szCs w:val="24"/>
        </w:rPr>
        <w:t>目</w:t>
      </w:r>
      <w:r w:rsidRPr="005A14CD">
        <w:rPr>
          <w:b/>
          <w:spacing w:val="-3"/>
          <w:sz w:val="24"/>
          <w:szCs w:val="24"/>
        </w:rPr>
        <w:t>地</w:t>
      </w:r>
      <w:r w:rsidRPr="005A14CD">
        <w:rPr>
          <w:b/>
          <w:sz w:val="24"/>
          <w:szCs w:val="24"/>
        </w:rPr>
        <w:t>理</w:t>
      </w:r>
      <w:r w:rsidRPr="005A14CD">
        <w:rPr>
          <w:b/>
          <w:spacing w:val="-3"/>
          <w:sz w:val="24"/>
          <w:szCs w:val="24"/>
        </w:rPr>
        <w:t>位</w:t>
      </w:r>
      <w:r w:rsidRPr="005A14CD">
        <w:rPr>
          <w:b/>
          <w:sz w:val="24"/>
          <w:szCs w:val="24"/>
        </w:rPr>
        <w:t>置图</w:t>
      </w:r>
    </w:p>
    <w:p w:rsidR="002E6381" w:rsidRPr="005A14CD" w:rsidRDefault="003220C8" w:rsidP="0064754E">
      <w:pPr>
        <w:pStyle w:val="20"/>
        <w:ind w:firstLine="560"/>
        <w:rPr>
          <w:rFonts w:hAnsi="Calibri" w:cs="Times New Roman"/>
          <w:sz w:val="28"/>
          <w:szCs w:val="28"/>
        </w:rPr>
      </w:pPr>
      <w:r w:rsidRPr="005A14CD">
        <w:rPr>
          <w:rFonts w:hAnsi="Calibri" w:cs="Times New Roman"/>
          <w:sz w:val="28"/>
          <w:szCs w:val="28"/>
        </w:rPr>
        <w:t>本项目位于大榭岛北部万华新材料产业园区，东北距万华宁波工业园区约4km，所在地为规划的化工园区用地，万华新材料产业园区北临龙山和大榭招商国际码头；南为宁波虎王保险箱有限公司、希杰海德(宁波)氨基酸总公司、宁波金源复合集团有限公司等企业；东邻前河和环岛西路； 西为市政道路和大榭招商国际码头。威尔路和榭西河由东西向穿过。</w:t>
      </w:r>
    </w:p>
    <w:p w:rsidR="002E6381" w:rsidRPr="005A14CD" w:rsidRDefault="003220C8" w:rsidP="0064754E">
      <w:pPr>
        <w:pStyle w:val="20"/>
        <w:ind w:firstLine="560"/>
        <w:rPr>
          <w:rFonts w:hAnsi="Calibri" w:cs="Times New Roman"/>
          <w:sz w:val="28"/>
          <w:szCs w:val="28"/>
        </w:rPr>
      </w:pPr>
      <w:r w:rsidRPr="005A14CD">
        <w:rPr>
          <w:rFonts w:hAnsi="Calibri" w:cs="Times New Roman"/>
          <w:sz w:val="28"/>
          <w:szCs w:val="28"/>
        </w:rPr>
        <w:t>本项目位于万华新材料产业园区的南部，威尔路和榭西河的南</w:t>
      </w:r>
      <w:r w:rsidR="0024350A" w:rsidRPr="005A14CD">
        <w:rPr>
          <w:rFonts w:hAnsi="Calibri" w:cs="Times New Roman" w:hint="eastAsia"/>
          <w:sz w:val="28"/>
          <w:szCs w:val="28"/>
        </w:rPr>
        <w:t>面</w:t>
      </w:r>
      <w:r w:rsidR="0024350A" w:rsidRPr="005A14CD">
        <w:rPr>
          <w:rFonts w:hAnsi="Calibri" w:cs="Times New Roman"/>
          <w:sz w:val="28"/>
          <w:szCs w:val="28"/>
        </w:rPr>
        <w:t>。北</w:t>
      </w:r>
      <w:r w:rsidR="0024350A" w:rsidRPr="005A14CD">
        <w:rPr>
          <w:rFonts w:hAnsi="Calibri" w:cs="Times New Roman" w:hint="eastAsia"/>
          <w:sz w:val="28"/>
          <w:szCs w:val="28"/>
        </w:rPr>
        <w:t>面</w:t>
      </w:r>
      <w:r w:rsidR="00095BCB" w:rsidRPr="005A14CD">
        <w:rPr>
          <w:rFonts w:hAnsi="Calibri" w:cs="Times New Roman"/>
          <w:sz w:val="28"/>
          <w:szCs w:val="28"/>
        </w:rPr>
        <w:t>为万华智能物流园，与其隔河相望。东西南为厂外企业，其中东</w:t>
      </w:r>
      <w:r w:rsidR="00095BCB" w:rsidRPr="005A14CD">
        <w:rPr>
          <w:rFonts w:hAnsi="Calibri" w:cs="Times New Roman" w:hint="eastAsia"/>
          <w:sz w:val="28"/>
          <w:szCs w:val="28"/>
        </w:rPr>
        <w:t>面</w:t>
      </w:r>
      <w:r w:rsidRPr="005A14CD">
        <w:rPr>
          <w:rFonts w:hAnsi="Calibri" w:cs="Times New Roman"/>
          <w:sz w:val="28"/>
          <w:szCs w:val="28"/>
        </w:rPr>
        <w:t>为宁波虎王保险箱有限公司保险箱仓库（戊类），</w:t>
      </w:r>
      <w:r w:rsidR="00095BCB" w:rsidRPr="005A14CD">
        <w:rPr>
          <w:rFonts w:hAnsi="Calibri" w:cs="Times New Roman"/>
          <w:sz w:val="28"/>
          <w:szCs w:val="28"/>
        </w:rPr>
        <w:t>南</w:t>
      </w:r>
      <w:r w:rsidR="00095BCB" w:rsidRPr="005A14CD">
        <w:rPr>
          <w:rFonts w:hAnsi="Calibri" w:cs="Times New Roman" w:hint="eastAsia"/>
          <w:sz w:val="28"/>
          <w:szCs w:val="28"/>
        </w:rPr>
        <w:t>面</w:t>
      </w:r>
      <w:r w:rsidR="00095BCB" w:rsidRPr="005A14CD">
        <w:rPr>
          <w:rFonts w:hAnsi="Calibri" w:cs="Times New Roman"/>
          <w:sz w:val="28"/>
          <w:szCs w:val="28"/>
        </w:rPr>
        <w:t>为宁波金源复合集团有限公司聚酯薄膜车间(丙类)、聚酯聚合车间(丙类)</w:t>
      </w:r>
      <w:r w:rsidR="00095BCB" w:rsidRPr="005A14CD">
        <w:rPr>
          <w:rFonts w:hAnsi="Calibri" w:cs="Times New Roman" w:hint="eastAsia"/>
          <w:sz w:val="28"/>
          <w:szCs w:val="28"/>
        </w:rPr>
        <w:t>，</w:t>
      </w:r>
      <w:r w:rsidR="00095BCB" w:rsidRPr="005A14CD">
        <w:rPr>
          <w:rFonts w:hAnsi="Calibri" w:cs="Times New Roman"/>
          <w:sz w:val="28"/>
          <w:szCs w:val="28"/>
        </w:rPr>
        <w:t>西</w:t>
      </w:r>
      <w:r w:rsidR="00095BCB" w:rsidRPr="005A14CD">
        <w:rPr>
          <w:rFonts w:hAnsi="Calibri" w:cs="Times New Roman" w:hint="eastAsia"/>
          <w:sz w:val="28"/>
          <w:szCs w:val="28"/>
        </w:rPr>
        <w:t>面</w:t>
      </w:r>
      <w:r w:rsidRPr="005A14CD">
        <w:rPr>
          <w:rFonts w:hAnsi="Calibri" w:cs="Times New Roman"/>
          <w:sz w:val="28"/>
          <w:szCs w:val="28"/>
        </w:rPr>
        <w:t>为希杰海德(宁波)氨基酸总公司</w:t>
      </w:r>
      <w:r w:rsidR="00095BCB" w:rsidRPr="005A14CD">
        <w:rPr>
          <w:rFonts w:hAnsi="Calibri" w:cs="Times New Roman" w:hint="eastAsia"/>
          <w:sz w:val="28"/>
          <w:szCs w:val="28"/>
        </w:rPr>
        <w:t>产品仓库</w:t>
      </w:r>
      <w:r w:rsidRPr="005A14CD">
        <w:rPr>
          <w:rFonts w:hAnsi="Calibri" w:cs="Times New Roman"/>
          <w:sz w:val="28"/>
          <w:szCs w:val="28"/>
        </w:rPr>
        <w:t>(丙类)、电解车间(丙类)</w:t>
      </w:r>
      <w:r w:rsidR="00095BCB" w:rsidRPr="005A14CD">
        <w:rPr>
          <w:rFonts w:hAnsi="Calibri" w:cs="Times New Roman"/>
          <w:sz w:val="28"/>
          <w:szCs w:val="28"/>
        </w:rPr>
        <w:t xml:space="preserve"> </w:t>
      </w:r>
      <w:r w:rsidR="00095BCB" w:rsidRPr="005A14CD">
        <w:rPr>
          <w:rFonts w:hAnsi="Calibri" w:cs="Times New Roman" w:hint="eastAsia"/>
          <w:sz w:val="28"/>
          <w:szCs w:val="28"/>
        </w:rPr>
        <w:t>。</w:t>
      </w:r>
    </w:p>
    <w:p w:rsidR="0064754E" w:rsidRPr="005A14CD" w:rsidRDefault="0064754E" w:rsidP="0064754E">
      <w:pPr>
        <w:pStyle w:val="20"/>
        <w:ind w:firstLine="560"/>
        <w:rPr>
          <w:rFonts w:hAnsi="Calibri" w:cs="Times New Roman"/>
          <w:sz w:val="28"/>
          <w:szCs w:val="28"/>
        </w:rPr>
      </w:pPr>
      <w:r w:rsidRPr="005A14CD">
        <w:rPr>
          <w:rFonts w:hAnsi="Calibri" w:cs="Times New Roman" w:hint="eastAsia"/>
          <w:sz w:val="28"/>
          <w:szCs w:val="28"/>
        </w:rPr>
        <w:t>下图框内为本项目所在区域。</w:t>
      </w:r>
    </w:p>
    <w:p w:rsidR="002E6381" w:rsidRPr="005A14CD" w:rsidRDefault="00C955FF">
      <w:pPr>
        <w:pStyle w:val="a3"/>
        <w:spacing w:before="10"/>
        <w:ind w:left="0"/>
        <w:rPr>
          <w:sz w:val="26"/>
        </w:rPr>
      </w:pPr>
      <w:r>
        <w:rPr>
          <w:noProof/>
          <w:sz w:val="26"/>
          <w:lang w:val="en-US" w:bidi="ar-SA"/>
        </w:rPr>
        <w:lastRenderedPageBreak/>
        <w:pict>
          <v:group id="_x0000_s2187" style="position:absolute;left:0;text-align:left;margin-left:143pt;margin-top:9.65pt;width:202.15pt;height:215.5pt;z-index:251870208" coordorigin="4448,1611" coordsize="4043,4310">
            <v:shape id="_x0000_s2107" type="#_x0000_t32" style="position:absolute;left:4448;top:4615;width:4019;height:151;mso-position-vertical-relative:line;v-text-anchor:middle" o:connectortype="straight" strokeweight="1.5pt"/>
            <v:shape id="_x0000_s2108" type="#_x0000_t32" style="position:absolute;left:4478;top:4615;width:0;height:1306;mso-position-vertical-relative:line;v-text-anchor:middle" o:connectortype="straight" strokeweight="1.5pt"/>
            <v:shape id="_x0000_s2109" type="#_x0000_t32" style="position:absolute;left:8392;top:4766;width:99;height:1055;mso-position-vertical-relative:line;v-text-anchor:middle" o:connectortype="straight" strokeweight="1.5pt"/>
            <v:group id="_x0000_s2185" style="position:absolute;left:4472;top:1611;width:603;height:753" coordorigin="10817,1727" coordsize="603,753">
              <v:shape id="_x0000_s2111" type="#_x0000_t32" style="position:absolute;left:10817;top:1727;width:0;height:753;flip:y;mso-position-vertical-relative:line;v-text-anchor:middle" o:connectortype="straight">
                <v:stroke endarrow="block"/>
              </v:shape>
              <v:rect id="_x0000_s2112" style="position:absolute;left:10917;top:1895;width:503;height:469;mso-position-vertical-relative:line;v-text-anchor:middle" filled="f" fillcolor="black [3213]" stroked="f">
                <v:textbox style="mso-next-textbox:#_x0000_s2112" inset="0,0,0,0">
                  <w:txbxContent>
                    <w:p w:rsidR="00856C63" w:rsidRDefault="00856C63">
                      <w:r>
                        <w:rPr>
                          <w:rFonts w:hint="eastAsia"/>
                        </w:rPr>
                        <w:t>北</w:t>
                      </w:r>
                    </w:p>
                  </w:txbxContent>
                </v:textbox>
              </v:rect>
            </v:group>
            <v:shape id="_x0000_s2186" type="#_x0000_t32" style="position:absolute;left:4478;top:5730;width:4013;height:91;flip:y;mso-position-vertical-relative:line;v-text-anchor:middle" o:connectortype="straight" strokeweight="1.5pt"/>
          </v:group>
        </w:pict>
      </w:r>
      <w:r w:rsidR="0064754E" w:rsidRPr="005A14CD">
        <w:rPr>
          <w:noProof/>
          <w:sz w:val="26"/>
          <w:lang w:val="en-US" w:bidi="ar-SA"/>
        </w:rPr>
        <w:drawing>
          <wp:inline distT="0" distB="0" distL="0" distR="0">
            <wp:extent cx="5819775" cy="4360652"/>
            <wp:effectExtent l="19050" t="0" r="9525" b="0"/>
            <wp:docPr id="1" name="图片 1" descr="C:\Users\Administrator\Documents\WeChat Files\shaojingfeng236563\FileStorage\Temp\1720424028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shaojingfeng236563\FileStorage\Temp\1720424028775.png"/>
                    <pic:cNvPicPr>
                      <a:picLocks noChangeAspect="1" noChangeArrowheads="1"/>
                    </pic:cNvPicPr>
                  </pic:nvPicPr>
                  <pic:blipFill>
                    <a:blip r:embed="rId15"/>
                    <a:srcRect/>
                    <a:stretch>
                      <a:fillRect/>
                    </a:stretch>
                  </pic:blipFill>
                  <pic:spPr bwMode="auto">
                    <a:xfrm>
                      <a:off x="0" y="0"/>
                      <a:ext cx="5820171" cy="4360949"/>
                    </a:xfrm>
                    <a:prstGeom prst="rect">
                      <a:avLst/>
                    </a:prstGeom>
                    <a:noFill/>
                    <a:ln w="9525">
                      <a:noFill/>
                      <a:miter lim="800000"/>
                      <a:headEnd/>
                      <a:tailEnd/>
                    </a:ln>
                  </pic:spPr>
                </pic:pic>
              </a:graphicData>
            </a:graphic>
          </wp:inline>
        </w:drawing>
      </w:r>
    </w:p>
    <w:p w:rsidR="002E6381" w:rsidRPr="005A14CD" w:rsidRDefault="003220C8" w:rsidP="004806CD">
      <w:pPr>
        <w:pStyle w:val="a4"/>
        <w:numPr>
          <w:ilvl w:val="0"/>
          <w:numId w:val="11"/>
        </w:numPr>
        <w:tabs>
          <w:tab w:val="left" w:pos="753"/>
        </w:tabs>
        <w:adjustRightInd w:val="0"/>
        <w:snapToGrid w:val="0"/>
        <w:ind w:left="0" w:firstLine="0"/>
        <w:jc w:val="center"/>
        <w:rPr>
          <w:b/>
          <w:sz w:val="24"/>
          <w:szCs w:val="24"/>
        </w:rPr>
      </w:pPr>
      <w:r w:rsidRPr="005A14CD">
        <w:rPr>
          <w:b/>
          <w:sz w:val="24"/>
          <w:szCs w:val="24"/>
        </w:rPr>
        <w:t>厂区周边环境</w:t>
      </w:r>
    </w:p>
    <w:p w:rsidR="002E6381" w:rsidRPr="005A14CD" w:rsidRDefault="00DF2D59" w:rsidP="00DF2D59">
      <w:pPr>
        <w:pStyle w:val="a4"/>
        <w:tabs>
          <w:tab w:val="left" w:pos="1081"/>
        </w:tabs>
        <w:adjustRightInd w:val="0"/>
        <w:snapToGrid w:val="0"/>
        <w:spacing w:line="360" w:lineRule="auto"/>
        <w:ind w:left="0" w:firstLine="0"/>
        <w:outlineLvl w:val="2"/>
        <w:rPr>
          <w:b/>
          <w:spacing w:val="-2"/>
          <w:sz w:val="28"/>
        </w:rPr>
      </w:pPr>
      <w:bookmarkStart w:id="24" w:name="_Toc172898507"/>
      <w:bookmarkStart w:id="25" w:name="_Toc177996216"/>
      <w:r w:rsidRPr="005A14CD">
        <w:rPr>
          <w:rFonts w:hint="eastAsia"/>
          <w:b/>
          <w:spacing w:val="-2"/>
          <w:sz w:val="28"/>
        </w:rPr>
        <w:t>2.2.4</w:t>
      </w:r>
      <w:r w:rsidR="003220C8" w:rsidRPr="005A14CD">
        <w:rPr>
          <w:b/>
          <w:spacing w:val="-2"/>
          <w:sz w:val="28"/>
        </w:rPr>
        <w:t>区域环境概况</w:t>
      </w:r>
      <w:bookmarkEnd w:id="24"/>
      <w:bookmarkEnd w:id="25"/>
    </w:p>
    <w:p w:rsidR="002E6381" w:rsidRPr="005A14CD" w:rsidRDefault="00DF2D59" w:rsidP="00DF2D59">
      <w:pPr>
        <w:pStyle w:val="a4"/>
        <w:tabs>
          <w:tab w:val="left" w:pos="1292"/>
        </w:tabs>
        <w:adjustRightInd w:val="0"/>
        <w:snapToGrid w:val="0"/>
        <w:spacing w:line="360" w:lineRule="auto"/>
        <w:ind w:left="0" w:firstLine="0"/>
        <w:rPr>
          <w:b/>
          <w:sz w:val="28"/>
        </w:rPr>
      </w:pPr>
      <w:r w:rsidRPr="005A14CD">
        <w:rPr>
          <w:rFonts w:hint="eastAsia"/>
          <w:b/>
          <w:spacing w:val="-2"/>
          <w:sz w:val="28"/>
        </w:rPr>
        <w:t>2.2.4.1</w:t>
      </w:r>
      <w:r w:rsidR="003220C8" w:rsidRPr="005A14CD">
        <w:rPr>
          <w:b/>
          <w:spacing w:val="-2"/>
          <w:sz w:val="28"/>
        </w:rPr>
        <w:t>自然条件</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大榭岛为滨海丘陵区，厂址所在场地为大榭岛礁门。礁门是大榭最大的一块平原，同时拥有最为理想的深水岸线，是大榭海域、陆域结合最好的区域。厂址区域具有深水岸线 1000 米，海域 20 米等深线离岸仅 100 米左右， 前有舟山群岛形成天然屏障，背倚涂泥山等山丘。</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本项目场地地貌单元属低山丘陵与滨海冲积平原交汇地貌，后经人工堆填整平，原始地貌现已改变。根据场区揭露岩土层的分布特征，综合评价其强度、变形、工程性能及其对工程的影响。</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（1）0 层碎石素填土：土质不均，堆填时间小于 8 年，整个场地均匀分布。稍密～中密，由碎块石、少量黏性土和中粗砂组成，密实度、均匀性较差，渗透性较大，工程性质差。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lastRenderedPageBreak/>
        <w:t>（2）1 层粉质黏土：软塑，高压缩性，为微透水地层，承载力较低，工程性质较差。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（3）1 层淤泥质粉质黏土：流塑，局部夹有粉砂薄层，高压缩性，整个场地均匀分布，工程性质极差。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（4）1 层粉质黏土：软塑，高压缩性，为微透水地层，承载力较低，工程性质较差。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（5）1 层粉质黏土：可塑，中等偏高压缩性，为微透水地层，承载力中等，工程性质较好。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（6）2 层黏土：软塑，高压缩性，为微透水地层，承载力较低，工程性质较差。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（7）1 层粉质黏土：可塑～硬塑，中等偏低压缩性，为微透水地层，承载力中等偏上，工程性质较好。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（8）3 层中粗砂：中密～密实，局部混有黏性土，中等偏低压缩性，为中等透水地层，仅局部区域分布，承载力较高，工程性质较好。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（9）1 层粉质黏土：可塑～硬塑，中等偏低压缩性，为微透水地层，承载力中等，工程性质较好。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（10）2 层黏土：软塑，局部可塑，中等偏高压缩性，为微透水地层， 承载力较低，工程性质较差。</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（11）3 层砾砂：中密～密实，局部混少量黏性土，中等偏低压缩性， 为中等透水地层，承载力较高，仅局部区域分布，工程性质较好。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（12）1 层粉质黏土：可塑～硬塑，中等偏低压缩性，为微透水地层， 承载力较高，工程性质好。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（13）2 层砾砂：中密～密实，局部混少量黏性土，中等偏低压缩性， 为中等透水地层，承载力较高，仅局部区域分布，工程性质较好。</w:t>
      </w:r>
    </w:p>
    <w:p w:rsidR="00C9047C" w:rsidRPr="005A14CD" w:rsidRDefault="00C9047C" w:rsidP="00C9047C">
      <w:pPr>
        <w:pStyle w:val="20"/>
        <w:ind w:firstLine="560"/>
        <w:rPr>
          <w:rFonts w:hAnsi="Calibri" w:cs="Times New Roman"/>
          <w:sz w:val="28"/>
          <w:szCs w:val="28"/>
        </w:rPr>
      </w:pPr>
      <w:r w:rsidRPr="005A14CD">
        <w:rPr>
          <w:rFonts w:hAnsi="Calibri" w:cs="Times New Roman"/>
          <w:sz w:val="28"/>
          <w:szCs w:val="28"/>
        </w:rPr>
        <w:t>（14）2 层强风化凝灰岩：属软质岩石，承载力高，工程性质好。</w:t>
      </w:r>
    </w:p>
    <w:p w:rsidR="002E6381" w:rsidRPr="005A14CD" w:rsidRDefault="00C9047C" w:rsidP="00C9047C">
      <w:pPr>
        <w:pStyle w:val="20"/>
        <w:ind w:firstLine="560"/>
        <w:rPr>
          <w:sz w:val="10"/>
        </w:rPr>
      </w:pPr>
      <w:r w:rsidRPr="005A14CD">
        <w:rPr>
          <w:rFonts w:hAnsi="Calibri" w:cs="Times New Roman"/>
          <w:sz w:val="28"/>
          <w:szCs w:val="28"/>
        </w:rPr>
        <w:lastRenderedPageBreak/>
        <w:t>（15）3 层中等风化凝灰岩：属硬质岩石，承载力高，工程性质好，为理想的桩端持力层。</w:t>
      </w:r>
    </w:p>
    <w:p w:rsidR="002E6381" w:rsidRPr="005A14CD" w:rsidRDefault="00C9047C" w:rsidP="00C9047C">
      <w:pPr>
        <w:pStyle w:val="20"/>
        <w:ind w:firstLineChars="0" w:firstLine="0"/>
        <w:rPr>
          <w:rFonts w:hAnsi="Calibri" w:cs="Times New Roman"/>
          <w:b/>
          <w:sz w:val="28"/>
          <w:szCs w:val="28"/>
        </w:rPr>
      </w:pPr>
      <w:r w:rsidRPr="005A14CD">
        <w:rPr>
          <w:rFonts w:hint="eastAsia"/>
          <w:b/>
          <w:spacing w:val="-2"/>
          <w:sz w:val="28"/>
        </w:rPr>
        <w:t>2.2.4.2</w:t>
      </w:r>
      <w:r w:rsidR="003220C8" w:rsidRPr="005A14CD">
        <w:rPr>
          <w:rFonts w:hAnsi="Calibri" w:cs="Times New Roman"/>
          <w:b/>
          <w:sz w:val="28"/>
          <w:szCs w:val="28"/>
        </w:rPr>
        <w:t>气象条件</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大榭岛属亚热带季风湿润性气候，冬夏季风交替显著，气温适中，四季分明。每年 7 月至 9 月为台风盛行季节，经统计，多年平均有影响的热带气旋为 2.7 次，影响日数为 5.5 天，严重影响热带气旋 0.5 次。项目所在地区位于温带，港口和航道水域均无冰冻，降雪一般出现在 12 月、1 月和 2 月，1 月出现概率最高（0.62）。</w:t>
      </w:r>
    </w:p>
    <w:p w:rsidR="00CD5573" w:rsidRPr="005A14CD" w:rsidRDefault="00CD5573" w:rsidP="004806CD">
      <w:pPr>
        <w:pStyle w:val="20"/>
        <w:numPr>
          <w:ilvl w:val="0"/>
          <w:numId w:val="12"/>
        </w:numPr>
        <w:ind w:firstLineChars="0"/>
        <w:rPr>
          <w:rFonts w:hAnsi="Calibri" w:cs="Times New Roman"/>
          <w:sz w:val="28"/>
          <w:szCs w:val="28"/>
        </w:rPr>
      </w:pPr>
      <w:r w:rsidRPr="005A14CD">
        <w:rPr>
          <w:rFonts w:hAnsi="Calibri" w:cs="Times New Roman"/>
          <w:sz w:val="28"/>
          <w:szCs w:val="28"/>
        </w:rPr>
        <w:t>气温（</w:t>
      </w:r>
      <w:r w:rsidRPr="005A14CD">
        <w:rPr>
          <w:rFonts w:hAnsi="Calibri" w:cs="Times New Roman"/>
          <w:sz w:val="28"/>
          <w:szCs w:val="28"/>
        </w:rPr>
        <w:t>℃</w:t>
      </w:r>
      <w:r w:rsidRPr="005A14CD">
        <w:rPr>
          <w:rFonts w:hAnsi="Calibri" w:cs="Times New Roman"/>
          <w:sz w:val="28"/>
          <w:szCs w:val="28"/>
        </w:rPr>
        <w:t xml:space="preserve">） </w:t>
      </w:r>
    </w:p>
    <w:p w:rsidR="00CD5573" w:rsidRPr="005A14CD" w:rsidRDefault="00CD5573" w:rsidP="00CD5573">
      <w:pPr>
        <w:pStyle w:val="20"/>
        <w:ind w:left="560" w:firstLineChars="0" w:firstLine="0"/>
        <w:rPr>
          <w:rFonts w:hAnsi="Calibri" w:cs="Times New Roman"/>
          <w:sz w:val="28"/>
          <w:szCs w:val="28"/>
        </w:rPr>
      </w:pPr>
      <w:r w:rsidRPr="005A14CD">
        <w:rPr>
          <w:rFonts w:hAnsi="Calibri" w:cs="Times New Roman"/>
          <w:sz w:val="28"/>
          <w:szCs w:val="28"/>
        </w:rPr>
        <w:t>年平均气温 17.0</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最冷月平均气温</w:t>
      </w:r>
      <w:r w:rsidRPr="005A14CD">
        <w:rPr>
          <w:rFonts w:hAnsi="Calibri" w:cs="Times New Roman"/>
          <w:sz w:val="28"/>
          <w:szCs w:val="28"/>
        </w:rPr>
        <w:tab/>
        <w:t>6.7</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最热月平均气温</w:t>
      </w:r>
      <w:r w:rsidRPr="005A14CD">
        <w:rPr>
          <w:rFonts w:hAnsi="Calibri" w:cs="Times New Roman"/>
          <w:sz w:val="28"/>
          <w:szCs w:val="28"/>
        </w:rPr>
        <w:tab/>
        <w:t>28.6</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极端最高气温</w:t>
      </w:r>
      <w:r w:rsidRPr="005A14CD">
        <w:rPr>
          <w:rFonts w:hAnsi="Calibri" w:cs="Times New Roman"/>
          <w:sz w:val="28"/>
          <w:szCs w:val="28"/>
        </w:rPr>
        <w:tab/>
        <w:t>42.1</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极端最低气温</w:t>
      </w:r>
      <w:r w:rsidRPr="005A14CD">
        <w:rPr>
          <w:rFonts w:hAnsi="Calibri" w:cs="Times New Roman"/>
          <w:sz w:val="28"/>
          <w:szCs w:val="28"/>
        </w:rPr>
        <w:tab/>
        <w:t>-8.8</w:t>
      </w:r>
    </w:p>
    <w:p w:rsidR="00CD5573" w:rsidRPr="005A14CD" w:rsidRDefault="00CD5573" w:rsidP="004806CD">
      <w:pPr>
        <w:pStyle w:val="20"/>
        <w:numPr>
          <w:ilvl w:val="0"/>
          <w:numId w:val="12"/>
        </w:numPr>
        <w:ind w:firstLineChars="0"/>
        <w:rPr>
          <w:rFonts w:hAnsi="Calibri" w:cs="Times New Roman"/>
          <w:sz w:val="28"/>
          <w:szCs w:val="28"/>
        </w:rPr>
      </w:pPr>
      <w:r w:rsidRPr="005A14CD">
        <w:rPr>
          <w:rFonts w:hAnsi="Calibri" w:cs="Times New Roman"/>
          <w:sz w:val="28"/>
          <w:szCs w:val="28"/>
        </w:rPr>
        <w:t>湿度（%）</w:t>
      </w:r>
    </w:p>
    <w:p w:rsidR="00CD5573" w:rsidRPr="005A14CD" w:rsidRDefault="00CD5573" w:rsidP="00CD5573">
      <w:pPr>
        <w:pStyle w:val="20"/>
        <w:ind w:left="560" w:firstLineChars="0" w:firstLine="0"/>
        <w:rPr>
          <w:rFonts w:hAnsi="Calibri" w:cs="Times New Roman"/>
          <w:sz w:val="28"/>
          <w:szCs w:val="28"/>
        </w:rPr>
      </w:pPr>
      <w:r w:rsidRPr="005A14CD">
        <w:rPr>
          <w:rFonts w:hAnsi="Calibri" w:cs="Times New Roman"/>
          <w:sz w:val="28"/>
          <w:szCs w:val="28"/>
        </w:rPr>
        <w:t>年平均相对湿度 81</w:t>
      </w:r>
    </w:p>
    <w:p w:rsidR="00CD5573" w:rsidRPr="005A14CD" w:rsidRDefault="00CD5573" w:rsidP="00CD5573">
      <w:pPr>
        <w:pStyle w:val="20"/>
        <w:ind w:firstLine="560"/>
        <w:rPr>
          <w:rFonts w:hAnsi="Calibri" w:cs="Times New Roman"/>
          <w:sz w:val="28"/>
          <w:szCs w:val="28"/>
        </w:rPr>
      </w:pPr>
      <w:r w:rsidRPr="005A14CD">
        <w:rPr>
          <w:rFonts w:hAnsi="Calibri" w:cs="Times New Roman" w:hint="eastAsia"/>
          <w:sz w:val="28"/>
          <w:szCs w:val="28"/>
        </w:rPr>
        <w:t>（3）</w:t>
      </w:r>
      <w:r w:rsidRPr="005A14CD">
        <w:rPr>
          <w:rFonts w:hAnsi="Calibri" w:cs="Times New Roman"/>
          <w:sz w:val="28"/>
          <w:szCs w:val="28"/>
        </w:rPr>
        <w:t>气压（kPa）</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年平均大气压力</w:t>
      </w:r>
      <w:r w:rsidRPr="005A14CD">
        <w:rPr>
          <w:rFonts w:hAnsi="Calibri" w:cs="Times New Roman"/>
          <w:sz w:val="28"/>
          <w:szCs w:val="28"/>
        </w:rPr>
        <w:tab/>
        <w:t>101.5</w:t>
      </w:r>
    </w:p>
    <w:p w:rsidR="00CD5573" w:rsidRPr="005A14CD" w:rsidRDefault="00CD5573" w:rsidP="00CD5573">
      <w:pPr>
        <w:pStyle w:val="20"/>
        <w:ind w:firstLine="560"/>
        <w:rPr>
          <w:rFonts w:hAnsi="Calibri" w:cs="Times New Roman"/>
          <w:sz w:val="28"/>
          <w:szCs w:val="28"/>
        </w:rPr>
      </w:pPr>
      <w:r w:rsidRPr="005A14CD">
        <w:rPr>
          <w:rFonts w:hAnsi="Calibri" w:cs="Times New Roman" w:hint="eastAsia"/>
          <w:sz w:val="28"/>
          <w:szCs w:val="28"/>
        </w:rPr>
        <w:t>（4）</w:t>
      </w:r>
      <w:r w:rsidRPr="005A14CD">
        <w:rPr>
          <w:rFonts w:hAnsi="Calibri" w:cs="Times New Roman"/>
          <w:sz w:val="28"/>
          <w:szCs w:val="28"/>
        </w:rPr>
        <w:t xml:space="preserve">雷 暴 （d） </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 xml:space="preserve">年平均雷暴日 30.5d </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年最多雷暴日 44d</w:t>
      </w:r>
    </w:p>
    <w:p w:rsidR="00CD5573" w:rsidRPr="005A14CD" w:rsidRDefault="00CD5573" w:rsidP="00CD5573">
      <w:pPr>
        <w:pStyle w:val="20"/>
        <w:ind w:left="560" w:firstLineChars="0" w:firstLine="0"/>
        <w:rPr>
          <w:rFonts w:hAnsi="Calibri" w:cs="Times New Roman"/>
          <w:sz w:val="28"/>
          <w:szCs w:val="28"/>
        </w:rPr>
      </w:pPr>
      <w:r w:rsidRPr="005A14CD">
        <w:rPr>
          <w:rFonts w:hAnsi="Calibri" w:cs="Times New Roman" w:hint="eastAsia"/>
          <w:sz w:val="28"/>
          <w:szCs w:val="28"/>
        </w:rPr>
        <w:t>（5）</w:t>
      </w:r>
      <w:r w:rsidRPr="005A14CD">
        <w:rPr>
          <w:rFonts w:hAnsi="Calibri" w:cs="Times New Roman"/>
          <w:sz w:val="28"/>
          <w:szCs w:val="28"/>
        </w:rPr>
        <w:t xml:space="preserve">风（m/s） </w:t>
      </w:r>
    </w:p>
    <w:p w:rsidR="00CD5573" w:rsidRPr="005A14CD" w:rsidRDefault="00CD5573" w:rsidP="00CD5573">
      <w:pPr>
        <w:pStyle w:val="20"/>
        <w:ind w:left="560" w:firstLineChars="0" w:firstLine="0"/>
        <w:rPr>
          <w:rFonts w:hAnsi="Calibri" w:cs="Times New Roman"/>
          <w:sz w:val="28"/>
          <w:szCs w:val="28"/>
        </w:rPr>
      </w:pPr>
      <w:r w:rsidRPr="005A14CD">
        <w:rPr>
          <w:rFonts w:hAnsi="Calibri" w:cs="Times New Roman"/>
          <w:sz w:val="28"/>
          <w:szCs w:val="28"/>
        </w:rPr>
        <w:t>年平均风速 5.3</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主导风向</w:t>
      </w:r>
      <w:r w:rsidRPr="005A14CD">
        <w:rPr>
          <w:rFonts w:hAnsi="Calibri" w:cs="Times New Roman"/>
          <w:sz w:val="28"/>
          <w:szCs w:val="28"/>
        </w:rPr>
        <w:tab/>
        <w:t>NNW（冬季），SSE（夏季）</w:t>
      </w:r>
    </w:p>
    <w:p w:rsidR="00CD5573" w:rsidRPr="005A14CD" w:rsidRDefault="00CD5573" w:rsidP="004806CD">
      <w:pPr>
        <w:pStyle w:val="20"/>
        <w:numPr>
          <w:ilvl w:val="0"/>
          <w:numId w:val="9"/>
        </w:numPr>
        <w:ind w:firstLineChars="0"/>
        <w:rPr>
          <w:rFonts w:hAnsi="Calibri" w:cs="Times New Roman"/>
          <w:sz w:val="28"/>
          <w:szCs w:val="28"/>
        </w:rPr>
      </w:pPr>
      <w:r w:rsidRPr="005A14CD">
        <w:rPr>
          <w:rFonts w:hAnsi="Calibri" w:cs="Times New Roman"/>
          <w:sz w:val="28"/>
          <w:szCs w:val="28"/>
        </w:rPr>
        <w:t xml:space="preserve">降水量（mm） </w:t>
      </w:r>
    </w:p>
    <w:p w:rsidR="00CD5573" w:rsidRPr="005A14CD" w:rsidRDefault="00CD5573" w:rsidP="00CD5573">
      <w:pPr>
        <w:pStyle w:val="20"/>
        <w:ind w:left="560" w:firstLineChars="0" w:firstLine="0"/>
        <w:rPr>
          <w:rFonts w:hAnsi="Calibri" w:cs="Times New Roman"/>
          <w:sz w:val="28"/>
          <w:szCs w:val="28"/>
        </w:rPr>
      </w:pPr>
      <w:r w:rsidRPr="005A14CD">
        <w:rPr>
          <w:rFonts w:hAnsi="Calibri" w:cs="Times New Roman"/>
          <w:sz w:val="28"/>
          <w:szCs w:val="28"/>
        </w:rPr>
        <w:t>年平均降水量 1297</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lastRenderedPageBreak/>
        <w:t>月最大降水量 400（6 月）</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 xml:space="preserve">月最小降水量 2.0（7 月） </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年平均降雨天数 110 天</w:t>
      </w:r>
    </w:p>
    <w:p w:rsidR="00CD5573" w:rsidRPr="005A14CD" w:rsidRDefault="00CD5573" w:rsidP="00CD5573">
      <w:pPr>
        <w:pStyle w:val="20"/>
        <w:ind w:firstLine="560"/>
        <w:rPr>
          <w:rFonts w:hAnsi="Calibri" w:cs="Times New Roman"/>
          <w:sz w:val="28"/>
          <w:szCs w:val="28"/>
        </w:rPr>
      </w:pPr>
      <w:r w:rsidRPr="005A14CD">
        <w:rPr>
          <w:rFonts w:hAnsi="Calibri" w:cs="Times New Roman" w:hint="eastAsia"/>
          <w:sz w:val="28"/>
          <w:szCs w:val="28"/>
        </w:rPr>
        <w:t>（7）</w:t>
      </w:r>
      <w:r w:rsidRPr="005A14CD">
        <w:rPr>
          <w:rFonts w:hAnsi="Calibri" w:cs="Times New Roman"/>
          <w:sz w:val="28"/>
          <w:szCs w:val="28"/>
        </w:rPr>
        <w:t>积雪（cm）</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年平均降雪天数 11.7 天</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日平均降雪 4.1</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日最大降雪 17.5</w:t>
      </w:r>
    </w:p>
    <w:p w:rsidR="00CD5573" w:rsidRPr="005A14CD" w:rsidRDefault="00CD5573" w:rsidP="00CD5573">
      <w:pPr>
        <w:pStyle w:val="20"/>
        <w:ind w:firstLine="560"/>
        <w:rPr>
          <w:rFonts w:hAnsi="Calibri" w:cs="Times New Roman"/>
          <w:sz w:val="28"/>
          <w:szCs w:val="28"/>
        </w:rPr>
      </w:pPr>
      <w:r w:rsidRPr="005A14CD">
        <w:rPr>
          <w:rFonts w:hAnsi="Calibri" w:cs="Times New Roman" w:hint="eastAsia"/>
          <w:sz w:val="28"/>
          <w:szCs w:val="28"/>
        </w:rPr>
        <w:t>（8）</w:t>
      </w:r>
      <w:r w:rsidRPr="005A14CD">
        <w:rPr>
          <w:rFonts w:hAnsi="Calibri" w:cs="Times New Roman"/>
          <w:sz w:val="28"/>
          <w:szCs w:val="28"/>
        </w:rPr>
        <w:t>雾日数</w:t>
      </w:r>
    </w:p>
    <w:p w:rsidR="00CD5573" w:rsidRPr="005A14CD" w:rsidRDefault="00CD5573" w:rsidP="00CD5573">
      <w:pPr>
        <w:pStyle w:val="20"/>
        <w:ind w:firstLine="560"/>
        <w:rPr>
          <w:rFonts w:hAnsi="Calibri" w:cs="Times New Roman"/>
          <w:sz w:val="28"/>
          <w:szCs w:val="28"/>
        </w:rPr>
      </w:pPr>
      <w:r w:rsidRPr="005A14CD">
        <w:rPr>
          <w:rFonts w:hAnsi="Calibri" w:cs="Times New Roman"/>
          <w:sz w:val="28"/>
          <w:szCs w:val="28"/>
        </w:rPr>
        <w:t>年平均雾日数</w:t>
      </w:r>
      <w:r w:rsidRPr="005A14CD">
        <w:rPr>
          <w:rFonts w:hAnsi="Calibri" w:cs="Times New Roman"/>
          <w:sz w:val="28"/>
          <w:szCs w:val="28"/>
        </w:rPr>
        <w:tab/>
        <w:t>23</w:t>
      </w:r>
    </w:p>
    <w:p w:rsidR="002E6381" w:rsidRPr="005A14CD" w:rsidRDefault="006E5B74" w:rsidP="006E5B74">
      <w:pPr>
        <w:pStyle w:val="20"/>
        <w:ind w:firstLine="558"/>
        <w:rPr>
          <w:b/>
          <w:spacing w:val="-2"/>
          <w:sz w:val="28"/>
        </w:rPr>
      </w:pPr>
      <w:r w:rsidRPr="005A14CD">
        <w:rPr>
          <w:rFonts w:hint="eastAsia"/>
          <w:b/>
          <w:spacing w:val="-2"/>
          <w:sz w:val="28"/>
        </w:rPr>
        <w:t>2.2.4.3水文资料特征</w:t>
      </w:r>
    </w:p>
    <w:p w:rsidR="00CD5573" w:rsidRPr="005A14CD" w:rsidRDefault="0019768D" w:rsidP="00FB5E89">
      <w:pPr>
        <w:pStyle w:val="20"/>
        <w:ind w:firstLine="560"/>
        <w:rPr>
          <w:rFonts w:hAnsi="Calibri" w:cs="Times New Roman"/>
          <w:sz w:val="28"/>
          <w:szCs w:val="28"/>
        </w:rPr>
      </w:pPr>
      <w:r w:rsidRPr="005A14CD">
        <w:rPr>
          <w:rFonts w:hAnsi="Calibri" w:cs="Times New Roman" w:hint="eastAsia"/>
          <w:sz w:val="28"/>
          <w:szCs w:val="28"/>
        </w:rPr>
        <w:t>（1）潮位</w:t>
      </w:r>
    </w:p>
    <w:p w:rsidR="0019768D" w:rsidRPr="005A14CD" w:rsidRDefault="003220C8" w:rsidP="00FB5E89">
      <w:pPr>
        <w:pStyle w:val="20"/>
        <w:ind w:firstLine="560"/>
        <w:rPr>
          <w:rFonts w:hAnsi="Calibri" w:cs="Times New Roman"/>
          <w:sz w:val="28"/>
          <w:szCs w:val="28"/>
        </w:rPr>
      </w:pPr>
      <w:r w:rsidRPr="005A14CD">
        <w:rPr>
          <w:rFonts w:hAnsi="Calibri" w:cs="Times New Roman"/>
          <w:sz w:val="28"/>
          <w:szCs w:val="28"/>
        </w:rPr>
        <w:t xml:space="preserve">本海区的潮汐性质为不规则半日潮，根据大榭岛 1993 年 10 月到 1994年 9 月实测资料与邻近站历年资料比较，其潮汐特征值为（85 基准高程）： </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平均高潮位</w:t>
      </w:r>
      <w:r w:rsidRPr="005A14CD">
        <w:rPr>
          <w:rFonts w:hAnsi="Calibri" w:cs="Times New Roman"/>
          <w:sz w:val="28"/>
          <w:szCs w:val="28"/>
        </w:rPr>
        <w:tab/>
      </w:r>
      <w:r w:rsidR="0019768D" w:rsidRPr="005A14CD">
        <w:rPr>
          <w:rFonts w:hAnsi="Calibri" w:cs="Times New Roman" w:hint="eastAsia"/>
          <w:sz w:val="28"/>
          <w:szCs w:val="28"/>
        </w:rPr>
        <w:t xml:space="preserve">     </w:t>
      </w:r>
      <w:r w:rsidRPr="005A14CD">
        <w:rPr>
          <w:rFonts w:hAnsi="Calibri" w:cs="Times New Roman"/>
          <w:sz w:val="28"/>
          <w:szCs w:val="28"/>
        </w:rPr>
        <w:t>1.07m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平均低潮位</w:t>
      </w:r>
      <w:r w:rsidRPr="005A14CD">
        <w:rPr>
          <w:rFonts w:hAnsi="Calibri" w:cs="Times New Roman"/>
          <w:sz w:val="28"/>
          <w:szCs w:val="28"/>
        </w:rPr>
        <w:tab/>
      </w:r>
      <w:r w:rsidR="0019768D" w:rsidRPr="005A14CD">
        <w:rPr>
          <w:rFonts w:hAnsi="Calibri" w:cs="Times New Roman" w:hint="eastAsia"/>
          <w:sz w:val="28"/>
          <w:szCs w:val="28"/>
        </w:rPr>
        <w:t xml:space="preserve">     </w:t>
      </w:r>
      <w:r w:rsidRPr="005A14CD">
        <w:rPr>
          <w:rFonts w:hAnsi="Calibri" w:cs="Times New Roman"/>
          <w:sz w:val="28"/>
          <w:szCs w:val="28"/>
        </w:rPr>
        <w:t>-0.44m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历年最大潮差</w:t>
      </w:r>
      <w:r w:rsidR="00095BCB" w:rsidRPr="005A14CD">
        <w:rPr>
          <w:rFonts w:hAnsi="Calibri" w:cs="Times New Roman" w:hint="eastAsia"/>
          <w:sz w:val="28"/>
          <w:szCs w:val="28"/>
        </w:rPr>
        <w:t xml:space="preserve">   </w:t>
      </w:r>
      <w:r w:rsidRPr="005A14CD">
        <w:rPr>
          <w:rFonts w:hAnsi="Calibri" w:cs="Times New Roman"/>
          <w:sz w:val="28"/>
          <w:szCs w:val="28"/>
        </w:rPr>
        <w:tab/>
        <w:t>3.36m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历年最小潮差</w:t>
      </w:r>
      <w:r w:rsidR="00095BCB" w:rsidRPr="005A14CD">
        <w:rPr>
          <w:rFonts w:hAnsi="Calibri" w:cs="Times New Roman" w:hint="eastAsia"/>
          <w:sz w:val="28"/>
          <w:szCs w:val="28"/>
        </w:rPr>
        <w:t xml:space="preserve">   </w:t>
      </w:r>
      <w:r w:rsidRPr="005A14CD">
        <w:rPr>
          <w:rFonts w:hAnsi="Calibri" w:cs="Times New Roman"/>
          <w:sz w:val="28"/>
          <w:szCs w:val="28"/>
        </w:rPr>
        <w:tab/>
        <w:t>0.30m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平均潮差</w:t>
      </w:r>
      <w:r w:rsidR="00095BCB" w:rsidRPr="005A14CD">
        <w:rPr>
          <w:rFonts w:hAnsi="Calibri" w:cs="Times New Roman" w:hint="eastAsia"/>
          <w:sz w:val="28"/>
          <w:szCs w:val="28"/>
        </w:rPr>
        <w:t xml:space="preserve">       </w:t>
      </w:r>
      <w:r w:rsidRPr="005A14CD">
        <w:rPr>
          <w:rFonts w:hAnsi="Calibri" w:cs="Times New Roman"/>
          <w:sz w:val="28"/>
          <w:szCs w:val="28"/>
        </w:rPr>
        <w:tab/>
        <w:t>1.82m</w:t>
      </w:r>
    </w:p>
    <w:p w:rsidR="0019768D" w:rsidRPr="005A14CD" w:rsidRDefault="003220C8" w:rsidP="00FB5E89">
      <w:pPr>
        <w:pStyle w:val="20"/>
        <w:ind w:firstLine="560"/>
        <w:rPr>
          <w:rFonts w:hAnsi="Calibri" w:cs="Times New Roman"/>
          <w:sz w:val="28"/>
          <w:szCs w:val="28"/>
        </w:rPr>
      </w:pPr>
      <w:r w:rsidRPr="005A14CD">
        <w:rPr>
          <w:rFonts w:hAnsi="Calibri" w:cs="Times New Roman"/>
          <w:sz w:val="28"/>
          <w:szCs w:val="28"/>
        </w:rPr>
        <w:t xml:space="preserve">按邻近站历年累计资料求得设计水位为（85 基准高程）： </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设计高水位</w:t>
      </w:r>
      <w:r w:rsidR="00095BCB" w:rsidRPr="005A14CD">
        <w:rPr>
          <w:rFonts w:hAnsi="Calibri" w:cs="Times New Roman" w:hint="eastAsia"/>
          <w:sz w:val="28"/>
          <w:szCs w:val="28"/>
        </w:rPr>
        <w:t xml:space="preserve">      </w:t>
      </w:r>
      <w:r w:rsidRPr="005A14CD">
        <w:rPr>
          <w:rFonts w:hAnsi="Calibri" w:cs="Times New Roman"/>
          <w:sz w:val="28"/>
          <w:szCs w:val="28"/>
        </w:rPr>
        <w:tab/>
        <w:t>1.69m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设计低水位</w:t>
      </w:r>
      <w:r w:rsidR="00095BCB" w:rsidRPr="005A14CD">
        <w:rPr>
          <w:rFonts w:hAnsi="Calibri" w:cs="Times New Roman" w:hint="eastAsia"/>
          <w:sz w:val="28"/>
          <w:szCs w:val="28"/>
        </w:rPr>
        <w:t xml:space="preserve">     </w:t>
      </w:r>
      <w:r w:rsidRPr="005A14CD">
        <w:rPr>
          <w:rFonts w:hAnsi="Calibri" w:cs="Times New Roman"/>
          <w:sz w:val="28"/>
          <w:szCs w:val="28"/>
        </w:rPr>
        <w:tab/>
        <w:t>-1.19m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校核高水位</w:t>
      </w:r>
      <w:r w:rsidRPr="005A14CD">
        <w:rPr>
          <w:rFonts w:hAnsi="Calibri" w:cs="Times New Roman"/>
          <w:sz w:val="28"/>
          <w:szCs w:val="28"/>
        </w:rPr>
        <w:tab/>
      </w:r>
      <w:r w:rsidR="00095BCB" w:rsidRPr="005A14CD">
        <w:rPr>
          <w:rFonts w:hAnsi="Calibri" w:cs="Times New Roman" w:hint="eastAsia"/>
          <w:sz w:val="28"/>
          <w:szCs w:val="28"/>
        </w:rPr>
        <w:t xml:space="preserve">     </w:t>
      </w:r>
      <w:r w:rsidRPr="005A14CD">
        <w:rPr>
          <w:rFonts w:hAnsi="Calibri" w:cs="Times New Roman"/>
          <w:sz w:val="28"/>
          <w:szCs w:val="28"/>
        </w:rPr>
        <w:t>3.04m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校核低水位</w:t>
      </w:r>
      <w:r w:rsidR="00095BCB" w:rsidRPr="005A14CD">
        <w:rPr>
          <w:rFonts w:hAnsi="Calibri" w:cs="Times New Roman" w:hint="eastAsia"/>
          <w:sz w:val="28"/>
          <w:szCs w:val="28"/>
        </w:rPr>
        <w:t xml:space="preserve">     </w:t>
      </w:r>
      <w:r w:rsidRPr="005A14CD">
        <w:rPr>
          <w:rFonts w:hAnsi="Calibri" w:cs="Times New Roman"/>
          <w:sz w:val="28"/>
          <w:szCs w:val="28"/>
        </w:rPr>
        <w:tab/>
        <w:t>-1.99m（重现期 50 年一遇）</w:t>
      </w:r>
    </w:p>
    <w:p w:rsidR="002E6381" w:rsidRPr="005A14CD" w:rsidRDefault="0019768D" w:rsidP="00FB5E89">
      <w:pPr>
        <w:pStyle w:val="20"/>
        <w:ind w:firstLine="560"/>
        <w:rPr>
          <w:rFonts w:hAnsi="Calibri" w:cs="Times New Roman"/>
          <w:sz w:val="28"/>
          <w:szCs w:val="28"/>
        </w:rPr>
      </w:pPr>
      <w:r w:rsidRPr="005A14CD">
        <w:rPr>
          <w:rFonts w:hAnsi="Calibri" w:cs="Times New Roman" w:hint="eastAsia"/>
          <w:sz w:val="28"/>
          <w:szCs w:val="28"/>
        </w:rPr>
        <w:t>（2）</w:t>
      </w:r>
      <w:r w:rsidR="003220C8" w:rsidRPr="005A14CD">
        <w:rPr>
          <w:rFonts w:hAnsi="Calibri" w:cs="Times New Roman"/>
          <w:sz w:val="28"/>
          <w:szCs w:val="28"/>
        </w:rPr>
        <w:t>潮流</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lastRenderedPageBreak/>
        <w:t>大榭海域潮流的主要特征为：涨、落潮流明显不对称，落潮历时长于涨潮历时。近岸水线 50m 以内浅海域的潮流流速不大，平均 0.514m/s， 最大 1.543m/s，潮流以往复运动为主，落潮流速大于涨潮流速，形成了以落潮流方向为主的余流。</w:t>
      </w:r>
    </w:p>
    <w:p w:rsidR="002E6381" w:rsidRPr="005A14CD" w:rsidRDefault="0019768D" w:rsidP="00FB5E89">
      <w:pPr>
        <w:pStyle w:val="20"/>
        <w:ind w:firstLine="560"/>
        <w:rPr>
          <w:rFonts w:hAnsi="Calibri" w:cs="Times New Roman"/>
          <w:sz w:val="28"/>
          <w:szCs w:val="28"/>
        </w:rPr>
      </w:pPr>
      <w:r w:rsidRPr="005A14CD">
        <w:rPr>
          <w:rFonts w:hAnsi="Calibri" w:cs="Times New Roman" w:hint="eastAsia"/>
          <w:sz w:val="28"/>
          <w:szCs w:val="28"/>
        </w:rPr>
        <w:t>（3）</w:t>
      </w:r>
      <w:r w:rsidR="003220C8" w:rsidRPr="005A14CD">
        <w:rPr>
          <w:rFonts w:hAnsi="Calibri" w:cs="Times New Roman"/>
          <w:sz w:val="28"/>
          <w:szCs w:val="28"/>
        </w:rPr>
        <w:t>波浪</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大榭海域受附近地形限制，波浪主要以小风区的风浪为主，外海浪涌浪很难传入。</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本港区波浪具有小波高、短周期、好海况的特点。据 1993 年 10 月至1994 年 9 月的年测波资料统计，</w:t>
      </w:r>
      <w:r w:rsidRPr="005A14CD">
        <w:rPr>
          <w:rFonts w:hAnsi="Calibri" w:cs="Times New Roman"/>
          <w:sz w:val="28"/>
          <w:szCs w:val="28"/>
        </w:rPr>
        <w:t>≦</w:t>
      </w:r>
      <w:r w:rsidRPr="005A14CD">
        <w:rPr>
          <w:rFonts w:hAnsi="Calibri" w:cs="Times New Roman"/>
          <w:sz w:val="28"/>
          <w:szCs w:val="28"/>
        </w:rPr>
        <w:t>3 级（</w:t>
      </w:r>
      <w:r w:rsidRPr="005A14CD">
        <w:rPr>
          <w:rFonts w:hAnsi="Calibri" w:cs="Times New Roman"/>
          <w:sz w:val="28"/>
          <w:szCs w:val="28"/>
        </w:rPr>
        <w:t>≦</w:t>
      </w:r>
      <w:r w:rsidRPr="005A14CD">
        <w:rPr>
          <w:rFonts w:hAnsi="Calibri" w:cs="Times New Roman"/>
          <w:sz w:val="28"/>
          <w:szCs w:val="28"/>
        </w:rPr>
        <w:t>1.4m）海况的频率为 99%，</w:t>
      </w:r>
      <w:r w:rsidRPr="005A14CD">
        <w:rPr>
          <w:rFonts w:hAnsi="Calibri" w:cs="Times New Roman"/>
          <w:sz w:val="28"/>
          <w:szCs w:val="28"/>
        </w:rPr>
        <w:t>≦</w:t>
      </w:r>
      <w:r w:rsidRPr="005A14CD">
        <w:rPr>
          <w:rFonts w:hAnsi="Calibri" w:cs="Times New Roman"/>
          <w:sz w:val="28"/>
          <w:szCs w:val="28"/>
        </w:rPr>
        <w:t>2 级（</w:t>
      </w:r>
      <w:r w:rsidRPr="005A14CD">
        <w:rPr>
          <w:rFonts w:hAnsi="Calibri" w:cs="Times New Roman"/>
          <w:sz w:val="28"/>
          <w:szCs w:val="28"/>
        </w:rPr>
        <w:t>≦</w:t>
      </w:r>
      <w:r w:rsidRPr="005A14CD">
        <w:rPr>
          <w:rFonts w:hAnsi="Calibri" w:cs="Times New Roman"/>
          <w:sz w:val="28"/>
          <w:szCs w:val="28"/>
        </w:rPr>
        <w:t>0.4m）的波浪出现频率为 95%。且风成浪的年频率为 94％， 涌浪只占 10%。港区的常浪向冬秋季是 NNW 向，夏季是 SE、SSE 向； 强浪向在 N-NE 方位上 94 年实测最大波高为 1.8m 和 1.7m，最大周期为4.4s；实测年平均波高为 0.2m，年平均周期为 2.2s。临近站北仑港历年台风期测到的最大波高为 2.7m。</w:t>
      </w:r>
    </w:p>
    <w:p w:rsidR="002E6381" w:rsidRPr="005A14CD" w:rsidRDefault="0019768D" w:rsidP="00FB5E89">
      <w:pPr>
        <w:pStyle w:val="20"/>
        <w:ind w:firstLine="560"/>
        <w:rPr>
          <w:rFonts w:hAnsi="Calibri" w:cs="Times New Roman"/>
          <w:sz w:val="28"/>
          <w:szCs w:val="28"/>
        </w:rPr>
      </w:pPr>
      <w:r w:rsidRPr="005A14CD">
        <w:rPr>
          <w:rFonts w:hAnsi="Calibri" w:cs="Times New Roman" w:hint="eastAsia"/>
          <w:sz w:val="28"/>
          <w:szCs w:val="28"/>
        </w:rPr>
        <w:t>（4）</w:t>
      </w:r>
      <w:r w:rsidR="003220C8" w:rsidRPr="005A14CD">
        <w:rPr>
          <w:rFonts w:hAnsi="Calibri" w:cs="Times New Roman"/>
          <w:sz w:val="28"/>
          <w:szCs w:val="28"/>
        </w:rPr>
        <w:t>水文地质</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勘察完成后统一测得潜水初见水位埋深 1.20～2.36m（高程-0.08～ 1.01m），稳定水位埋深 1.32～2.56m（高程-0.32～1.40m）。地下水接受大气降水和地表水系的渗入补给，以径流和蒸发的方式排泄，水位受季节性影响明显，年变化幅度在 1.0m 左右。</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地下水主要为孔隙潜水，主要赋存于0 层碎石素填土中，基坑开挖过程中，孔隙潜水会沿坑壁渗流至基坑内，且补给速度快，容易引起基坑侧壁失稳及基坑底部土体强度降低，施工过程中应注意做好止水措施。</w:t>
      </w:r>
    </w:p>
    <w:p w:rsidR="002E6381" w:rsidRPr="005A14CD" w:rsidRDefault="003F024D" w:rsidP="003F024D">
      <w:pPr>
        <w:pStyle w:val="20"/>
        <w:ind w:firstLineChars="0" w:firstLine="0"/>
        <w:rPr>
          <w:b/>
          <w:spacing w:val="-2"/>
          <w:sz w:val="28"/>
        </w:rPr>
      </w:pPr>
      <w:r w:rsidRPr="005A14CD">
        <w:rPr>
          <w:rFonts w:hint="eastAsia"/>
          <w:b/>
          <w:spacing w:val="-2"/>
          <w:sz w:val="28"/>
        </w:rPr>
        <w:t>2.2.4.4</w:t>
      </w:r>
      <w:r w:rsidR="003220C8" w:rsidRPr="005A14CD">
        <w:rPr>
          <w:b/>
          <w:spacing w:val="-2"/>
          <w:sz w:val="28"/>
        </w:rPr>
        <w:t>地区社会经济状况</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 xml:space="preserve">宁波大榭开发区与北仑区隔海相望，大榭开发区创立于 1993 年 3 月5 日，由中国中信集团（CITIC）成片开发，享受国家级经济技术开发区政策。1992 年9 月，中信集团与宁波市政府签订成片开发大榭岛协议。1993 </w:t>
      </w:r>
      <w:r w:rsidRPr="005A14CD">
        <w:rPr>
          <w:rFonts w:hAnsi="Calibri" w:cs="Times New Roman"/>
          <w:sz w:val="28"/>
          <w:szCs w:val="28"/>
        </w:rPr>
        <w:lastRenderedPageBreak/>
        <w:t>年 3 月，国务院批复同意由中信集团成片开发大榭岛。1993 年 10 月，宁波大榭开发区管委会成立，代表宁波市人民政府履行政府管理职能。</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大榭岛由本岛和周围 13 个小岛组成，规划面积约 36km</w:t>
      </w:r>
      <w:r w:rsidRPr="005A14CD">
        <w:rPr>
          <w:rFonts w:hAnsi="Calibri" w:cs="Times New Roman"/>
          <w:sz w:val="28"/>
          <w:szCs w:val="28"/>
          <w:vertAlign w:val="superscript"/>
        </w:rPr>
        <w:t>2</w:t>
      </w:r>
      <w:r w:rsidRPr="005A14CD">
        <w:rPr>
          <w:rFonts w:hAnsi="Calibri" w:cs="Times New Roman"/>
          <w:sz w:val="28"/>
          <w:szCs w:val="28"/>
        </w:rPr>
        <w:t>，本岛面积为 30.84km</w:t>
      </w:r>
      <w:r w:rsidRPr="005A14CD">
        <w:rPr>
          <w:rFonts w:hAnsi="Calibri" w:cs="Times New Roman"/>
          <w:sz w:val="28"/>
          <w:szCs w:val="28"/>
          <w:vertAlign w:val="superscript"/>
        </w:rPr>
        <w:t>2</w:t>
      </w:r>
      <w:r w:rsidRPr="005A14CD">
        <w:rPr>
          <w:rFonts w:hAnsi="Calibri" w:cs="Times New Roman"/>
          <w:sz w:val="28"/>
          <w:szCs w:val="28"/>
        </w:rPr>
        <w:t>，东西长 7.5km，南北宽 6km，小岛面积总和为 5km</w:t>
      </w:r>
      <w:r w:rsidRPr="005A14CD">
        <w:rPr>
          <w:rFonts w:hAnsi="Calibri" w:cs="Times New Roman"/>
          <w:sz w:val="28"/>
          <w:szCs w:val="28"/>
          <w:vertAlign w:val="superscript"/>
        </w:rPr>
        <w:t>2</w:t>
      </w:r>
      <w:r w:rsidRPr="005A14CD">
        <w:rPr>
          <w:rFonts w:hAnsi="Calibri" w:cs="Times New Roman"/>
          <w:sz w:val="28"/>
          <w:szCs w:val="28"/>
        </w:rPr>
        <w:t>。现有人口约 3 万人，规划用地 19.43km</w:t>
      </w:r>
      <w:r w:rsidRPr="005A14CD">
        <w:rPr>
          <w:rFonts w:hAnsi="Calibri" w:cs="Times New Roman"/>
          <w:sz w:val="28"/>
          <w:szCs w:val="28"/>
          <w:vertAlign w:val="superscript"/>
        </w:rPr>
        <w:t>2</w:t>
      </w:r>
      <w:r w:rsidRPr="005A14CD">
        <w:rPr>
          <w:rFonts w:hAnsi="Calibri" w:cs="Times New Roman"/>
          <w:sz w:val="28"/>
          <w:szCs w:val="28"/>
        </w:rPr>
        <w:t>、常住人口 10.5 万人。岛内已建住宅和别墅，可供投资者购买或租用。建有各种档次的宾馆、酒店、购物商场， 学校和幼儿园、中小学，设施先进的医院、体育馆等健身旅游设施也已建成，可以提供舒适、良好的商务和生活服务。</w:t>
      </w:r>
    </w:p>
    <w:p w:rsidR="002E6381" w:rsidRPr="005A14CD" w:rsidRDefault="00E37632" w:rsidP="00E37632">
      <w:pPr>
        <w:pStyle w:val="20"/>
        <w:ind w:firstLineChars="0" w:firstLine="0"/>
        <w:rPr>
          <w:b/>
          <w:spacing w:val="-2"/>
          <w:sz w:val="28"/>
        </w:rPr>
      </w:pPr>
      <w:r w:rsidRPr="005A14CD">
        <w:rPr>
          <w:rFonts w:hint="eastAsia"/>
          <w:b/>
          <w:spacing w:val="-2"/>
          <w:sz w:val="28"/>
        </w:rPr>
        <w:t>2.2.4.5</w:t>
      </w:r>
      <w:r w:rsidR="003220C8" w:rsidRPr="005A14CD">
        <w:rPr>
          <w:b/>
          <w:spacing w:val="-2"/>
          <w:sz w:val="28"/>
        </w:rPr>
        <w:t>外部交通运输状况</w:t>
      </w:r>
    </w:p>
    <w:p w:rsidR="002E6381" w:rsidRPr="005A14CD" w:rsidRDefault="00E37632" w:rsidP="00FB5E89">
      <w:pPr>
        <w:pStyle w:val="20"/>
        <w:ind w:firstLine="560"/>
        <w:rPr>
          <w:rFonts w:hAnsi="Calibri" w:cs="Times New Roman"/>
          <w:sz w:val="28"/>
          <w:szCs w:val="28"/>
        </w:rPr>
      </w:pPr>
      <w:r w:rsidRPr="005A14CD">
        <w:rPr>
          <w:rFonts w:hAnsi="Calibri" w:cs="Times New Roman" w:hint="eastAsia"/>
          <w:sz w:val="28"/>
          <w:szCs w:val="28"/>
        </w:rPr>
        <w:t>（1）</w:t>
      </w:r>
      <w:r w:rsidR="003220C8" w:rsidRPr="005A14CD">
        <w:rPr>
          <w:rFonts w:hAnsi="Calibri" w:cs="Times New Roman"/>
          <w:sz w:val="28"/>
          <w:szCs w:val="28"/>
        </w:rPr>
        <w:t>公路</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大榭与宁波以公铁两用跨海大桥相连，大榭距沪杭甬高速公路北仑出口约 15km，并与宁沪及同三线相通。已建成通车的连结宁波与上海的杭州湾跨海大桥，使大榭进入上海 3.5h 交通圈内。</w:t>
      </w:r>
    </w:p>
    <w:p w:rsidR="002E6381" w:rsidRPr="005A14CD" w:rsidRDefault="00E37632" w:rsidP="00FB5E89">
      <w:pPr>
        <w:pStyle w:val="20"/>
        <w:ind w:firstLine="560"/>
        <w:rPr>
          <w:rFonts w:hAnsi="Calibri" w:cs="Times New Roman"/>
          <w:sz w:val="28"/>
          <w:szCs w:val="28"/>
        </w:rPr>
      </w:pPr>
      <w:r w:rsidRPr="005A14CD">
        <w:rPr>
          <w:rFonts w:hAnsi="Calibri" w:cs="Times New Roman" w:hint="eastAsia"/>
          <w:sz w:val="28"/>
          <w:szCs w:val="28"/>
        </w:rPr>
        <w:t>（2）</w:t>
      </w:r>
      <w:r w:rsidR="003220C8" w:rsidRPr="005A14CD">
        <w:rPr>
          <w:rFonts w:hAnsi="Calibri" w:cs="Times New Roman"/>
          <w:sz w:val="28"/>
          <w:szCs w:val="28"/>
        </w:rPr>
        <w:t>海运</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宁波以港闻名，历史上是中国海上丝绸之路的始发港，宁波港现已成为中国重要的深水枢纽港。大榭所在的北仑港区域是国家重点建设的沿海四个深水中转港之一，北仑港现已建成万吨级泊位 24 座，其中有 25 万吨级原油码头、20 万吨级矿石码头、3～5 万吨级的集装箱码头和通用泊位以及 5 万吨级液体化工码头等，大榭距离已建成的北仑港码头约 5km。</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大榭开发区已建成的码头有 BP-AMOCO 投资的 5 万吨级 LPG 码头、宁波港务局与中石化投资的25万吨级的原油中转码头和大榭2万吨级的通用码头、10万吨级招商国际集装箱码头。万华工业园已建有5万吨级煤盐固体散货码头和液体码头各 1 座。</w:t>
      </w:r>
    </w:p>
    <w:p w:rsidR="002E6381" w:rsidRPr="005A14CD" w:rsidRDefault="003C6B86" w:rsidP="003C6B86">
      <w:pPr>
        <w:pStyle w:val="Heading2"/>
        <w:tabs>
          <w:tab w:val="left" w:pos="901"/>
        </w:tabs>
        <w:adjustRightInd w:val="0"/>
        <w:snapToGrid w:val="0"/>
        <w:spacing w:line="360" w:lineRule="auto"/>
        <w:ind w:left="0" w:firstLine="0"/>
        <w:outlineLvl w:val="1"/>
        <w:rPr>
          <w:b/>
          <w:sz w:val="28"/>
          <w:szCs w:val="28"/>
        </w:rPr>
      </w:pPr>
      <w:bookmarkStart w:id="26" w:name="_Toc172898508"/>
      <w:bookmarkStart w:id="27" w:name="_Toc177996217"/>
      <w:r w:rsidRPr="005A14CD">
        <w:rPr>
          <w:rFonts w:hint="eastAsia"/>
          <w:b/>
          <w:sz w:val="28"/>
          <w:szCs w:val="28"/>
        </w:rPr>
        <w:t>2.3</w:t>
      </w:r>
      <w:r w:rsidR="003220C8" w:rsidRPr="005A14CD">
        <w:rPr>
          <w:b/>
          <w:sz w:val="28"/>
          <w:szCs w:val="28"/>
        </w:rPr>
        <w:t>总平面布置</w:t>
      </w:r>
      <w:bookmarkEnd w:id="26"/>
      <w:bookmarkEnd w:id="27"/>
    </w:p>
    <w:p w:rsidR="003E71FE" w:rsidRPr="005A14CD" w:rsidRDefault="00732E25" w:rsidP="00FB5E89">
      <w:pPr>
        <w:pStyle w:val="20"/>
        <w:ind w:firstLine="560"/>
        <w:rPr>
          <w:rFonts w:hAnsi="Calibri" w:cs="Times New Roman"/>
          <w:sz w:val="28"/>
          <w:szCs w:val="28"/>
        </w:rPr>
      </w:pPr>
      <w:r w:rsidRPr="005A14CD">
        <w:rPr>
          <w:rFonts w:hAnsi="Calibri" w:cs="Times New Roman" w:hint="eastAsia"/>
          <w:sz w:val="28"/>
          <w:szCs w:val="28"/>
        </w:rPr>
        <w:t>本次</w:t>
      </w:r>
      <w:r w:rsidR="003E71FE" w:rsidRPr="005A14CD">
        <w:rPr>
          <w:rFonts w:hAnsi="Calibri" w:cs="Times New Roman" w:hint="eastAsia"/>
          <w:sz w:val="28"/>
          <w:szCs w:val="28"/>
        </w:rPr>
        <w:t>拟</w:t>
      </w:r>
      <w:r w:rsidRPr="005A14CD">
        <w:rPr>
          <w:rFonts w:hAnsi="Calibri" w:cs="Times New Roman" w:hint="eastAsia"/>
          <w:sz w:val="28"/>
          <w:szCs w:val="28"/>
        </w:rPr>
        <w:t>实施的</w:t>
      </w:r>
      <w:r w:rsidR="003220C8" w:rsidRPr="005A14CD">
        <w:rPr>
          <w:rFonts w:hAnsi="Calibri" w:cs="Times New Roman"/>
          <w:sz w:val="28"/>
          <w:szCs w:val="28"/>
        </w:rPr>
        <w:t>项目</w:t>
      </w:r>
      <w:r w:rsidRPr="005A14CD">
        <w:rPr>
          <w:rFonts w:hAnsi="Calibri" w:cs="Times New Roman" w:hint="eastAsia"/>
          <w:sz w:val="28"/>
          <w:szCs w:val="28"/>
        </w:rPr>
        <w:t>不改变现有厂区</w:t>
      </w:r>
      <w:r w:rsidR="003220C8" w:rsidRPr="005A14CD">
        <w:rPr>
          <w:rFonts w:hAnsi="Calibri" w:cs="Times New Roman"/>
          <w:sz w:val="28"/>
          <w:szCs w:val="28"/>
        </w:rPr>
        <w:t>总平面布置</w:t>
      </w:r>
      <w:r w:rsidR="003E71FE" w:rsidRPr="005A14CD">
        <w:rPr>
          <w:rFonts w:hAnsi="Calibri" w:cs="Times New Roman" w:hint="eastAsia"/>
          <w:sz w:val="28"/>
          <w:szCs w:val="28"/>
        </w:rPr>
        <w:t>。</w:t>
      </w:r>
    </w:p>
    <w:p w:rsidR="003E71FE" w:rsidRPr="005A14CD" w:rsidRDefault="003E71FE" w:rsidP="00FB5E89">
      <w:pPr>
        <w:pStyle w:val="20"/>
        <w:ind w:firstLine="560"/>
        <w:rPr>
          <w:rFonts w:hAnsi="Calibri" w:cs="Times New Roman"/>
          <w:sz w:val="28"/>
          <w:szCs w:val="28"/>
        </w:rPr>
      </w:pPr>
      <w:r w:rsidRPr="005A14CD">
        <w:rPr>
          <w:rFonts w:hAnsi="Calibri" w:cs="Times New Roman" w:hint="eastAsia"/>
          <w:sz w:val="28"/>
          <w:szCs w:val="28"/>
        </w:rPr>
        <w:lastRenderedPageBreak/>
        <w:t>厂区</w:t>
      </w:r>
      <w:r w:rsidRPr="005A14CD">
        <w:rPr>
          <w:rFonts w:hAnsi="Calibri" w:cs="Times New Roman"/>
          <w:sz w:val="28"/>
          <w:szCs w:val="28"/>
        </w:rPr>
        <w:t>东北角和西北角分别设出入口，厂区北面的道路为主要道路（宽 12m），两端直接与出入口连接，便于运输，厂区东、南、西沿围墙的道路为次要道路（宽 7m），厂房、仓库四周道路形成环形消防车道。</w:t>
      </w:r>
    </w:p>
    <w:p w:rsidR="002E6381" w:rsidRPr="005A14CD" w:rsidRDefault="003220C8" w:rsidP="0014394D">
      <w:pPr>
        <w:pStyle w:val="20"/>
        <w:ind w:firstLine="560"/>
        <w:rPr>
          <w:rFonts w:hAnsi="Calibri" w:cs="Times New Roman"/>
          <w:sz w:val="28"/>
          <w:szCs w:val="28"/>
        </w:rPr>
      </w:pPr>
      <w:r w:rsidRPr="005A14CD">
        <w:rPr>
          <w:rFonts w:hAnsi="Calibri" w:cs="Times New Roman"/>
          <w:sz w:val="28"/>
          <w:szCs w:val="28"/>
        </w:rPr>
        <w:t>建构筑物</w:t>
      </w:r>
      <w:r w:rsidR="00F01945" w:rsidRPr="005A14CD">
        <w:rPr>
          <w:rFonts w:hAnsi="Calibri" w:cs="Times New Roman" w:hint="eastAsia"/>
          <w:sz w:val="28"/>
          <w:szCs w:val="28"/>
        </w:rPr>
        <w:t>主要</w:t>
      </w:r>
      <w:r w:rsidRPr="005A14CD">
        <w:rPr>
          <w:rFonts w:hAnsi="Calibri" w:cs="Times New Roman"/>
          <w:sz w:val="28"/>
          <w:szCs w:val="28"/>
        </w:rPr>
        <w:t>包括改性功能塑料</w:t>
      </w:r>
      <w:r w:rsidR="00456E2C" w:rsidRPr="005A14CD">
        <w:rPr>
          <w:rFonts w:hAnsi="Calibri" w:cs="Times New Roman" w:hint="eastAsia"/>
          <w:sz w:val="28"/>
          <w:szCs w:val="28"/>
        </w:rPr>
        <w:t>装置生产</w:t>
      </w:r>
      <w:r w:rsidRPr="005A14CD">
        <w:rPr>
          <w:rFonts w:hAnsi="Calibri" w:cs="Times New Roman"/>
          <w:sz w:val="28"/>
          <w:szCs w:val="28"/>
        </w:rPr>
        <w:t>厂房（丙类）、改性功能塑料</w:t>
      </w:r>
      <w:r w:rsidR="00456E2C" w:rsidRPr="005A14CD">
        <w:rPr>
          <w:rFonts w:hAnsi="Calibri" w:cs="Times New Roman" w:hint="eastAsia"/>
          <w:sz w:val="28"/>
          <w:szCs w:val="28"/>
        </w:rPr>
        <w:t>装置</w:t>
      </w:r>
      <w:r w:rsidRPr="005A14CD">
        <w:rPr>
          <w:rFonts w:hAnsi="Calibri" w:cs="Times New Roman"/>
          <w:sz w:val="28"/>
          <w:szCs w:val="28"/>
        </w:rPr>
        <w:t>仓库（丙类）、改性功能塑料</w:t>
      </w:r>
      <w:r w:rsidR="00456E2C" w:rsidRPr="005A14CD">
        <w:rPr>
          <w:rFonts w:hAnsi="Calibri" w:cs="Times New Roman" w:hint="eastAsia"/>
          <w:sz w:val="28"/>
          <w:szCs w:val="28"/>
        </w:rPr>
        <w:t>装置原料</w:t>
      </w:r>
      <w:r w:rsidRPr="005A14CD">
        <w:rPr>
          <w:rFonts w:hAnsi="Calibri" w:cs="Times New Roman"/>
          <w:sz w:val="28"/>
          <w:szCs w:val="28"/>
        </w:rPr>
        <w:t>料仓。</w:t>
      </w:r>
      <w:r w:rsidR="00456E2C" w:rsidRPr="005A14CD">
        <w:rPr>
          <w:rFonts w:hAnsi="Calibri" w:cs="Times New Roman"/>
          <w:sz w:val="28"/>
          <w:szCs w:val="28"/>
        </w:rPr>
        <w:t>改性功能塑料</w:t>
      </w:r>
      <w:r w:rsidR="00456E2C" w:rsidRPr="005A14CD">
        <w:rPr>
          <w:rFonts w:hAnsi="Calibri" w:cs="Times New Roman" w:hint="eastAsia"/>
          <w:sz w:val="28"/>
          <w:szCs w:val="28"/>
        </w:rPr>
        <w:t>装置生产</w:t>
      </w:r>
      <w:r w:rsidR="00456E2C" w:rsidRPr="005A14CD">
        <w:rPr>
          <w:rFonts w:hAnsi="Calibri" w:cs="Times New Roman"/>
          <w:sz w:val="28"/>
          <w:szCs w:val="28"/>
        </w:rPr>
        <w:t>厂房位于区域内西侧，厂房西</w:t>
      </w:r>
      <w:r w:rsidR="00456E2C" w:rsidRPr="005A14CD">
        <w:rPr>
          <w:rFonts w:hAnsi="Calibri" w:cs="Times New Roman" w:hint="eastAsia"/>
          <w:sz w:val="28"/>
          <w:szCs w:val="28"/>
        </w:rPr>
        <w:t>首</w:t>
      </w:r>
      <w:r w:rsidRPr="005A14CD">
        <w:rPr>
          <w:rFonts w:hAnsi="Calibri" w:cs="Times New Roman"/>
          <w:sz w:val="28"/>
          <w:szCs w:val="28"/>
        </w:rPr>
        <w:t>设</w:t>
      </w:r>
      <w:r w:rsidR="0014394D" w:rsidRPr="005A14CD">
        <w:rPr>
          <w:rFonts w:hAnsi="Calibri" w:cs="Times New Roman" w:hint="eastAsia"/>
          <w:sz w:val="28"/>
          <w:szCs w:val="28"/>
        </w:rPr>
        <w:t>生产服务的办公用房</w:t>
      </w:r>
      <w:r w:rsidR="00D95190" w:rsidRPr="005A14CD">
        <w:rPr>
          <w:rFonts w:hAnsi="Calibri" w:cs="Times New Roman" w:hint="eastAsia"/>
          <w:sz w:val="28"/>
          <w:szCs w:val="28"/>
        </w:rPr>
        <w:t>（与车间采用防火墙隔离）</w:t>
      </w:r>
      <w:r w:rsidR="0011552C" w:rsidRPr="005A14CD">
        <w:rPr>
          <w:rFonts w:hAnsi="Calibri" w:cs="Times New Roman" w:hint="eastAsia"/>
          <w:sz w:val="28"/>
          <w:szCs w:val="28"/>
        </w:rPr>
        <w:t>、消防控制室、</w:t>
      </w:r>
      <w:r w:rsidR="002066B7" w:rsidRPr="005A14CD">
        <w:rPr>
          <w:rFonts w:hint="eastAsia"/>
          <w:spacing w:val="-3"/>
          <w:sz w:val="28"/>
        </w:rPr>
        <w:t>DCS</w:t>
      </w:r>
      <w:r w:rsidR="002066B7" w:rsidRPr="005A14CD">
        <w:rPr>
          <w:rFonts w:hAnsi="Calibri" w:cs="Times New Roman" w:hint="eastAsia"/>
          <w:sz w:val="28"/>
          <w:szCs w:val="28"/>
        </w:rPr>
        <w:t>控制室</w:t>
      </w:r>
      <w:r w:rsidRPr="005A14CD">
        <w:rPr>
          <w:rFonts w:hAnsi="Calibri" w:cs="Times New Roman"/>
          <w:sz w:val="28"/>
          <w:szCs w:val="28"/>
        </w:rPr>
        <w:t>；</w:t>
      </w:r>
      <w:r w:rsidR="00456E2C" w:rsidRPr="005A14CD">
        <w:rPr>
          <w:rFonts w:hAnsi="Calibri" w:cs="Times New Roman"/>
          <w:sz w:val="28"/>
          <w:szCs w:val="28"/>
        </w:rPr>
        <w:t>改性功能塑料</w:t>
      </w:r>
      <w:r w:rsidR="00456E2C" w:rsidRPr="005A14CD">
        <w:rPr>
          <w:rFonts w:hAnsi="Calibri" w:cs="Times New Roman" w:hint="eastAsia"/>
          <w:sz w:val="28"/>
          <w:szCs w:val="28"/>
        </w:rPr>
        <w:t>装置</w:t>
      </w:r>
      <w:r w:rsidR="00456E2C" w:rsidRPr="005A14CD">
        <w:rPr>
          <w:rFonts w:hAnsi="Calibri" w:cs="Times New Roman"/>
          <w:sz w:val="28"/>
          <w:szCs w:val="28"/>
        </w:rPr>
        <w:t>仓库</w:t>
      </w:r>
      <w:r w:rsidRPr="005A14CD">
        <w:rPr>
          <w:rFonts w:hAnsi="Calibri" w:cs="Times New Roman"/>
          <w:sz w:val="28"/>
          <w:szCs w:val="28"/>
        </w:rPr>
        <w:t>位于区域内东侧。商务办公依托宁波高性能材料研究院科研大楼，其他配套设施如餐厅、加压泵房、消防水供水系统等依托区域北侧万华智能物流园。</w:t>
      </w:r>
    </w:p>
    <w:p w:rsidR="002E6381" w:rsidRPr="005A14CD" w:rsidRDefault="003220C8" w:rsidP="00FB5E89">
      <w:pPr>
        <w:pStyle w:val="20"/>
        <w:ind w:firstLine="560"/>
        <w:rPr>
          <w:rFonts w:hAnsi="Calibri" w:cs="Times New Roman"/>
          <w:sz w:val="28"/>
          <w:szCs w:val="28"/>
        </w:rPr>
      </w:pPr>
      <w:r w:rsidRPr="005A14CD">
        <w:rPr>
          <w:rFonts w:hAnsi="Calibri" w:cs="Times New Roman"/>
          <w:sz w:val="28"/>
          <w:szCs w:val="28"/>
        </w:rPr>
        <w:t>本项目</w:t>
      </w:r>
      <w:r w:rsidR="00500F6C" w:rsidRPr="005A14CD">
        <w:rPr>
          <w:rFonts w:hAnsi="Calibri" w:cs="Times New Roman" w:hint="eastAsia"/>
          <w:sz w:val="28"/>
          <w:szCs w:val="28"/>
        </w:rPr>
        <w:t>相关的</w:t>
      </w:r>
      <w:r w:rsidRPr="005A14CD">
        <w:rPr>
          <w:rFonts w:hAnsi="Calibri" w:cs="Times New Roman"/>
          <w:sz w:val="28"/>
          <w:szCs w:val="28"/>
        </w:rPr>
        <w:t>建、构筑物基本情况如下表所示</w:t>
      </w:r>
      <w:r w:rsidR="00765D45" w:rsidRPr="005A14CD">
        <w:rPr>
          <w:rFonts w:hAnsi="Calibri" w:cs="Times New Roman" w:hint="eastAsia"/>
          <w:sz w:val="28"/>
          <w:szCs w:val="28"/>
        </w:rPr>
        <w:t>：</w:t>
      </w:r>
    </w:p>
    <w:p w:rsidR="002E6381" w:rsidRPr="005A14CD" w:rsidRDefault="003220C8" w:rsidP="004806CD">
      <w:pPr>
        <w:pStyle w:val="a4"/>
        <w:numPr>
          <w:ilvl w:val="0"/>
          <w:numId w:val="10"/>
        </w:numPr>
        <w:adjustRightInd w:val="0"/>
        <w:snapToGrid w:val="0"/>
        <w:jc w:val="center"/>
        <w:rPr>
          <w:b/>
          <w:sz w:val="24"/>
          <w:szCs w:val="24"/>
        </w:rPr>
      </w:pPr>
      <w:r w:rsidRPr="005A14CD">
        <w:rPr>
          <w:b/>
          <w:sz w:val="24"/>
          <w:szCs w:val="24"/>
        </w:rPr>
        <w:t>本项目</w:t>
      </w:r>
      <w:r w:rsidR="00547520" w:rsidRPr="005A14CD">
        <w:rPr>
          <w:rFonts w:hint="eastAsia"/>
          <w:b/>
          <w:sz w:val="24"/>
          <w:szCs w:val="24"/>
        </w:rPr>
        <w:t>相关</w:t>
      </w:r>
      <w:r w:rsidRPr="005A14CD">
        <w:rPr>
          <w:b/>
          <w:sz w:val="24"/>
          <w:szCs w:val="24"/>
        </w:rPr>
        <w:t>建、构筑物一览表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119"/>
        <w:gridCol w:w="997"/>
        <w:gridCol w:w="997"/>
        <w:gridCol w:w="748"/>
        <w:gridCol w:w="748"/>
        <w:gridCol w:w="748"/>
        <w:gridCol w:w="996"/>
        <w:gridCol w:w="1218"/>
      </w:tblGrid>
      <w:tr w:rsidR="003804DF" w:rsidRPr="005A14CD" w:rsidTr="00EA4560">
        <w:trPr>
          <w:tblHeader/>
          <w:jc w:val="center"/>
        </w:trPr>
        <w:tc>
          <w:tcPr>
            <w:tcW w:w="745"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序号</w:t>
            </w:r>
          </w:p>
        </w:tc>
        <w:tc>
          <w:tcPr>
            <w:tcW w:w="2537"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建筑名称</w:t>
            </w:r>
          </w:p>
        </w:tc>
        <w:tc>
          <w:tcPr>
            <w:tcW w:w="1190"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占地面积</w:t>
            </w:r>
          </w:p>
          <w:p w:rsidR="003804DF" w:rsidRPr="005A14CD" w:rsidRDefault="003804DF" w:rsidP="0013024B">
            <w:pPr>
              <w:pStyle w:val="TableParagraph"/>
              <w:adjustRightInd w:val="0"/>
              <w:snapToGrid w:val="0"/>
              <w:jc w:val="center"/>
              <w:rPr>
                <w:b/>
                <w:sz w:val="21"/>
                <w:szCs w:val="21"/>
              </w:rPr>
            </w:pPr>
            <w:r w:rsidRPr="005A14CD">
              <w:rPr>
                <w:b/>
                <w:sz w:val="21"/>
                <w:szCs w:val="21"/>
              </w:rPr>
              <w:t>（m</w:t>
            </w:r>
            <w:r w:rsidRPr="005A14CD">
              <w:rPr>
                <w:b/>
                <w:position w:val="7"/>
                <w:sz w:val="21"/>
                <w:szCs w:val="21"/>
              </w:rPr>
              <w:t>2</w:t>
            </w:r>
            <w:r w:rsidRPr="005A14CD">
              <w:rPr>
                <w:b/>
                <w:sz w:val="21"/>
                <w:szCs w:val="21"/>
              </w:rPr>
              <w:t>）</w:t>
            </w:r>
          </w:p>
        </w:tc>
        <w:tc>
          <w:tcPr>
            <w:tcW w:w="1190"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建筑面积</w:t>
            </w:r>
          </w:p>
          <w:p w:rsidR="003804DF" w:rsidRPr="005A14CD" w:rsidRDefault="003804DF" w:rsidP="0013024B">
            <w:pPr>
              <w:pStyle w:val="TableParagraph"/>
              <w:adjustRightInd w:val="0"/>
              <w:snapToGrid w:val="0"/>
              <w:jc w:val="center"/>
              <w:rPr>
                <w:b/>
                <w:sz w:val="21"/>
                <w:szCs w:val="21"/>
              </w:rPr>
            </w:pPr>
            <w:r w:rsidRPr="005A14CD">
              <w:rPr>
                <w:b/>
                <w:sz w:val="21"/>
                <w:szCs w:val="21"/>
              </w:rPr>
              <w:t>（m</w:t>
            </w:r>
            <w:r w:rsidRPr="005A14CD">
              <w:rPr>
                <w:b/>
                <w:position w:val="7"/>
                <w:sz w:val="21"/>
                <w:szCs w:val="21"/>
              </w:rPr>
              <w:t>2</w:t>
            </w:r>
            <w:r w:rsidRPr="005A14CD">
              <w:rPr>
                <w:b/>
                <w:sz w:val="21"/>
                <w:szCs w:val="21"/>
              </w:rPr>
              <w:t>）</w:t>
            </w:r>
          </w:p>
        </w:tc>
        <w:tc>
          <w:tcPr>
            <w:tcW w:w="892" w:type="dxa"/>
            <w:vAlign w:val="center"/>
          </w:tcPr>
          <w:p w:rsidR="003804DF" w:rsidRPr="005A14CD" w:rsidRDefault="003804DF" w:rsidP="0013024B">
            <w:pPr>
              <w:pStyle w:val="TableParagraph"/>
              <w:adjustRightInd w:val="0"/>
              <w:snapToGrid w:val="0"/>
              <w:jc w:val="center"/>
              <w:rPr>
                <w:b/>
                <w:sz w:val="21"/>
                <w:szCs w:val="21"/>
              </w:rPr>
            </w:pPr>
            <w:r w:rsidRPr="005A14CD">
              <w:rPr>
                <w:rFonts w:cs="Arial Unicode MS" w:hint="eastAsia"/>
                <w:b/>
                <w:szCs w:val="21"/>
              </w:rPr>
              <w:t>结构</w:t>
            </w:r>
          </w:p>
        </w:tc>
        <w:tc>
          <w:tcPr>
            <w:tcW w:w="892" w:type="dxa"/>
            <w:vAlign w:val="center"/>
          </w:tcPr>
          <w:p w:rsidR="003804DF" w:rsidRPr="005A14CD" w:rsidRDefault="003804DF" w:rsidP="0013024B">
            <w:pPr>
              <w:pStyle w:val="TableParagraph"/>
              <w:adjustRightInd w:val="0"/>
              <w:snapToGrid w:val="0"/>
              <w:jc w:val="center"/>
              <w:rPr>
                <w:b/>
                <w:sz w:val="21"/>
                <w:szCs w:val="21"/>
              </w:rPr>
            </w:pPr>
            <w:r w:rsidRPr="005A14CD">
              <w:rPr>
                <w:rFonts w:cs="Arial Unicode MS" w:hint="eastAsia"/>
                <w:b/>
                <w:szCs w:val="21"/>
              </w:rPr>
              <w:t>耐火等级</w:t>
            </w:r>
          </w:p>
        </w:tc>
        <w:tc>
          <w:tcPr>
            <w:tcW w:w="892"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层数</w:t>
            </w:r>
          </w:p>
        </w:tc>
        <w:tc>
          <w:tcPr>
            <w:tcW w:w="1189"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火灾危险性类别</w:t>
            </w:r>
          </w:p>
        </w:tc>
        <w:tc>
          <w:tcPr>
            <w:tcW w:w="1455" w:type="dxa"/>
            <w:vAlign w:val="center"/>
          </w:tcPr>
          <w:p w:rsidR="003804DF" w:rsidRPr="005A14CD" w:rsidRDefault="003804DF" w:rsidP="0013024B">
            <w:pPr>
              <w:pStyle w:val="TableParagraph"/>
              <w:adjustRightInd w:val="0"/>
              <w:snapToGrid w:val="0"/>
              <w:jc w:val="center"/>
              <w:rPr>
                <w:b/>
                <w:sz w:val="21"/>
                <w:szCs w:val="21"/>
              </w:rPr>
            </w:pPr>
            <w:r w:rsidRPr="005A14CD">
              <w:rPr>
                <w:b/>
                <w:sz w:val="21"/>
                <w:szCs w:val="21"/>
              </w:rPr>
              <w:t>备注</w:t>
            </w:r>
          </w:p>
        </w:tc>
      </w:tr>
      <w:tr w:rsidR="003804DF" w:rsidRPr="005A14CD" w:rsidTr="00EA4560">
        <w:trPr>
          <w:tblHeader/>
          <w:jc w:val="center"/>
        </w:trPr>
        <w:tc>
          <w:tcPr>
            <w:tcW w:w="745"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1</w:t>
            </w:r>
          </w:p>
        </w:tc>
        <w:tc>
          <w:tcPr>
            <w:tcW w:w="2537" w:type="dxa"/>
            <w:vAlign w:val="center"/>
          </w:tcPr>
          <w:p w:rsidR="003804DF" w:rsidRPr="005A14CD" w:rsidRDefault="003804DF" w:rsidP="0013024B">
            <w:pPr>
              <w:pStyle w:val="TableParagraph"/>
              <w:adjustRightInd w:val="0"/>
              <w:snapToGrid w:val="0"/>
              <w:jc w:val="center"/>
              <w:rPr>
                <w:sz w:val="21"/>
                <w:szCs w:val="21"/>
              </w:rP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c>
          <w:tcPr>
            <w:tcW w:w="1190" w:type="dxa"/>
            <w:vAlign w:val="center"/>
          </w:tcPr>
          <w:p w:rsidR="003804DF" w:rsidRPr="005A14CD" w:rsidRDefault="00A274E1" w:rsidP="0013024B">
            <w:pPr>
              <w:pStyle w:val="TableParagraph"/>
              <w:adjustRightInd w:val="0"/>
              <w:snapToGrid w:val="0"/>
              <w:jc w:val="center"/>
              <w:rPr>
                <w:sz w:val="21"/>
                <w:szCs w:val="21"/>
              </w:rPr>
            </w:pPr>
            <w:r w:rsidRPr="005A14CD">
              <w:rPr>
                <w:rFonts w:hint="eastAsia"/>
                <w:sz w:val="21"/>
                <w:szCs w:val="21"/>
              </w:rPr>
              <w:t>17348.09</w:t>
            </w:r>
          </w:p>
        </w:tc>
        <w:tc>
          <w:tcPr>
            <w:tcW w:w="1190" w:type="dxa"/>
            <w:vAlign w:val="center"/>
          </w:tcPr>
          <w:p w:rsidR="003804DF" w:rsidRPr="005A14CD" w:rsidRDefault="003804DF" w:rsidP="00A274E1">
            <w:pPr>
              <w:pStyle w:val="TableParagraph"/>
              <w:adjustRightInd w:val="0"/>
              <w:snapToGrid w:val="0"/>
              <w:jc w:val="center"/>
              <w:rPr>
                <w:sz w:val="21"/>
                <w:szCs w:val="21"/>
              </w:rPr>
            </w:pPr>
            <w:r w:rsidRPr="005A14CD">
              <w:rPr>
                <w:sz w:val="21"/>
                <w:szCs w:val="21"/>
              </w:rPr>
              <w:t>18</w:t>
            </w:r>
            <w:r w:rsidR="00A274E1" w:rsidRPr="005A14CD">
              <w:rPr>
                <w:rFonts w:hint="eastAsia"/>
                <w:sz w:val="21"/>
                <w:szCs w:val="21"/>
              </w:rPr>
              <w:t>454.31</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rFonts w:hint="eastAsia"/>
                <w:sz w:val="21"/>
                <w:szCs w:val="21"/>
              </w:rPr>
              <w:t>钢结构</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rFonts w:hint="eastAsia"/>
                <w:sz w:val="21"/>
                <w:szCs w:val="21"/>
              </w:rPr>
              <w:t>二级</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1</w:t>
            </w:r>
          </w:p>
        </w:tc>
        <w:tc>
          <w:tcPr>
            <w:tcW w:w="1189"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丙类</w:t>
            </w:r>
          </w:p>
        </w:tc>
        <w:tc>
          <w:tcPr>
            <w:tcW w:w="1455" w:type="dxa"/>
            <w:vAlign w:val="center"/>
          </w:tcPr>
          <w:p w:rsidR="003804DF" w:rsidRPr="005A14CD" w:rsidRDefault="00E410A3" w:rsidP="0013024B">
            <w:pPr>
              <w:pStyle w:val="TableParagraph"/>
              <w:adjustRightInd w:val="0"/>
              <w:snapToGrid w:val="0"/>
              <w:jc w:val="center"/>
              <w:rPr>
                <w:sz w:val="21"/>
                <w:szCs w:val="21"/>
              </w:rPr>
            </w:pPr>
            <w:r w:rsidRPr="005A14CD">
              <w:rPr>
                <w:rFonts w:hint="eastAsia"/>
                <w:sz w:val="21"/>
                <w:szCs w:val="21"/>
              </w:rPr>
              <w:t>已有</w:t>
            </w:r>
            <w:r w:rsidR="003064F2" w:rsidRPr="005A14CD">
              <w:rPr>
                <w:rFonts w:hint="eastAsia"/>
                <w:sz w:val="21"/>
                <w:szCs w:val="21"/>
              </w:rPr>
              <w:t>；设置自动灭火系统</w:t>
            </w:r>
          </w:p>
        </w:tc>
      </w:tr>
      <w:tr w:rsidR="003804DF" w:rsidRPr="005A14CD" w:rsidTr="00EA4560">
        <w:trPr>
          <w:tblHeader/>
          <w:jc w:val="center"/>
        </w:trPr>
        <w:tc>
          <w:tcPr>
            <w:tcW w:w="745"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2</w:t>
            </w:r>
          </w:p>
        </w:tc>
        <w:tc>
          <w:tcPr>
            <w:tcW w:w="2537" w:type="dxa"/>
            <w:vAlign w:val="center"/>
          </w:tcPr>
          <w:p w:rsidR="003804DF" w:rsidRPr="005A14CD" w:rsidRDefault="003804DF" w:rsidP="0013024B">
            <w:pPr>
              <w:pStyle w:val="TableParagraph"/>
              <w:adjustRightInd w:val="0"/>
              <w:snapToGrid w:val="0"/>
              <w:jc w:val="center"/>
              <w:rPr>
                <w:sz w:val="21"/>
                <w:szCs w:val="21"/>
              </w:rP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c>
          <w:tcPr>
            <w:tcW w:w="1190" w:type="dxa"/>
            <w:vAlign w:val="center"/>
          </w:tcPr>
          <w:p w:rsidR="003804DF" w:rsidRPr="005A14CD" w:rsidRDefault="00A274E1" w:rsidP="0013024B">
            <w:pPr>
              <w:pStyle w:val="TableParagraph"/>
              <w:adjustRightInd w:val="0"/>
              <w:snapToGrid w:val="0"/>
              <w:jc w:val="center"/>
              <w:rPr>
                <w:sz w:val="21"/>
                <w:szCs w:val="21"/>
              </w:rPr>
            </w:pPr>
            <w:r w:rsidRPr="005A14CD">
              <w:rPr>
                <w:rFonts w:hint="eastAsia"/>
                <w:sz w:val="21"/>
                <w:szCs w:val="21"/>
              </w:rPr>
              <w:t>9429.82</w:t>
            </w:r>
          </w:p>
        </w:tc>
        <w:tc>
          <w:tcPr>
            <w:tcW w:w="1190" w:type="dxa"/>
            <w:vAlign w:val="center"/>
          </w:tcPr>
          <w:p w:rsidR="003804DF" w:rsidRPr="005A14CD" w:rsidRDefault="00A274E1" w:rsidP="0013024B">
            <w:pPr>
              <w:pStyle w:val="TableParagraph"/>
              <w:adjustRightInd w:val="0"/>
              <w:snapToGrid w:val="0"/>
              <w:jc w:val="center"/>
              <w:rPr>
                <w:sz w:val="21"/>
                <w:szCs w:val="21"/>
              </w:rPr>
            </w:pPr>
            <w:r w:rsidRPr="005A14CD">
              <w:rPr>
                <w:rFonts w:hint="eastAsia"/>
                <w:sz w:val="21"/>
                <w:szCs w:val="21"/>
              </w:rPr>
              <w:t>9429.82</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rFonts w:hint="eastAsia"/>
                <w:sz w:val="21"/>
                <w:szCs w:val="21"/>
              </w:rPr>
              <w:t>钢结构</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rFonts w:hint="eastAsia"/>
                <w:sz w:val="21"/>
                <w:szCs w:val="21"/>
              </w:rPr>
              <w:t>二级</w:t>
            </w:r>
          </w:p>
        </w:tc>
        <w:tc>
          <w:tcPr>
            <w:tcW w:w="892"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1</w:t>
            </w:r>
          </w:p>
        </w:tc>
        <w:tc>
          <w:tcPr>
            <w:tcW w:w="1189" w:type="dxa"/>
            <w:vAlign w:val="center"/>
          </w:tcPr>
          <w:p w:rsidR="003804DF" w:rsidRPr="005A14CD" w:rsidRDefault="003804DF" w:rsidP="0013024B">
            <w:pPr>
              <w:pStyle w:val="TableParagraph"/>
              <w:adjustRightInd w:val="0"/>
              <w:snapToGrid w:val="0"/>
              <w:jc w:val="center"/>
              <w:rPr>
                <w:sz w:val="21"/>
                <w:szCs w:val="21"/>
              </w:rPr>
            </w:pPr>
            <w:r w:rsidRPr="005A14CD">
              <w:rPr>
                <w:sz w:val="21"/>
                <w:szCs w:val="21"/>
              </w:rPr>
              <w:t>丙类</w:t>
            </w:r>
          </w:p>
        </w:tc>
        <w:tc>
          <w:tcPr>
            <w:tcW w:w="1455" w:type="dxa"/>
            <w:vAlign w:val="center"/>
          </w:tcPr>
          <w:p w:rsidR="003804DF" w:rsidRPr="005A14CD" w:rsidRDefault="003064F2" w:rsidP="0013024B">
            <w:pPr>
              <w:pStyle w:val="TableParagraph"/>
              <w:adjustRightInd w:val="0"/>
              <w:snapToGrid w:val="0"/>
              <w:jc w:val="center"/>
              <w:rPr>
                <w:sz w:val="21"/>
                <w:szCs w:val="21"/>
              </w:rPr>
            </w:pPr>
            <w:r w:rsidRPr="005A14CD">
              <w:rPr>
                <w:rFonts w:hint="eastAsia"/>
                <w:sz w:val="21"/>
                <w:szCs w:val="21"/>
              </w:rPr>
              <w:t>已有；</w:t>
            </w:r>
            <w:r w:rsidR="007F2C6C" w:rsidRPr="005A14CD">
              <w:rPr>
                <w:rFonts w:hint="eastAsia"/>
                <w:sz w:val="21"/>
                <w:szCs w:val="21"/>
              </w:rPr>
              <w:t>立体库；</w:t>
            </w:r>
            <w:r w:rsidRPr="005A14CD">
              <w:rPr>
                <w:rFonts w:hint="eastAsia"/>
                <w:sz w:val="21"/>
                <w:szCs w:val="21"/>
              </w:rPr>
              <w:t>设置自动灭火系统</w:t>
            </w:r>
          </w:p>
        </w:tc>
      </w:tr>
    </w:tbl>
    <w:p w:rsidR="0013024B" w:rsidRPr="005A14CD" w:rsidRDefault="0013024B" w:rsidP="0013024B">
      <w:pPr>
        <w:pStyle w:val="20"/>
        <w:ind w:firstLine="560"/>
        <w:rPr>
          <w:rFonts w:hAnsi="Calibri" w:cs="Times New Roman"/>
          <w:sz w:val="28"/>
          <w:szCs w:val="28"/>
        </w:rPr>
      </w:pPr>
      <w:r w:rsidRPr="005A14CD">
        <w:rPr>
          <w:rFonts w:hAnsi="Calibri" w:cs="Times New Roman"/>
          <w:sz w:val="28"/>
          <w:szCs w:val="28"/>
        </w:rPr>
        <w:t>本项目</w:t>
      </w:r>
      <w:r w:rsidRPr="005A14CD">
        <w:rPr>
          <w:rFonts w:hAnsi="Calibri" w:cs="Times New Roman" w:hint="eastAsia"/>
          <w:sz w:val="28"/>
          <w:szCs w:val="28"/>
        </w:rPr>
        <w:t>相关的</w:t>
      </w:r>
      <w:r w:rsidRPr="005A14CD">
        <w:rPr>
          <w:rFonts w:hAnsi="Calibri" w:cs="Times New Roman"/>
          <w:sz w:val="28"/>
          <w:szCs w:val="28"/>
        </w:rPr>
        <w:t>建、构筑物</w:t>
      </w:r>
      <w:r w:rsidRPr="005A14CD">
        <w:rPr>
          <w:rFonts w:hAnsi="Calibri" w:cs="Times New Roman" w:hint="eastAsia"/>
          <w:sz w:val="28"/>
          <w:szCs w:val="28"/>
        </w:rPr>
        <w:t>防火间距</w:t>
      </w:r>
      <w:r w:rsidRPr="005A14CD">
        <w:rPr>
          <w:rFonts w:hAnsi="Calibri" w:cs="Times New Roman"/>
          <w:sz w:val="28"/>
          <w:szCs w:val="28"/>
        </w:rPr>
        <w:t>如下表所示</w:t>
      </w:r>
      <w:r w:rsidR="00765D45" w:rsidRPr="005A14CD">
        <w:rPr>
          <w:rFonts w:hAnsi="Calibri" w:cs="Times New Roman" w:hint="eastAsia"/>
          <w:sz w:val="28"/>
          <w:szCs w:val="28"/>
        </w:rPr>
        <w:t>：</w:t>
      </w:r>
    </w:p>
    <w:p w:rsidR="0013024B" w:rsidRPr="005A14CD" w:rsidRDefault="0013024B" w:rsidP="004806CD">
      <w:pPr>
        <w:pStyle w:val="a4"/>
        <w:numPr>
          <w:ilvl w:val="0"/>
          <w:numId w:val="10"/>
        </w:numPr>
        <w:adjustRightInd w:val="0"/>
        <w:snapToGrid w:val="0"/>
        <w:jc w:val="center"/>
        <w:rPr>
          <w:b/>
          <w:sz w:val="24"/>
          <w:szCs w:val="24"/>
        </w:rPr>
      </w:pPr>
      <w:r w:rsidRPr="005A14CD">
        <w:rPr>
          <w:b/>
          <w:sz w:val="24"/>
          <w:szCs w:val="24"/>
        </w:rPr>
        <w:t>本项目</w:t>
      </w:r>
      <w:r w:rsidRPr="005A14CD">
        <w:rPr>
          <w:rFonts w:hint="eastAsia"/>
          <w:b/>
          <w:sz w:val="24"/>
          <w:szCs w:val="24"/>
        </w:rPr>
        <w:t>相关</w:t>
      </w:r>
      <w:r w:rsidRPr="005A14CD">
        <w:rPr>
          <w:b/>
          <w:sz w:val="24"/>
          <w:szCs w:val="24"/>
        </w:rPr>
        <w:t>建、构筑物</w:t>
      </w:r>
      <w:r w:rsidRPr="005A14CD">
        <w:rPr>
          <w:rFonts w:hint="eastAsia"/>
          <w:b/>
          <w:sz w:val="24"/>
          <w:szCs w:val="24"/>
        </w:rPr>
        <w:t>防火间距</w:t>
      </w:r>
      <w:r w:rsidRPr="005A14CD">
        <w:rPr>
          <w:b/>
          <w:sz w:val="24"/>
          <w:szCs w:val="24"/>
        </w:rPr>
        <w:t>一览表</w:t>
      </w:r>
    </w:p>
    <w:tbl>
      <w:tblPr>
        <w:tblStyle w:val="TableNormal"/>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7"/>
        <w:gridCol w:w="802"/>
        <w:gridCol w:w="686"/>
        <w:gridCol w:w="1201"/>
        <w:gridCol w:w="936"/>
        <w:gridCol w:w="935"/>
        <w:gridCol w:w="935"/>
        <w:gridCol w:w="1838"/>
        <w:gridCol w:w="808"/>
      </w:tblGrid>
      <w:tr w:rsidR="00292442" w:rsidRPr="005A14CD" w:rsidTr="005B2985">
        <w:trPr>
          <w:tblHeader/>
          <w:jc w:val="center"/>
        </w:trPr>
        <w:tc>
          <w:tcPr>
            <w:tcW w:w="1057"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装置 A</w:t>
            </w:r>
          </w:p>
        </w:tc>
        <w:tc>
          <w:tcPr>
            <w:tcW w:w="802"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火灾危险性类</w:t>
            </w:r>
            <w:r w:rsidRPr="005A14CD">
              <w:rPr>
                <w:b/>
                <w:w w:val="99"/>
                <w:sz w:val="21"/>
                <w:szCs w:val="21"/>
              </w:rPr>
              <w:t>别</w:t>
            </w:r>
          </w:p>
        </w:tc>
        <w:tc>
          <w:tcPr>
            <w:tcW w:w="686"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方位</w:t>
            </w:r>
          </w:p>
        </w:tc>
        <w:tc>
          <w:tcPr>
            <w:tcW w:w="1201"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装置 B</w:t>
            </w:r>
          </w:p>
        </w:tc>
        <w:tc>
          <w:tcPr>
            <w:tcW w:w="936"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火灾危险性类别</w:t>
            </w:r>
          </w:p>
        </w:tc>
        <w:tc>
          <w:tcPr>
            <w:tcW w:w="1870" w:type="dxa"/>
            <w:gridSpan w:val="2"/>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A</w:t>
            </w:r>
            <w:r w:rsidRPr="005A14CD">
              <w:rPr>
                <w:b/>
                <w:spacing w:val="-32"/>
                <w:sz w:val="21"/>
                <w:szCs w:val="21"/>
              </w:rPr>
              <w:t>、</w:t>
            </w:r>
            <w:r w:rsidRPr="005A14CD">
              <w:rPr>
                <w:b/>
                <w:sz w:val="21"/>
                <w:szCs w:val="21"/>
              </w:rPr>
              <w:t>B</w:t>
            </w:r>
            <w:r w:rsidRPr="005A14CD">
              <w:rPr>
                <w:b/>
                <w:spacing w:val="-8"/>
                <w:sz w:val="21"/>
                <w:szCs w:val="21"/>
              </w:rPr>
              <w:t xml:space="preserve"> </w:t>
            </w:r>
            <w:r w:rsidRPr="005A14CD">
              <w:rPr>
                <w:b/>
                <w:spacing w:val="-6"/>
                <w:sz w:val="21"/>
                <w:szCs w:val="21"/>
              </w:rPr>
              <w:t>间防火间距</w:t>
            </w:r>
            <w:r w:rsidRPr="005A14CD">
              <w:rPr>
                <w:b/>
                <w:sz w:val="21"/>
                <w:szCs w:val="21"/>
              </w:rPr>
              <w:t>（m）</w:t>
            </w:r>
          </w:p>
        </w:tc>
        <w:tc>
          <w:tcPr>
            <w:tcW w:w="1838"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rFonts w:hint="eastAsia"/>
                <w:b/>
                <w:sz w:val="21"/>
                <w:szCs w:val="21"/>
              </w:rPr>
              <w:t>依据</w:t>
            </w:r>
          </w:p>
        </w:tc>
        <w:tc>
          <w:tcPr>
            <w:tcW w:w="808" w:type="dxa"/>
            <w:vMerge w:val="restart"/>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备注</w:t>
            </w:r>
          </w:p>
        </w:tc>
      </w:tr>
      <w:tr w:rsidR="00292442" w:rsidRPr="005A14CD" w:rsidTr="005B2985">
        <w:trPr>
          <w:tblHeader/>
          <w:jc w:val="center"/>
        </w:trPr>
        <w:tc>
          <w:tcPr>
            <w:tcW w:w="1057" w:type="dxa"/>
            <w:vMerge/>
            <w:tcBorders>
              <w:top w:val="nil"/>
            </w:tcBorders>
            <w:vAlign w:val="center"/>
          </w:tcPr>
          <w:p w:rsidR="00292442" w:rsidRPr="005A14CD" w:rsidRDefault="00292442" w:rsidP="00317F9E">
            <w:pPr>
              <w:adjustRightInd w:val="0"/>
              <w:snapToGrid w:val="0"/>
              <w:jc w:val="center"/>
              <w:rPr>
                <w:b/>
                <w:sz w:val="21"/>
                <w:szCs w:val="21"/>
              </w:rPr>
            </w:pPr>
          </w:p>
        </w:tc>
        <w:tc>
          <w:tcPr>
            <w:tcW w:w="802" w:type="dxa"/>
            <w:vMerge/>
            <w:tcBorders>
              <w:top w:val="nil"/>
            </w:tcBorders>
            <w:vAlign w:val="center"/>
          </w:tcPr>
          <w:p w:rsidR="00292442" w:rsidRPr="005A14CD" w:rsidRDefault="00292442" w:rsidP="00317F9E">
            <w:pPr>
              <w:adjustRightInd w:val="0"/>
              <w:snapToGrid w:val="0"/>
              <w:jc w:val="center"/>
              <w:rPr>
                <w:b/>
                <w:sz w:val="21"/>
                <w:szCs w:val="21"/>
              </w:rPr>
            </w:pPr>
          </w:p>
        </w:tc>
        <w:tc>
          <w:tcPr>
            <w:tcW w:w="686" w:type="dxa"/>
            <w:vMerge/>
            <w:tcBorders>
              <w:top w:val="nil"/>
            </w:tcBorders>
            <w:vAlign w:val="center"/>
          </w:tcPr>
          <w:p w:rsidR="00292442" w:rsidRPr="005A14CD" w:rsidRDefault="00292442" w:rsidP="00317F9E">
            <w:pPr>
              <w:adjustRightInd w:val="0"/>
              <w:snapToGrid w:val="0"/>
              <w:jc w:val="center"/>
              <w:rPr>
                <w:b/>
                <w:sz w:val="21"/>
                <w:szCs w:val="21"/>
              </w:rPr>
            </w:pPr>
          </w:p>
        </w:tc>
        <w:tc>
          <w:tcPr>
            <w:tcW w:w="1201" w:type="dxa"/>
            <w:vMerge/>
            <w:tcBorders>
              <w:top w:val="nil"/>
            </w:tcBorders>
            <w:vAlign w:val="center"/>
          </w:tcPr>
          <w:p w:rsidR="00292442" w:rsidRPr="005A14CD" w:rsidRDefault="00292442" w:rsidP="00317F9E">
            <w:pPr>
              <w:adjustRightInd w:val="0"/>
              <w:snapToGrid w:val="0"/>
              <w:jc w:val="center"/>
              <w:rPr>
                <w:b/>
                <w:sz w:val="21"/>
                <w:szCs w:val="21"/>
              </w:rPr>
            </w:pPr>
          </w:p>
        </w:tc>
        <w:tc>
          <w:tcPr>
            <w:tcW w:w="936" w:type="dxa"/>
            <w:vMerge/>
            <w:tcBorders>
              <w:top w:val="nil"/>
            </w:tcBorders>
            <w:vAlign w:val="center"/>
          </w:tcPr>
          <w:p w:rsidR="00292442" w:rsidRPr="005A14CD" w:rsidRDefault="00292442" w:rsidP="00317F9E">
            <w:pPr>
              <w:adjustRightInd w:val="0"/>
              <w:snapToGrid w:val="0"/>
              <w:jc w:val="center"/>
              <w:rPr>
                <w:b/>
                <w:sz w:val="21"/>
                <w:szCs w:val="21"/>
              </w:rPr>
            </w:pPr>
          </w:p>
        </w:tc>
        <w:tc>
          <w:tcPr>
            <w:tcW w:w="935" w:type="dxa"/>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规范要求</w:t>
            </w:r>
          </w:p>
        </w:tc>
        <w:tc>
          <w:tcPr>
            <w:tcW w:w="935" w:type="dxa"/>
            <w:vAlign w:val="center"/>
          </w:tcPr>
          <w:p w:rsidR="00292442" w:rsidRPr="005A14CD" w:rsidRDefault="00292442" w:rsidP="00317F9E">
            <w:pPr>
              <w:pStyle w:val="TableParagraph"/>
              <w:adjustRightInd w:val="0"/>
              <w:snapToGrid w:val="0"/>
              <w:jc w:val="center"/>
              <w:rPr>
                <w:b/>
                <w:sz w:val="21"/>
                <w:szCs w:val="21"/>
              </w:rPr>
            </w:pPr>
            <w:r w:rsidRPr="005A14CD">
              <w:rPr>
                <w:b/>
                <w:sz w:val="21"/>
                <w:szCs w:val="21"/>
              </w:rPr>
              <w:t>实际间距</w:t>
            </w:r>
          </w:p>
        </w:tc>
        <w:tc>
          <w:tcPr>
            <w:tcW w:w="1838" w:type="dxa"/>
            <w:vMerge/>
            <w:vAlign w:val="center"/>
          </w:tcPr>
          <w:p w:rsidR="00292442" w:rsidRPr="005A14CD" w:rsidRDefault="00292442" w:rsidP="00317F9E">
            <w:pPr>
              <w:adjustRightInd w:val="0"/>
              <w:snapToGrid w:val="0"/>
              <w:jc w:val="center"/>
              <w:rPr>
                <w:b/>
                <w:sz w:val="21"/>
                <w:szCs w:val="21"/>
              </w:rPr>
            </w:pPr>
          </w:p>
        </w:tc>
        <w:tc>
          <w:tcPr>
            <w:tcW w:w="808" w:type="dxa"/>
            <w:vMerge/>
            <w:tcBorders>
              <w:top w:val="nil"/>
            </w:tcBorders>
            <w:vAlign w:val="center"/>
          </w:tcPr>
          <w:p w:rsidR="00292442" w:rsidRPr="005A14CD" w:rsidRDefault="00292442" w:rsidP="00317F9E">
            <w:pPr>
              <w:adjustRightInd w:val="0"/>
              <w:snapToGrid w:val="0"/>
              <w:jc w:val="center"/>
              <w:rPr>
                <w:b/>
                <w:sz w:val="21"/>
                <w:szCs w:val="21"/>
              </w:rPr>
            </w:pPr>
          </w:p>
        </w:tc>
      </w:tr>
      <w:tr w:rsidR="00536BD0" w:rsidRPr="005A14CD" w:rsidTr="005B2985">
        <w:trPr>
          <w:jc w:val="center"/>
        </w:trPr>
        <w:tc>
          <w:tcPr>
            <w:tcW w:w="1057" w:type="dxa"/>
            <w:vMerge w:val="restart"/>
            <w:vAlign w:val="center"/>
          </w:tcPr>
          <w:p w:rsidR="00536BD0" w:rsidRPr="005A14CD" w:rsidRDefault="00536BD0"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装置生产</w:t>
            </w:r>
            <w:r w:rsidRPr="005A14CD">
              <w:rPr>
                <w:rFonts w:cs="Times New Roman"/>
                <w:sz w:val="21"/>
                <w:szCs w:val="21"/>
              </w:rPr>
              <w:t>厂房</w:t>
            </w:r>
            <w:r w:rsidR="00E2405F" w:rsidRPr="005A14CD">
              <w:rPr>
                <w:rFonts w:cs="Times New Roman" w:hint="eastAsia"/>
                <w:sz w:val="21"/>
                <w:szCs w:val="21"/>
              </w:rPr>
              <w:t>（耐火等级二级）</w:t>
            </w:r>
          </w:p>
        </w:tc>
        <w:tc>
          <w:tcPr>
            <w:tcW w:w="802" w:type="dxa"/>
            <w:vMerge w:val="restart"/>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丙类</w:t>
            </w:r>
          </w:p>
        </w:tc>
        <w:tc>
          <w:tcPr>
            <w:tcW w:w="686" w:type="dxa"/>
            <w:vMerge w:val="restart"/>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东</w:t>
            </w: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r w:rsidR="00E2405F" w:rsidRPr="005A14CD">
              <w:rPr>
                <w:rFonts w:cs="Times New Roman" w:hint="eastAsia"/>
                <w:sz w:val="21"/>
                <w:szCs w:val="21"/>
              </w:rPr>
              <w:t>（耐火等级二级）</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丙类</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10</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25</w:t>
            </w:r>
          </w:p>
        </w:tc>
        <w:tc>
          <w:tcPr>
            <w:tcW w:w="1838" w:type="dxa"/>
            <w:vAlign w:val="center"/>
          </w:tcPr>
          <w:p w:rsidR="00536BD0" w:rsidRPr="005A14CD" w:rsidRDefault="00536BD0" w:rsidP="00AA3368">
            <w:pPr>
              <w:pStyle w:val="TableParagraph"/>
              <w:adjustRightInd w:val="0"/>
              <w:snapToGrid w:val="0"/>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ign w:val="center"/>
          </w:tcPr>
          <w:p w:rsidR="00536BD0" w:rsidRPr="005A14CD" w:rsidRDefault="00536BD0" w:rsidP="00317F9E">
            <w:pPr>
              <w:adjustRightInd w:val="0"/>
              <w:snapToGrid w:val="0"/>
              <w:jc w:val="center"/>
              <w:rPr>
                <w:sz w:val="21"/>
                <w:szCs w:val="21"/>
              </w:rPr>
            </w:pP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装置原料</w:t>
            </w:r>
            <w:r w:rsidRPr="005A14CD">
              <w:rPr>
                <w:rFonts w:cs="Times New Roman"/>
                <w:sz w:val="21"/>
                <w:szCs w:val="21"/>
              </w:rPr>
              <w:t>料仓</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丙类</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10</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25</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表3.5.4</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restart"/>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南</w:t>
            </w: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536BD0" w:rsidRPr="005A14CD" w:rsidRDefault="00360A06" w:rsidP="00317F9E">
            <w:pPr>
              <w:pStyle w:val="TableParagraph"/>
              <w:adjustRightInd w:val="0"/>
              <w:snapToGrid w:val="0"/>
              <w:jc w:val="center"/>
              <w:rPr>
                <w:sz w:val="21"/>
                <w:szCs w:val="21"/>
              </w:rPr>
            </w:pPr>
            <w:r w:rsidRPr="005A14CD">
              <w:rPr>
                <w:rFonts w:hint="eastAsia"/>
                <w:sz w:val="21"/>
                <w:szCs w:val="21"/>
              </w:rPr>
              <w:t>17</w:t>
            </w:r>
          </w:p>
        </w:tc>
        <w:tc>
          <w:tcPr>
            <w:tcW w:w="1838" w:type="dxa"/>
            <w:vAlign w:val="center"/>
          </w:tcPr>
          <w:p w:rsidR="00536BD0" w:rsidRPr="005A14CD" w:rsidRDefault="00536BD0" w:rsidP="00C61299">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第3.4.12条</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ign w:val="center"/>
          </w:tcPr>
          <w:p w:rsidR="00536BD0" w:rsidRPr="005A14CD" w:rsidRDefault="00536BD0" w:rsidP="00317F9E">
            <w:pPr>
              <w:pStyle w:val="TableParagraph"/>
              <w:adjustRightInd w:val="0"/>
              <w:snapToGrid w:val="0"/>
              <w:jc w:val="center"/>
              <w:rPr>
                <w:w w:val="99"/>
                <w:sz w:val="21"/>
                <w:szCs w:val="21"/>
              </w:rPr>
            </w:pP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rFonts w:cs="Times New Roman"/>
                <w:sz w:val="21"/>
                <w:szCs w:val="21"/>
              </w:rPr>
              <w:t>宁波金源复合集团有限公司</w:t>
            </w:r>
            <w:r w:rsidRPr="005A14CD">
              <w:rPr>
                <w:rFonts w:cs="Times New Roman" w:hint="eastAsia"/>
                <w:sz w:val="21"/>
                <w:szCs w:val="21"/>
              </w:rPr>
              <w:t>厂房</w:t>
            </w:r>
            <w:r w:rsidR="00E2405F" w:rsidRPr="005A14CD">
              <w:rPr>
                <w:rFonts w:cs="Times New Roman" w:hint="eastAsia"/>
                <w:sz w:val="21"/>
                <w:szCs w:val="21"/>
              </w:rPr>
              <w:t>（耐火等级二级）</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6BD0" w:rsidRPr="005A14CD" w:rsidRDefault="00536BD0" w:rsidP="00317F9E">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82</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restart"/>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西</w:t>
            </w: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17</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w:t>
            </w:r>
            <w:r w:rsidRPr="005A14CD">
              <w:rPr>
                <w:rFonts w:hint="eastAsia"/>
                <w:bCs/>
                <w:sz w:val="21"/>
                <w:szCs w:val="21"/>
              </w:rPr>
              <w:lastRenderedPageBreak/>
              <w:t>（2018年版）</w:t>
            </w:r>
            <w:r w:rsidRPr="005A14CD">
              <w:rPr>
                <w:rFonts w:hint="eastAsia"/>
                <w:sz w:val="21"/>
                <w:szCs w:val="21"/>
              </w:rPr>
              <w:t>第3.4.12条</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lastRenderedPageBreak/>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ign w:val="center"/>
          </w:tcPr>
          <w:p w:rsidR="00536BD0" w:rsidRPr="005A14CD" w:rsidRDefault="00536BD0" w:rsidP="00317F9E">
            <w:pPr>
              <w:pStyle w:val="TableParagraph"/>
              <w:adjustRightInd w:val="0"/>
              <w:snapToGrid w:val="0"/>
              <w:jc w:val="center"/>
              <w:rPr>
                <w:w w:val="99"/>
                <w:sz w:val="21"/>
                <w:szCs w:val="21"/>
              </w:rPr>
            </w:pPr>
          </w:p>
        </w:tc>
        <w:tc>
          <w:tcPr>
            <w:tcW w:w="1201" w:type="dxa"/>
            <w:vAlign w:val="center"/>
          </w:tcPr>
          <w:p w:rsidR="00536BD0" w:rsidRPr="005A14CD" w:rsidRDefault="00536BD0" w:rsidP="00506A0A">
            <w:pPr>
              <w:pStyle w:val="TableParagraph"/>
              <w:adjustRightInd w:val="0"/>
              <w:snapToGrid w:val="0"/>
              <w:jc w:val="center"/>
              <w:rPr>
                <w:sz w:val="21"/>
                <w:szCs w:val="21"/>
              </w:rPr>
            </w:pPr>
            <w:r w:rsidRPr="005A14CD">
              <w:rPr>
                <w:rFonts w:cs="Times New Roman"/>
                <w:sz w:val="21"/>
                <w:szCs w:val="21"/>
              </w:rPr>
              <w:t>希杰海德(宁波)氨基酸总公司</w:t>
            </w:r>
            <w:r w:rsidR="00360A06" w:rsidRPr="005A14CD">
              <w:rPr>
                <w:rFonts w:hAnsi="Calibri" w:cs="Times New Roman"/>
                <w:sz w:val="21"/>
                <w:szCs w:val="21"/>
              </w:rPr>
              <w:t>电解</w:t>
            </w:r>
            <w:r w:rsidRPr="005A14CD">
              <w:rPr>
                <w:rFonts w:cs="Times New Roman"/>
                <w:sz w:val="21"/>
                <w:szCs w:val="21"/>
              </w:rPr>
              <w:t>车间</w:t>
            </w:r>
            <w:r w:rsidR="00E2405F" w:rsidRPr="005A14CD">
              <w:rPr>
                <w:rFonts w:cs="Times New Roman" w:hint="eastAsia"/>
                <w:sz w:val="21"/>
                <w:szCs w:val="21"/>
              </w:rPr>
              <w:t>（耐火等级二级）</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6BD0" w:rsidRPr="005A14CD" w:rsidRDefault="00536BD0" w:rsidP="00317F9E">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6BD0" w:rsidRPr="005A14CD" w:rsidRDefault="00360A06" w:rsidP="00317F9E">
            <w:pPr>
              <w:pStyle w:val="TableParagraph"/>
              <w:adjustRightInd w:val="0"/>
              <w:snapToGrid w:val="0"/>
              <w:jc w:val="center"/>
              <w:rPr>
                <w:sz w:val="21"/>
                <w:szCs w:val="21"/>
              </w:rPr>
            </w:pPr>
            <w:r w:rsidRPr="005A14CD">
              <w:rPr>
                <w:rFonts w:hint="eastAsia"/>
                <w:sz w:val="21"/>
                <w:szCs w:val="21"/>
              </w:rPr>
              <w:t>26.9</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ign w:val="center"/>
          </w:tcPr>
          <w:p w:rsidR="00536BD0" w:rsidRPr="005A14CD" w:rsidRDefault="00536BD0" w:rsidP="00317F9E">
            <w:pPr>
              <w:pStyle w:val="TableParagraph"/>
              <w:adjustRightInd w:val="0"/>
              <w:snapToGrid w:val="0"/>
              <w:jc w:val="center"/>
              <w:rPr>
                <w:w w:val="99"/>
                <w:sz w:val="21"/>
                <w:szCs w:val="21"/>
              </w:rPr>
            </w:pPr>
          </w:p>
        </w:tc>
        <w:tc>
          <w:tcPr>
            <w:tcW w:w="1201" w:type="dxa"/>
            <w:vAlign w:val="center"/>
          </w:tcPr>
          <w:p w:rsidR="00536BD0" w:rsidRPr="005A14CD" w:rsidRDefault="00536BD0" w:rsidP="00506A0A">
            <w:pPr>
              <w:pStyle w:val="TableParagraph"/>
              <w:adjustRightInd w:val="0"/>
              <w:snapToGrid w:val="0"/>
              <w:jc w:val="center"/>
              <w:rPr>
                <w:rFonts w:cs="Times New Roman"/>
                <w:sz w:val="21"/>
                <w:szCs w:val="21"/>
              </w:rPr>
            </w:pPr>
            <w:r w:rsidRPr="005A14CD">
              <w:rPr>
                <w:rFonts w:cs="Times New Roman"/>
                <w:sz w:val="21"/>
                <w:szCs w:val="21"/>
              </w:rPr>
              <w:t>希杰海德(宁波)氨基酸总公司</w:t>
            </w:r>
            <w:r w:rsidR="00360A06" w:rsidRPr="005A14CD">
              <w:rPr>
                <w:rFonts w:hAnsi="Calibri" w:cs="Times New Roman" w:hint="eastAsia"/>
                <w:sz w:val="21"/>
                <w:szCs w:val="21"/>
              </w:rPr>
              <w:t>产品</w:t>
            </w:r>
            <w:r w:rsidRPr="005A14CD">
              <w:rPr>
                <w:rFonts w:cs="Times New Roman" w:hint="eastAsia"/>
                <w:sz w:val="21"/>
                <w:szCs w:val="21"/>
              </w:rPr>
              <w:t>仓库</w:t>
            </w:r>
            <w:r w:rsidR="00E2405F" w:rsidRPr="005A14CD">
              <w:rPr>
                <w:rFonts w:cs="Times New Roman" w:hint="eastAsia"/>
                <w:sz w:val="21"/>
                <w:szCs w:val="21"/>
              </w:rPr>
              <w:t>（耐火等级二级）</w:t>
            </w:r>
          </w:p>
        </w:tc>
        <w:tc>
          <w:tcPr>
            <w:tcW w:w="936" w:type="dxa"/>
            <w:vAlign w:val="center"/>
          </w:tcPr>
          <w:p w:rsidR="00536BD0" w:rsidRPr="005A14CD" w:rsidRDefault="00536BD0" w:rsidP="00D3285C">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6BD0" w:rsidRPr="005A14CD" w:rsidRDefault="00536BD0" w:rsidP="00D3285C">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6BD0" w:rsidRPr="005A14CD" w:rsidRDefault="00536BD0" w:rsidP="00D3285C">
            <w:pPr>
              <w:pStyle w:val="TableParagraph"/>
              <w:adjustRightInd w:val="0"/>
              <w:snapToGrid w:val="0"/>
              <w:jc w:val="center"/>
              <w:rPr>
                <w:sz w:val="21"/>
                <w:szCs w:val="21"/>
              </w:rPr>
            </w:pPr>
            <w:r w:rsidRPr="005A14CD">
              <w:rPr>
                <w:rFonts w:hint="eastAsia"/>
                <w:sz w:val="21"/>
                <w:szCs w:val="21"/>
              </w:rPr>
              <w:t>22</w:t>
            </w:r>
            <w:r w:rsidR="00360A06" w:rsidRPr="005A14CD">
              <w:rPr>
                <w:rFonts w:hint="eastAsia"/>
                <w:sz w:val="21"/>
                <w:szCs w:val="21"/>
              </w:rPr>
              <w:t>.9</w:t>
            </w:r>
          </w:p>
        </w:tc>
        <w:tc>
          <w:tcPr>
            <w:tcW w:w="1838" w:type="dxa"/>
            <w:vAlign w:val="center"/>
          </w:tcPr>
          <w:p w:rsidR="00536BD0" w:rsidRPr="005A14CD" w:rsidRDefault="00536BD0" w:rsidP="00D3285C">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536BD0" w:rsidRPr="005A14CD" w:rsidRDefault="00536BD0" w:rsidP="00D3285C">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restart"/>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北</w:t>
            </w: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&gt;30</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第3.4.12条</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536BD0" w:rsidRPr="005A14CD" w:rsidTr="005B2985">
        <w:trPr>
          <w:jc w:val="center"/>
        </w:trPr>
        <w:tc>
          <w:tcPr>
            <w:tcW w:w="1057" w:type="dxa"/>
            <w:vMerge/>
            <w:vAlign w:val="center"/>
          </w:tcPr>
          <w:p w:rsidR="00536BD0" w:rsidRPr="005A14CD" w:rsidRDefault="00536BD0" w:rsidP="00317F9E">
            <w:pPr>
              <w:adjustRightInd w:val="0"/>
              <w:snapToGrid w:val="0"/>
              <w:jc w:val="center"/>
              <w:rPr>
                <w:sz w:val="21"/>
                <w:szCs w:val="21"/>
              </w:rPr>
            </w:pPr>
          </w:p>
        </w:tc>
        <w:tc>
          <w:tcPr>
            <w:tcW w:w="802" w:type="dxa"/>
            <w:vMerge/>
            <w:vAlign w:val="center"/>
          </w:tcPr>
          <w:p w:rsidR="00536BD0" w:rsidRPr="005A14CD" w:rsidRDefault="00536BD0" w:rsidP="00317F9E">
            <w:pPr>
              <w:adjustRightInd w:val="0"/>
              <w:snapToGrid w:val="0"/>
              <w:jc w:val="center"/>
              <w:rPr>
                <w:sz w:val="21"/>
                <w:szCs w:val="21"/>
              </w:rPr>
            </w:pPr>
          </w:p>
        </w:tc>
        <w:tc>
          <w:tcPr>
            <w:tcW w:w="686" w:type="dxa"/>
            <w:vMerge/>
            <w:vAlign w:val="center"/>
          </w:tcPr>
          <w:p w:rsidR="00536BD0" w:rsidRPr="005A14CD" w:rsidRDefault="00536BD0" w:rsidP="00317F9E">
            <w:pPr>
              <w:adjustRightInd w:val="0"/>
              <w:snapToGrid w:val="0"/>
              <w:jc w:val="center"/>
              <w:rPr>
                <w:sz w:val="21"/>
                <w:szCs w:val="21"/>
              </w:rPr>
            </w:pPr>
          </w:p>
        </w:tc>
        <w:tc>
          <w:tcPr>
            <w:tcW w:w="1201" w:type="dxa"/>
            <w:vAlign w:val="center"/>
          </w:tcPr>
          <w:p w:rsidR="00536BD0" w:rsidRPr="005A14CD" w:rsidRDefault="00536BD0"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装置原料</w:t>
            </w:r>
            <w:r w:rsidRPr="005A14CD">
              <w:rPr>
                <w:rFonts w:cs="Times New Roman"/>
                <w:sz w:val="21"/>
                <w:szCs w:val="21"/>
              </w:rPr>
              <w:t>料仓</w:t>
            </w:r>
          </w:p>
        </w:tc>
        <w:tc>
          <w:tcPr>
            <w:tcW w:w="936"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丙类</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10</w:t>
            </w:r>
          </w:p>
        </w:tc>
        <w:tc>
          <w:tcPr>
            <w:tcW w:w="935" w:type="dxa"/>
            <w:vAlign w:val="center"/>
          </w:tcPr>
          <w:p w:rsidR="00536BD0" w:rsidRPr="005A14CD" w:rsidRDefault="00536BD0" w:rsidP="00317F9E">
            <w:pPr>
              <w:pStyle w:val="TableParagraph"/>
              <w:adjustRightInd w:val="0"/>
              <w:snapToGrid w:val="0"/>
              <w:jc w:val="center"/>
              <w:rPr>
                <w:sz w:val="21"/>
                <w:szCs w:val="21"/>
              </w:rPr>
            </w:pPr>
            <w:r w:rsidRPr="005A14CD">
              <w:rPr>
                <w:sz w:val="21"/>
                <w:szCs w:val="21"/>
              </w:rPr>
              <w:t>10</w:t>
            </w:r>
          </w:p>
        </w:tc>
        <w:tc>
          <w:tcPr>
            <w:tcW w:w="1838" w:type="dxa"/>
            <w:vAlign w:val="center"/>
          </w:tcPr>
          <w:p w:rsidR="00536BD0" w:rsidRPr="005A14CD" w:rsidRDefault="00536BD0"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表3.5.4</w:t>
            </w:r>
          </w:p>
        </w:tc>
        <w:tc>
          <w:tcPr>
            <w:tcW w:w="808" w:type="dxa"/>
            <w:vAlign w:val="center"/>
          </w:tcPr>
          <w:p w:rsidR="00536BD0" w:rsidRPr="005A14CD" w:rsidRDefault="00536BD0"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val="restart"/>
            <w:vAlign w:val="center"/>
          </w:tcPr>
          <w:p w:rsidR="00292442" w:rsidRPr="005A14CD" w:rsidRDefault="00292442"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r w:rsidR="00E2405F" w:rsidRPr="005A14CD">
              <w:rPr>
                <w:rFonts w:cs="Times New Roman" w:hint="eastAsia"/>
                <w:sz w:val="21"/>
                <w:szCs w:val="21"/>
              </w:rPr>
              <w:t>（耐火等级二级）</w:t>
            </w:r>
          </w:p>
        </w:tc>
        <w:tc>
          <w:tcPr>
            <w:tcW w:w="802" w:type="dxa"/>
            <w:vMerge w:val="restart"/>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丙类</w:t>
            </w:r>
          </w:p>
        </w:tc>
        <w:tc>
          <w:tcPr>
            <w:tcW w:w="686" w:type="dxa"/>
            <w:vMerge w:val="restart"/>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东</w:t>
            </w:r>
          </w:p>
        </w:tc>
        <w:tc>
          <w:tcPr>
            <w:tcW w:w="1201"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16</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第3.4.12条</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vAlign w:val="center"/>
          </w:tcPr>
          <w:p w:rsidR="00292442" w:rsidRPr="005A14CD" w:rsidRDefault="00292442" w:rsidP="00317F9E">
            <w:pPr>
              <w:pStyle w:val="TableParagraph"/>
              <w:adjustRightInd w:val="0"/>
              <w:snapToGrid w:val="0"/>
              <w:jc w:val="center"/>
              <w:rPr>
                <w:rFonts w:cs="Times New Roman"/>
                <w:sz w:val="21"/>
                <w:szCs w:val="21"/>
              </w:rPr>
            </w:pPr>
          </w:p>
        </w:tc>
        <w:tc>
          <w:tcPr>
            <w:tcW w:w="802" w:type="dxa"/>
            <w:vMerge/>
            <w:vAlign w:val="center"/>
          </w:tcPr>
          <w:p w:rsidR="00292442" w:rsidRPr="005A14CD" w:rsidRDefault="00292442" w:rsidP="00317F9E">
            <w:pPr>
              <w:pStyle w:val="TableParagraph"/>
              <w:adjustRightInd w:val="0"/>
              <w:snapToGrid w:val="0"/>
              <w:jc w:val="center"/>
              <w:rPr>
                <w:sz w:val="21"/>
                <w:szCs w:val="21"/>
              </w:rPr>
            </w:pPr>
          </w:p>
        </w:tc>
        <w:tc>
          <w:tcPr>
            <w:tcW w:w="686" w:type="dxa"/>
            <w:vMerge/>
            <w:vAlign w:val="center"/>
          </w:tcPr>
          <w:p w:rsidR="00292442" w:rsidRPr="005A14CD" w:rsidRDefault="00292442" w:rsidP="00317F9E">
            <w:pPr>
              <w:pStyle w:val="TableParagraph"/>
              <w:adjustRightInd w:val="0"/>
              <w:snapToGrid w:val="0"/>
              <w:jc w:val="center"/>
              <w:rPr>
                <w:w w:val="99"/>
                <w:sz w:val="21"/>
                <w:szCs w:val="21"/>
              </w:rPr>
            </w:pPr>
          </w:p>
        </w:tc>
        <w:tc>
          <w:tcPr>
            <w:tcW w:w="1201" w:type="dxa"/>
            <w:vAlign w:val="center"/>
          </w:tcPr>
          <w:p w:rsidR="00292442" w:rsidRPr="005A14CD" w:rsidRDefault="00292442" w:rsidP="00317F9E">
            <w:pPr>
              <w:pStyle w:val="TableParagraph"/>
              <w:adjustRightInd w:val="0"/>
              <w:snapToGrid w:val="0"/>
              <w:jc w:val="center"/>
              <w:rPr>
                <w:rFonts w:cs="Times New Roman"/>
                <w:sz w:val="21"/>
                <w:szCs w:val="21"/>
              </w:rPr>
            </w:pPr>
            <w:r w:rsidRPr="005A14CD">
              <w:rPr>
                <w:rFonts w:cs="Times New Roman"/>
                <w:sz w:val="21"/>
                <w:szCs w:val="21"/>
              </w:rPr>
              <w:t>宁波虎王保险箱有限公司保险箱仓库</w:t>
            </w:r>
            <w:r w:rsidR="00E2405F" w:rsidRPr="005A14CD">
              <w:rPr>
                <w:rFonts w:cs="Times New Roman" w:hint="eastAsia"/>
                <w:sz w:val="21"/>
                <w:szCs w:val="21"/>
              </w:rPr>
              <w:t>（耐火等级二级）</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戊类</w:t>
            </w:r>
          </w:p>
        </w:tc>
        <w:tc>
          <w:tcPr>
            <w:tcW w:w="935" w:type="dxa"/>
            <w:vAlign w:val="center"/>
          </w:tcPr>
          <w:p w:rsidR="00292442" w:rsidRPr="005A14CD" w:rsidRDefault="00292442" w:rsidP="00D3285C">
            <w:pPr>
              <w:pStyle w:val="TableParagraph"/>
              <w:adjustRightInd w:val="0"/>
              <w:snapToGrid w:val="0"/>
              <w:jc w:val="center"/>
              <w:rPr>
                <w:w w:val="99"/>
                <w:sz w:val="21"/>
                <w:szCs w:val="21"/>
              </w:rPr>
            </w:pPr>
            <w:r w:rsidRPr="005A14CD">
              <w:rPr>
                <w:rFonts w:hint="eastAsia"/>
                <w:w w:val="99"/>
                <w:sz w:val="21"/>
                <w:szCs w:val="21"/>
              </w:rPr>
              <w:t>1</w:t>
            </w:r>
            <w:r w:rsidR="006C6BE9" w:rsidRPr="005A14CD">
              <w:rPr>
                <w:rFonts w:hint="eastAsia"/>
                <w:w w:val="99"/>
                <w:sz w:val="21"/>
                <w:szCs w:val="21"/>
              </w:rPr>
              <w:t>0</w:t>
            </w:r>
          </w:p>
        </w:tc>
        <w:tc>
          <w:tcPr>
            <w:tcW w:w="935" w:type="dxa"/>
            <w:vAlign w:val="center"/>
          </w:tcPr>
          <w:p w:rsidR="00292442" w:rsidRPr="005A14CD" w:rsidRDefault="00292442" w:rsidP="00D3285C">
            <w:pPr>
              <w:pStyle w:val="TableParagraph"/>
              <w:adjustRightInd w:val="0"/>
              <w:snapToGrid w:val="0"/>
              <w:jc w:val="center"/>
              <w:rPr>
                <w:sz w:val="21"/>
                <w:szCs w:val="21"/>
              </w:rPr>
            </w:pPr>
            <w:r w:rsidRPr="005A14CD">
              <w:rPr>
                <w:rFonts w:hint="eastAsia"/>
                <w:sz w:val="21"/>
                <w:szCs w:val="21"/>
              </w:rPr>
              <w:t>31</w:t>
            </w:r>
            <w:r w:rsidR="005B2985" w:rsidRPr="005A14CD">
              <w:rPr>
                <w:rFonts w:hint="eastAsia"/>
                <w:sz w:val="21"/>
                <w:szCs w:val="21"/>
              </w:rPr>
              <w:t>.3</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表3.5.2</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tcBorders>
              <w:top w:val="nil"/>
            </w:tcBorders>
            <w:vAlign w:val="center"/>
          </w:tcPr>
          <w:p w:rsidR="00292442" w:rsidRPr="005A14CD" w:rsidRDefault="00292442" w:rsidP="00317F9E">
            <w:pPr>
              <w:adjustRightInd w:val="0"/>
              <w:snapToGrid w:val="0"/>
              <w:jc w:val="center"/>
              <w:rPr>
                <w:sz w:val="21"/>
                <w:szCs w:val="21"/>
              </w:rPr>
            </w:pPr>
          </w:p>
        </w:tc>
        <w:tc>
          <w:tcPr>
            <w:tcW w:w="802" w:type="dxa"/>
            <w:vMerge/>
            <w:tcBorders>
              <w:top w:val="nil"/>
            </w:tcBorders>
            <w:vAlign w:val="center"/>
          </w:tcPr>
          <w:p w:rsidR="00292442" w:rsidRPr="005A14CD" w:rsidRDefault="00292442" w:rsidP="00317F9E">
            <w:pPr>
              <w:adjustRightInd w:val="0"/>
              <w:snapToGrid w:val="0"/>
              <w:jc w:val="center"/>
              <w:rPr>
                <w:sz w:val="21"/>
                <w:szCs w:val="21"/>
              </w:rPr>
            </w:pPr>
          </w:p>
        </w:tc>
        <w:tc>
          <w:tcPr>
            <w:tcW w:w="686" w:type="dxa"/>
            <w:vMerge w:val="restart"/>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南</w:t>
            </w:r>
          </w:p>
        </w:tc>
        <w:tc>
          <w:tcPr>
            <w:tcW w:w="1201"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16</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第3.4.12条</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tcBorders>
              <w:top w:val="nil"/>
            </w:tcBorders>
            <w:vAlign w:val="center"/>
          </w:tcPr>
          <w:p w:rsidR="00292442" w:rsidRPr="005A14CD" w:rsidRDefault="00292442" w:rsidP="00317F9E">
            <w:pPr>
              <w:adjustRightInd w:val="0"/>
              <w:snapToGrid w:val="0"/>
              <w:jc w:val="center"/>
              <w:rPr>
                <w:sz w:val="21"/>
                <w:szCs w:val="21"/>
              </w:rPr>
            </w:pPr>
          </w:p>
        </w:tc>
        <w:tc>
          <w:tcPr>
            <w:tcW w:w="802" w:type="dxa"/>
            <w:vMerge/>
            <w:tcBorders>
              <w:top w:val="nil"/>
            </w:tcBorders>
            <w:vAlign w:val="center"/>
          </w:tcPr>
          <w:p w:rsidR="00292442" w:rsidRPr="005A14CD" w:rsidRDefault="00292442" w:rsidP="00317F9E">
            <w:pPr>
              <w:adjustRightInd w:val="0"/>
              <w:snapToGrid w:val="0"/>
              <w:jc w:val="center"/>
              <w:rPr>
                <w:sz w:val="21"/>
                <w:szCs w:val="21"/>
              </w:rPr>
            </w:pPr>
          </w:p>
        </w:tc>
        <w:tc>
          <w:tcPr>
            <w:tcW w:w="686" w:type="dxa"/>
            <w:vMerge/>
            <w:vAlign w:val="center"/>
          </w:tcPr>
          <w:p w:rsidR="00292442" w:rsidRPr="005A14CD" w:rsidRDefault="00292442" w:rsidP="00317F9E">
            <w:pPr>
              <w:pStyle w:val="TableParagraph"/>
              <w:adjustRightInd w:val="0"/>
              <w:snapToGrid w:val="0"/>
              <w:jc w:val="center"/>
              <w:rPr>
                <w:w w:val="99"/>
                <w:sz w:val="21"/>
                <w:szCs w:val="21"/>
              </w:rPr>
            </w:pPr>
          </w:p>
        </w:tc>
        <w:tc>
          <w:tcPr>
            <w:tcW w:w="1201" w:type="dxa"/>
            <w:vAlign w:val="center"/>
          </w:tcPr>
          <w:p w:rsidR="00292442" w:rsidRPr="005A14CD" w:rsidRDefault="00292442" w:rsidP="00317F9E">
            <w:pPr>
              <w:pStyle w:val="TableParagraph"/>
              <w:adjustRightInd w:val="0"/>
              <w:snapToGrid w:val="0"/>
              <w:jc w:val="center"/>
              <w:rPr>
                <w:sz w:val="21"/>
                <w:szCs w:val="21"/>
              </w:rPr>
            </w:pPr>
            <w:r w:rsidRPr="005A14CD">
              <w:rPr>
                <w:rFonts w:cs="Times New Roman"/>
                <w:sz w:val="21"/>
                <w:szCs w:val="21"/>
              </w:rPr>
              <w:t>宁波金源复合集团有限公司</w:t>
            </w:r>
            <w:r w:rsidRPr="005A14CD">
              <w:rPr>
                <w:rFonts w:cs="Times New Roman" w:hint="eastAsia"/>
                <w:sz w:val="21"/>
                <w:szCs w:val="21"/>
              </w:rPr>
              <w:t>厂房</w:t>
            </w:r>
            <w:r w:rsidR="00E2405F" w:rsidRPr="005A14CD">
              <w:rPr>
                <w:rFonts w:cs="Times New Roman" w:hint="eastAsia"/>
                <w:sz w:val="21"/>
                <w:szCs w:val="21"/>
              </w:rPr>
              <w:t>（耐火等级二级）</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292442" w:rsidRPr="005A14CD" w:rsidRDefault="00292442" w:rsidP="00317F9E">
            <w:pPr>
              <w:pStyle w:val="TableParagraph"/>
              <w:adjustRightInd w:val="0"/>
              <w:snapToGrid w:val="0"/>
              <w:jc w:val="center"/>
              <w:rPr>
                <w:w w:val="99"/>
                <w:sz w:val="21"/>
                <w:szCs w:val="21"/>
              </w:rPr>
            </w:pPr>
            <w:r w:rsidRPr="005A14CD">
              <w:rPr>
                <w:rFonts w:hint="eastAsia"/>
                <w:w w:val="99"/>
                <w:sz w:val="21"/>
                <w:szCs w:val="21"/>
              </w:rPr>
              <w:t>1</w:t>
            </w:r>
            <w:r w:rsidR="006C6BE9" w:rsidRPr="005A14CD">
              <w:rPr>
                <w:rFonts w:hint="eastAsia"/>
                <w:w w:val="99"/>
                <w:sz w:val="21"/>
                <w:szCs w:val="21"/>
              </w:rPr>
              <w:t>0</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17</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tcBorders>
              <w:top w:val="nil"/>
            </w:tcBorders>
            <w:vAlign w:val="center"/>
          </w:tcPr>
          <w:p w:rsidR="00292442" w:rsidRPr="005A14CD" w:rsidRDefault="00292442" w:rsidP="00317F9E">
            <w:pPr>
              <w:adjustRightInd w:val="0"/>
              <w:snapToGrid w:val="0"/>
              <w:jc w:val="center"/>
              <w:rPr>
                <w:sz w:val="21"/>
                <w:szCs w:val="21"/>
              </w:rPr>
            </w:pPr>
          </w:p>
        </w:tc>
        <w:tc>
          <w:tcPr>
            <w:tcW w:w="802" w:type="dxa"/>
            <w:vMerge/>
            <w:tcBorders>
              <w:top w:val="nil"/>
            </w:tcBorders>
            <w:vAlign w:val="center"/>
          </w:tcPr>
          <w:p w:rsidR="00292442" w:rsidRPr="005A14CD" w:rsidRDefault="00292442" w:rsidP="00317F9E">
            <w:pPr>
              <w:adjustRightInd w:val="0"/>
              <w:snapToGrid w:val="0"/>
              <w:jc w:val="center"/>
              <w:rPr>
                <w:sz w:val="21"/>
                <w:szCs w:val="21"/>
              </w:rPr>
            </w:pPr>
          </w:p>
        </w:tc>
        <w:tc>
          <w:tcPr>
            <w:tcW w:w="686" w:type="dxa"/>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西</w:t>
            </w:r>
          </w:p>
        </w:tc>
        <w:tc>
          <w:tcPr>
            <w:tcW w:w="1201" w:type="dxa"/>
            <w:vAlign w:val="center"/>
          </w:tcPr>
          <w:p w:rsidR="00292442" w:rsidRPr="005A14CD" w:rsidRDefault="00292442" w:rsidP="00317F9E">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装置生产</w:t>
            </w:r>
            <w:r w:rsidRPr="005A14CD">
              <w:rPr>
                <w:rFonts w:cs="Times New Roman"/>
                <w:sz w:val="21"/>
                <w:szCs w:val="21"/>
              </w:rPr>
              <w:t>厂房</w:t>
            </w:r>
            <w:r w:rsidR="00E2405F" w:rsidRPr="005A14CD">
              <w:rPr>
                <w:rFonts w:cs="Times New Roman" w:hint="eastAsia"/>
                <w:sz w:val="21"/>
                <w:szCs w:val="21"/>
              </w:rPr>
              <w:t>（耐火等级二级）</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丙类</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10</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25</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表3.4.1</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r w:rsidR="00292442" w:rsidRPr="005A14CD" w:rsidTr="005B2985">
        <w:trPr>
          <w:jc w:val="center"/>
        </w:trPr>
        <w:tc>
          <w:tcPr>
            <w:tcW w:w="1057" w:type="dxa"/>
            <w:vMerge/>
            <w:tcBorders>
              <w:top w:val="nil"/>
            </w:tcBorders>
            <w:vAlign w:val="center"/>
          </w:tcPr>
          <w:p w:rsidR="00292442" w:rsidRPr="005A14CD" w:rsidRDefault="00292442" w:rsidP="00317F9E">
            <w:pPr>
              <w:adjustRightInd w:val="0"/>
              <w:snapToGrid w:val="0"/>
              <w:jc w:val="center"/>
              <w:rPr>
                <w:sz w:val="21"/>
                <w:szCs w:val="21"/>
              </w:rPr>
            </w:pPr>
          </w:p>
        </w:tc>
        <w:tc>
          <w:tcPr>
            <w:tcW w:w="802" w:type="dxa"/>
            <w:vMerge/>
            <w:tcBorders>
              <w:top w:val="nil"/>
            </w:tcBorders>
            <w:vAlign w:val="center"/>
          </w:tcPr>
          <w:p w:rsidR="00292442" w:rsidRPr="005A14CD" w:rsidRDefault="00292442" w:rsidP="00317F9E">
            <w:pPr>
              <w:adjustRightInd w:val="0"/>
              <w:snapToGrid w:val="0"/>
              <w:jc w:val="center"/>
              <w:rPr>
                <w:sz w:val="21"/>
                <w:szCs w:val="21"/>
              </w:rPr>
            </w:pPr>
          </w:p>
        </w:tc>
        <w:tc>
          <w:tcPr>
            <w:tcW w:w="686" w:type="dxa"/>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北</w:t>
            </w:r>
          </w:p>
        </w:tc>
        <w:tc>
          <w:tcPr>
            <w:tcW w:w="1201"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厂区围墙</w:t>
            </w:r>
          </w:p>
        </w:tc>
        <w:tc>
          <w:tcPr>
            <w:tcW w:w="936" w:type="dxa"/>
            <w:vAlign w:val="center"/>
          </w:tcPr>
          <w:p w:rsidR="00292442" w:rsidRPr="005A14CD" w:rsidRDefault="00292442" w:rsidP="00317F9E">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w w:val="99"/>
                <w:sz w:val="21"/>
                <w:szCs w:val="21"/>
              </w:rPr>
              <w:t>5</w:t>
            </w:r>
          </w:p>
        </w:tc>
        <w:tc>
          <w:tcPr>
            <w:tcW w:w="935" w:type="dxa"/>
            <w:vAlign w:val="center"/>
          </w:tcPr>
          <w:p w:rsidR="00292442" w:rsidRPr="005A14CD" w:rsidRDefault="00292442" w:rsidP="00317F9E">
            <w:pPr>
              <w:pStyle w:val="TableParagraph"/>
              <w:adjustRightInd w:val="0"/>
              <w:snapToGrid w:val="0"/>
              <w:jc w:val="center"/>
              <w:rPr>
                <w:sz w:val="21"/>
                <w:szCs w:val="21"/>
              </w:rPr>
            </w:pPr>
            <w:r w:rsidRPr="005A14CD">
              <w:rPr>
                <w:sz w:val="21"/>
                <w:szCs w:val="21"/>
              </w:rPr>
              <w:t>&gt;30</w:t>
            </w:r>
          </w:p>
        </w:tc>
        <w:tc>
          <w:tcPr>
            <w:tcW w:w="1838" w:type="dxa"/>
            <w:vAlign w:val="center"/>
          </w:tcPr>
          <w:p w:rsidR="00292442" w:rsidRPr="005A14CD" w:rsidRDefault="006C6BE9" w:rsidP="00317F9E">
            <w:pPr>
              <w:adjustRightInd w:val="0"/>
              <w:snapToGrid w:val="0"/>
              <w:jc w:val="center"/>
              <w:rPr>
                <w:sz w:val="21"/>
                <w:szCs w:val="21"/>
              </w:rPr>
            </w:pPr>
            <w:r w:rsidRPr="005A14CD">
              <w:rPr>
                <w:rFonts w:hint="eastAsia"/>
                <w:bCs/>
                <w:sz w:val="21"/>
                <w:szCs w:val="21"/>
              </w:rPr>
              <w:t>GB50016-2014（2018年版）</w:t>
            </w:r>
            <w:r w:rsidRPr="005A14CD">
              <w:rPr>
                <w:rFonts w:hint="eastAsia"/>
                <w:sz w:val="21"/>
                <w:szCs w:val="21"/>
              </w:rPr>
              <w:t>第3.4.12条</w:t>
            </w:r>
          </w:p>
        </w:tc>
        <w:tc>
          <w:tcPr>
            <w:tcW w:w="808" w:type="dxa"/>
            <w:vAlign w:val="center"/>
          </w:tcPr>
          <w:p w:rsidR="00292442" w:rsidRPr="005A14CD" w:rsidRDefault="00292442" w:rsidP="00317F9E">
            <w:pPr>
              <w:adjustRightInd w:val="0"/>
              <w:snapToGrid w:val="0"/>
              <w:jc w:val="center"/>
              <w:rPr>
                <w:sz w:val="21"/>
                <w:szCs w:val="21"/>
              </w:rPr>
            </w:pPr>
            <w:r w:rsidRPr="005A14CD">
              <w:rPr>
                <w:rFonts w:hint="eastAsia"/>
                <w:sz w:val="21"/>
                <w:szCs w:val="21"/>
              </w:rPr>
              <w:t>符合</w:t>
            </w:r>
          </w:p>
        </w:tc>
      </w:tr>
    </w:tbl>
    <w:p w:rsidR="002E6381" w:rsidRPr="005A14CD" w:rsidRDefault="00435DA4" w:rsidP="00435DA4">
      <w:pPr>
        <w:pStyle w:val="Heading2"/>
        <w:tabs>
          <w:tab w:val="left" w:pos="901"/>
        </w:tabs>
        <w:adjustRightInd w:val="0"/>
        <w:snapToGrid w:val="0"/>
        <w:spacing w:line="360" w:lineRule="auto"/>
        <w:ind w:left="0" w:firstLine="0"/>
        <w:outlineLvl w:val="1"/>
        <w:rPr>
          <w:b/>
          <w:sz w:val="28"/>
          <w:szCs w:val="28"/>
        </w:rPr>
      </w:pPr>
      <w:bookmarkStart w:id="28" w:name="_Toc172898509"/>
      <w:bookmarkStart w:id="29" w:name="_Toc177996218"/>
      <w:r w:rsidRPr="005A14CD">
        <w:rPr>
          <w:rFonts w:hint="eastAsia"/>
          <w:b/>
          <w:sz w:val="28"/>
          <w:szCs w:val="28"/>
        </w:rPr>
        <w:t>2.4</w:t>
      </w:r>
      <w:r w:rsidR="003220C8" w:rsidRPr="005A14CD">
        <w:rPr>
          <w:b/>
          <w:sz w:val="28"/>
          <w:szCs w:val="28"/>
        </w:rPr>
        <w:t>生产技术方案</w:t>
      </w:r>
      <w:bookmarkEnd w:id="28"/>
      <w:bookmarkEnd w:id="29"/>
    </w:p>
    <w:p w:rsidR="002E6381" w:rsidRPr="005A14CD" w:rsidRDefault="00CE75C9" w:rsidP="00CE75C9">
      <w:pPr>
        <w:pStyle w:val="a4"/>
        <w:tabs>
          <w:tab w:val="left" w:pos="1081"/>
        </w:tabs>
        <w:adjustRightInd w:val="0"/>
        <w:snapToGrid w:val="0"/>
        <w:spacing w:line="360" w:lineRule="auto"/>
        <w:ind w:left="0" w:firstLine="0"/>
        <w:outlineLvl w:val="2"/>
        <w:rPr>
          <w:b/>
          <w:spacing w:val="-2"/>
          <w:sz w:val="28"/>
        </w:rPr>
      </w:pPr>
      <w:bookmarkStart w:id="30" w:name="_Toc172898510"/>
      <w:bookmarkStart w:id="31" w:name="_Toc177996219"/>
      <w:r w:rsidRPr="005A14CD">
        <w:rPr>
          <w:rFonts w:hint="eastAsia"/>
          <w:b/>
          <w:spacing w:val="-2"/>
          <w:sz w:val="28"/>
        </w:rPr>
        <w:t>2.4.1</w:t>
      </w:r>
      <w:r w:rsidR="003220C8" w:rsidRPr="005A14CD">
        <w:rPr>
          <w:b/>
          <w:spacing w:val="-2"/>
          <w:sz w:val="28"/>
        </w:rPr>
        <w:t>产品及原辅料</w:t>
      </w:r>
      <w:bookmarkEnd w:id="30"/>
      <w:bookmarkEnd w:id="31"/>
    </w:p>
    <w:p w:rsidR="002E6381" w:rsidRPr="005A14CD" w:rsidRDefault="00C5459E" w:rsidP="00C5459E">
      <w:pPr>
        <w:pStyle w:val="20"/>
        <w:ind w:firstLine="560"/>
        <w:rPr>
          <w:rFonts w:hAnsi="Calibri" w:cs="Times New Roman"/>
          <w:sz w:val="28"/>
          <w:szCs w:val="28"/>
        </w:rPr>
      </w:pPr>
      <w:r w:rsidRPr="005A14CD">
        <w:rPr>
          <w:rFonts w:hAnsi="Calibri" w:cs="Times New Roman" w:hint="eastAsia"/>
          <w:sz w:val="28"/>
          <w:szCs w:val="28"/>
        </w:rPr>
        <w:t>（1）</w:t>
      </w:r>
      <w:r w:rsidR="003220C8" w:rsidRPr="005A14CD">
        <w:rPr>
          <w:rFonts w:hAnsi="Calibri" w:cs="Times New Roman"/>
          <w:sz w:val="28"/>
          <w:szCs w:val="28"/>
        </w:rPr>
        <w:t>产品及规模</w:t>
      </w:r>
    </w:p>
    <w:p w:rsidR="002E6381" w:rsidRPr="005A14CD" w:rsidRDefault="003220C8" w:rsidP="00C5459E">
      <w:pPr>
        <w:pStyle w:val="20"/>
        <w:ind w:firstLine="560"/>
        <w:rPr>
          <w:rFonts w:hAnsi="Calibri" w:cs="Times New Roman"/>
          <w:sz w:val="28"/>
          <w:szCs w:val="28"/>
        </w:rPr>
      </w:pPr>
      <w:r w:rsidRPr="005A14CD">
        <w:rPr>
          <w:rFonts w:hAnsi="Calibri" w:cs="Times New Roman"/>
          <w:sz w:val="28"/>
          <w:szCs w:val="28"/>
        </w:rPr>
        <w:t>本项目产品生产规模为：</w:t>
      </w:r>
      <w:r w:rsidR="0072138F" w:rsidRPr="005A14CD">
        <w:rPr>
          <w:rFonts w:hAnsi="Calibri" w:cs="Times New Roman" w:hint="eastAsia"/>
          <w:sz w:val="28"/>
          <w:szCs w:val="28"/>
        </w:rPr>
        <w:t>9000t/a</w:t>
      </w:r>
      <w:r w:rsidR="0072138F" w:rsidRPr="005A14CD">
        <w:rPr>
          <w:rFonts w:hAnsi="Calibri" w:cs="Times New Roman"/>
          <w:sz w:val="28"/>
          <w:szCs w:val="28"/>
        </w:rPr>
        <w:t xml:space="preserve"> PA12</w:t>
      </w:r>
      <w:r w:rsidR="0072138F" w:rsidRPr="005A14CD">
        <w:rPr>
          <w:rFonts w:hAnsi="Calibri" w:cs="Times New Roman" w:hint="eastAsia"/>
          <w:sz w:val="28"/>
          <w:szCs w:val="28"/>
        </w:rPr>
        <w:t>改性产品</w:t>
      </w:r>
      <w:r w:rsidRPr="005A14CD">
        <w:rPr>
          <w:rFonts w:hAnsi="Calibri" w:cs="Times New Roman"/>
          <w:sz w:val="28"/>
          <w:szCs w:val="28"/>
        </w:rPr>
        <w:t>，详见</w:t>
      </w:r>
      <w:r w:rsidR="0072138F" w:rsidRPr="005A14CD">
        <w:rPr>
          <w:rFonts w:hAnsi="Calibri" w:cs="Times New Roman" w:hint="eastAsia"/>
          <w:sz w:val="28"/>
          <w:szCs w:val="28"/>
        </w:rPr>
        <w:t>下</w:t>
      </w:r>
      <w:r w:rsidRPr="005A14CD">
        <w:rPr>
          <w:rFonts w:hAnsi="Calibri" w:cs="Times New Roman"/>
          <w:sz w:val="28"/>
          <w:szCs w:val="28"/>
        </w:rPr>
        <w:t>表所示</w:t>
      </w:r>
      <w:r w:rsidR="00765D45" w:rsidRPr="005A14CD">
        <w:rPr>
          <w:rFonts w:hAnsi="Calibri" w:cs="Times New Roman" w:hint="eastAsia"/>
          <w:sz w:val="28"/>
          <w:szCs w:val="28"/>
        </w:rPr>
        <w:t>：</w:t>
      </w:r>
    </w:p>
    <w:p w:rsidR="002E6381" w:rsidRPr="005A14CD" w:rsidRDefault="003220C8" w:rsidP="004806CD">
      <w:pPr>
        <w:pStyle w:val="a4"/>
        <w:numPr>
          <w:ilvl w:val="0"/>
          <w:numId w:val="10"/>
        </w:numPr>
        <w:adjustRightInd w:val="0"/>
        <w:snapToGrid w:val="0"/>
        <w:jc w:val="center"/>
        <w:rPr>
          <w:b/>
          <w:sz w:val="24"/>
          <w:szCs w:val="24"/>
        </w:rPr>
      </w:pPr>
      <w:r w:rsidRPr="005A14CD">
        <w:rPr>
          <w:b/>
          <w:sz w:val="24"/>
          <w:szCs w:val="24"/>
        </w:rPr>
        <w:lastRenderedPageBreak/>
        <w:t>本项目产品及生产规模</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
        <w:gridCol w:w="1982"/>
        <w:gridCol w:w="1154"/>
        <w:gridCol w:w="1823"/>
        <w:gridCol w:w="1379"/>
        <w:gridCol w:w="1601"/>
        <w:gridCol w:w="684"/>
      </w:tblGrid>
      <w:tr w:rsidR="00901FFE" w:rsidRPr="005A14CD" w:rsidTr="0033384C">
        <w:trPr>
          <w:tblHeader/>
          <w:jc w:val="center"/>
        </w:trPr>
        <w:tc>
          <w:tcPr>
            <w:tcW w:w="575" w:type="dxa"/>
            <w:tcBorders>
              <w:bottom w:val="single" w:sz="6" w:space="0" w:color="000000"/>
              <w:right w:val="single" w:sz="6" w:space="0" w:color="000000"/>
            </w:tcBorders>
            <w:vAlign w:val="center"/>
          </w:tcPr>
          <w:p w:rsidR="00901FFE" w:rsidRPr="005A14CD" w:rsidRDefault="00901FFE">
            <w:pPr>
              <w:pStyle w:val="TableParagraph"/>
              <w:ind w:left="115" w:right="103"/>
              <w:jc w:val="center"/>
              <w:rPr>
                <w:b/>
                <w:sz w:val="21"/>
                <w:szCs w:val="21"/>
              </w:rPr>
            </w:pPr>
            <w:r w:rsidRPr="005A14CD">
              <w:rPr>
                <w:b/>
                <w:sz w:val="21"/>
                <w:szCs w:val="21"/>
              </w:rPr>
              <w:t>序号</w:t>
            </w:r>
          </w:p>
        </w:tc>
        <w:tc>
          <w:tcPr>
            <w:tcW w:w="1982" w:type="dxa"/>
            <w:tcBorders>
              <w:left w:val="single" w:sz="6" w:space="0" w:color="000000"/>
              <w:bottom w:val="single" w:sz="6" w:space="0" w:color="000000"/>
              <w:right w:val="single" w:sz="6" w:space="0" w:color="000000"/>
            </w:tcBorders>
            <w:vAlign w:val="center"/>
          </w:tcPr>
          <w:p w:rsidR="00901FFE" w:rsidRPr="005A14CD" w:rsidRDefault="00901FFE">
            <w:pPr>
              <w:pStyle w:val="TableParagraph"/>
              <w:ind w:left="98" w:right="86"/>
              <w:jc w:val="center"/>
              <w:rPr>
                <w:b/>
                <w:sz w:val="21"/>
                <w:szCs w:val="21"/>
              </w:rPr>
            </w:pPr>
            <w:r w:rsidRPr="005A14CD">
              <w:rPr>
                <w:b/>
                <w:sz w:val="21"/>
                <w:szCs w:val="21"/>
              </w:rPr>
              <w:t>产品方案</w:t>
            </w:r>
          </w:p>
        </w:tc>
        <w:tc>
          <w:tcPr>
            <w:tcW w:w="1154" w:type="dxa"/>
            <w:tcBorders>
              <w:left w:val="single" w:sz="6" w:space="0" w:color="000000"/>
              <w:bottom w:val="single" w:sz="6" w:space="0" w:color="000000"/>
              <w:right w:val="single" w:sz="6" w:space="0" w:color="000000"/>
            </w:tcBorders>
            <w:vAlign w:val="center"/>
          </w:tcPr>
          <w:p w:rsidR="00901FFE" w:rsidRPr="005A14CD" w:rsidRDefault="00901FFE">
            <w:pPr>
              <w:pStyle w:val="TableParagraph"/>
              <w:spacing w:before="63"/>
              <w:ind w:left="125" w:right="114"/>
              <w:jc w:val="center"/>
              <w:rPr>
                <w:b/>
                <w:sz w:val="21"/>
                <w:szCs w:val="21"/>
              </w:rPr>
            </w:pPr>
            <w:r w:rsidRPr="005A14CD">
              <w:rPr>
                <w:b/>
                <w:sz w:val="21"/>
                <w:szCs w:val="21"/>
              </w:rPr>
              <w:t>产品规模</w:t>
            </w:r>
          </w:p>
          <w:p w:rsidR="00901FFE" w:rsidRPr="005A14CD" w:rsidRDefault="00901FFE">
            <w:pPr>
              <w:pStyle w:val="TableParagraph"/>
              <w:spacing w:before="83"/>
              <w:ind w:left="121" w:right="114"/>
              <w:jc w:val="center"/>
              <w:rPr>
                <w:b/>
                <w:sz w:val="21"/>
                <w:szCs w:val="21"/>
              </w:rPr>
            </w:pPr>
            <w:r w:rsidRPr="005A14CD">
              <w:rPr>
                <w:b/>
                <w:sz w:val="21"/>
                <w:szCs w:val="21"/>
              </w:rPr>
              <w:t>(t/a)</w:t>
            </w:r>
          </w:p>
        </w:tc>
        <w:tc>
          <w:tcPr>
            <w:tcW w:w="1823" w:type="dxa"/>
            <w:tcBorders>
              <w:left w:val="single" w:sz="6" w:space="0" w:color="000000"/>
              <w:bottom w:val="single" w:sz="6" w:space="0" w:color="000000"/>
              <w:right w:val="single" w:sz="6" w:space="0" w:color="000000"/>
            </w:tcBorders>
            <w:vAlign w:val="center"/>
          </w:tcPr>
          <w:p w:rsidR="00901FFE" w:rsidRPr="005A14CD" w:rsidRDefault="00901FFE">
            <w:pPr>
              <w:pStyle w:val="TableParagraph"/>
              <w:ind w:left="109" w:right="94"/>
              <w:jc w:val="center"/>
              <w:rPr>
                <w:b/>
                <w:sz w:val="21"/>
                <w:szCs w:val="21"/>
              </w:rPr>
            </w:pPr>
            <w:r w:rsidRPr="005A14CD">
              <w:rPr>
                <w:rFonts w:hint="eastAsia"/>
                <w:b/>
                <w:szCs w:val="21"/>
              </w:rPr>
              <w:t>危险化学品目录（</w:t>
            </w:r>
            <w:r w:rsidRPr="005A14CD">
              <w:rPr>
                <w:b/>
                <w:szCs w:val="21"/>
              </w:rPr>
              <w:t>2015</w:t>
            </w:r>
            <w:r w:rsidRPr="005A14CD">
              <w:rPr>
                <w:rFonts w:hint="eastAsia"/>
                <w:b/>
                <w:szCs w:val="21"/>
              </w:rPr>
              <w:t>版）序号</w:t>
            </w:r>
          </w:p>
        </w:tc>
        <w:tc>
          <w:tcPr>
            <w:tcW w:w="1379" w:type="dxa"/>
            <w:tcBorders>
              <w:left w:val="single" w:sz="6" w:space="0" w:color="000000"/>
              <w:bottom w:val="single" w:sz="6" w:space="0" w:color="000000"/>
              <w:right w:val="single" w:sz="6" w:space="0" w:color="000000"/>
            </w:tcBorders>
            <w:vAlign w:val="center"/>
          </w:tcPr>
          <w:p w:rsidR="00901FFE" w:rsidRPr="005A14CD" w:rsidRDefault="00901FFE">
            <w:pPr>
              <w:pStyle w:val="TableParagraph"/>
              <w:ind w:left="109" w:right="94"/>
              <w:jc w:val="center"/>
              <w:rPr>
                <w:b/>
                <w:sz w:val="21"/>
                <w:szCs w:val="21"/>
              </w:rPr>
            </w:pPr>
            <w:r w:rsidRPr="005A14CD">
              <w:rPr>
                <w:rFonts w:hint="eastAsia"/>
                <w:b/>
                <w:spacing w:val="-1"/>
                <w:szCs w:val="21"/>
              </w:rPr>
              <w:t>火险类别</w:t>
            </w:r>
          </w:p>
        </w:tc>
        <w:tc>
          <w:tcPr>
            <w:tcW w:w="1601" w:type="dxa"/>
            <w:tcBorders>
              <w:left w:val="single" w:sz="6" w:space="0" w:color="000000"/>
              <w:bottom w:val="single" w:sz="6" w:space="0" w:color="000000"/>
              <w:right w:val="single" w:sz="6" w:space="0" w:color="000000"/>
            </w:tcBorders>
            <w:vAlign w:val="center"/>
          </w:tcPr>
          <w:p w:rsidR="00901FFE" w:rsidRPr="005A14CD" w:rsidRDefault="00901FFE">
            <w:pPr>
              <w:pStyle w:val="TableParagraph"/>
              <w:ind w:left="109" w:right="94"/>
              <w:jc w:val="center"/>
              <w:rPr>
                <w:b/>
                <w:sz w:val="21"/>
                <w:szCs w:val="21"/>
              </w:rPr>
            </w:pPr>
            <w:r w:rsidRPr="005A14CD">
              <w:rPr>
                <w:b/>
                <w:sz w:val="21"/>
                <w:szCs w:val="21"/>
              </w:rPr>
              <w:t>储存位置</w:t>
            </w:r>
          </w:p>
        </w:tc>
        <w:tc>
          <w:tcPr>
            <w:tcW w:w="684" w:type="dxa"/>
            <w:tcBorders>
              <w:left w:val="single" w:sz="6" w:space="0" w:color="000000"/>
              <w:bottom w:val="single" w:sz="6" w:space="0" w:color="000000"/>
            </w:tcBorders>
            <w:vAlign w:val="center"/>
          </w:tcPr>
          <w:p w:rsidR="00901FFE" w:rsidRPr="005A14CD" w:rsidRDefault="00901FFE">
            <w:pPr>
              <w:pStyle w:val="TableParagraph"/>
              <w:ind w:left="198"/>
              <w:rPr>
                <w:b/>
                <w:sz w:val="21"/>
                <w:szCs w:val="21"/>
              </w:rPr>
            </w:pPr>
            <w:r w:rsidRPr="005A14CD">
              <w:rPr>
                <w:b/>
                <w:sz w:val="21"/>
                <w:szCs w:val="21"/>
              </w:rPr>
              <w:t>备注</w:t>
            </w:r>
          </w:p>
        </w:tc>
      </w:tr>
      <w:tr w:rsidR="00901FFE" w:rsidRPr="005A14CD" w:rsidTr="0033384C">
        <w:trPr>
          <w:tblHeader/>
          <w:jc w:val="center"/>
        </w:trPr>
        <w:tc>
          <w:tcPr>
            <w:tcW w:w="575" w:type="dxa"/>
            <w:tcBorders>
              <w:top w:val="single" w:sz="6" w:space="0" w:color="000000"/>
              <w:bottom w:val="single" w:sz="6" w:space="0" w:color="000000"/>
              <w:right w:val="single" w:sz="6" w:space="0" w:color="000000"/>
            </w:tcBorders>
            <w:vAlign w:val="center"/>
          </w:tcPr>
          <w:p w:rsidR="00901FFE" w:rsidRPr="005A14CD" w:rsidRDefault="00901FFE">
            <w:pPr>
              <w:pStyle w:val="TableParagraph"/>
              <w:spacing w:before="77"/>
              <w:ind w:left="12"/>
              <w:jc w:val="center"/>
              <w:rPr>
                <w:sz w:val="21"/>
                <w:szCs w:val="21"/>
              </w:rPr>
            </w:pPr>
            <w:r w:rsidRPr="005A14CD">
              <w:rPr>
                <w:sz w:val="21"/>
                <w:szCs w:val="21"/>
              </w:rPr>
              <w:t>1</w:t>
            </w:r>
          </w:p>
        </w:tc>
        <w:tc>
          <w:tcPr>
            <w:tcW w:w="1982" w:type="dxa"/>
            <w:tcBorders>
              <w:top w:val="single" w:sz="6" w:space="0" w:color="000000"/>
              <w:left w:val="single" w:sz="6" w:space="0" w:color="000000"/>
              <w:bottom w:val="single" w:sz="6" w:space="0" w:color="000000"/>
              <w:right w:val="single" w:sz="6" w:space="0" w:color="000000"/>
            </w:tcBorders>
            <w:vAlign w:val="center"/>
          </w:tcPr>
          <w:p w:rsidR="00901FFE" w:rsidRPr="005A14CD" w:rsidRDefault="00901FFE">
            <w:pPr>
              <w:pStyle w:val="TableParagraph"/>
              <w:spacing w:before="63" w:line="257" w:lineRule="exact"/>
              <w:ind w:left="98" w:right="86"/>
              <w:jc w:val="center"/>
              <w:rPr>
                <w:sz w:val="21"/>
                <w:szCs w:val="21"/>
              </w:rPr>
            </w:pPr>
            <w:r w:rsidRPr="005A14CD">
              <w:rPr>
                <w:rFonts w:cs="Times New Roman"/>
                <w:sz w:val="21"/>
                <w:szCs w:val="21"/>
              </w:rPr>
              <w:t>PA12</w:t>
            </w:r>
            <w:r w:rsidRPr="005A14CD">
              <w:rPr>
                <w:rFonts w:cs="Times New Roman" w:hint="eastAsia"/>
                <w:sz w:val="21"/>
                <w:szCs w:val="21"/>
              </w:rPr>
              <w:t>改性产品</w:t>
            </w:r>
          </w:p>
        </w:tc>
        <w:tc>
          <w:tcPr>
            <w:tcW w:w="1154" w:type="dxa"/>
            <w:tcBorders>
              <w:top w:val="single" w:sz="6" w:space="0" w:color="000000"/>
              <w:left w:val="single" w:sz="6" w:space="0" w:color="000000"/>
              <w:bottom w:val="single" w:sz="6" w:space="0" w:color="000000"/>
              <w:right w:val="single" w:sz="6" w:space="0" w:color="000000"/>
            </w:tcBorders>
            <w:vAlign w:val="center"/>
          </w:tcPr>
          <w:p w:rsidR="00901FFE" w:rsidRPr="005A14CD" w:rsidRDefault="00901FFE">
            <w:pPr>
              <w:pStyle w:val="TableParagraph"/>
              <w:spacing w:before="77"/>
              <w:ind w:left="122" w:right="114"/>
              <w:jc w:val="center"/>
              <w:rPr>
                <w:sz w:val="21"/>
                <w:szCs w:val="21"/>
              </w:rPr>
            </w:pPr>
            <w:r w:rsidRPr="005A14CD">
              <w:rPr>
                <w:rFonts w:cs="Times New Roman" w:hint="eastAsia"/>
                <w:sz w:val="21"/>
                <w:szCs w:val="21"/>
              </w:rPr>
              <w:t>9000</w:t>
            </w:r>
          </w:p>
        </w:tc>
        <w:tc>
          <w:tcPr>
            <w:tcW w:w="1823" w:type="dxa"/>
            <w:tcBorders>
              <w:top w:val="single" w:sz="6" w:space="0" w:color="000000"/>
              <w:left w:val="single" w:sz="6" w:space="0" w:color="000000"/>
              <w:bottom w:val="single" w:sz="6" w:space="0" w:color="000000"/>
              <w:right w:val="single" w:sz="6" w:space="0" w:color="000000"/>
            </w:tcBorders>
            <w:vAlign w:val="center"/>
          </w:tcPr>
          <w:p w:rsidR="00901FFE" w:rsidRPr="005A14CD" w:rsidRDefault="00901FFE" w:rsidP="003E5A6C">
            <w:pPr>
              <w:pStyle w:val="TableParagraph"/>
              <w:jc w:val="center"/>
              <w:rPr>
                <w:rFonts w:cs="Times New Roman"/>
                <w:sz w:val="21"/>
                <w:szCs w:val="21"/>
              </w:rPr>
            </w:pPr>
            <w:r w:rsidRPr="005A14CD">
              <w:rPr>
                <w:rFonts w:cs="Times New Roman" w:hint="eastAsia"/>
                <w:sz w:val="21"/>
                <w:szCs w:val="21"/>
              </w:rPr>
              <w:t>/</w:t>
            </w:r>
          </w:p>
        </w:tc>
        <w:tc>
          <w:tcPr>
            <w:tcW w:w="1379" w:type="dxa"/>
            <w:tcBorders>
              <w:top w:val="single" w:sz="6" w:space="0" w:color="000000"/>
              <w:left w:val="single" w:sz="6" w:space="0" w:color="000000"/>
              <w:bottom w:val="single" w:sz="6" w:space="0" w:color="000000"/>
              <w:right w:val="single" w:sz="6" w:space="0" w:color="000000"/>
            </w:tcBorders>
            <w:vAlign w:val="center"/>
          </w:tcPr>
          <w:p w:rsidR="00901FFE" w:rsidRPr="005A14CD" w:rsidRDefault="00901FFE" w:rsidP="001E21AD">
            <w:pPr>
              <w:pStyle w:val="TableParagraph"/>
              <w:jc w:val="center"/>
              <w:rPr>
                <w:rFonts w:cs="Times New Roman"/>
                <w:sz w:val="21"/>
                <w:szCs w:val="21"/>
              </w:rPr>
            </w:pPr>
            <w:r w:rsidRPr="005A14CD">
              <w:rPr>
                <w:rFonts w:cs="Times New Roman" w:hint="eastAsia"/>
                <w:sz w:val="21"/>
                <w:szCs w:val="21"/>
              </w:rPr>
              <w:t>丙类</w:t>
            </w:r>
          </w:p>
        </w:tc>
        <w:tc>
          <w:tcPr>
            <w:tcW w:w="1601" w:type="dxa"/>
            <w:tcBorders>
              <w:top w:val="single" w:sz="6" w:space="0" w:color="000000"/>
              <w:left w:val="single" w:sz="6" w:space="0" w:color="000000"/>
              <w:bottom w:val="single" w:sz="6" w:space="0" w:color="000000"/>
              <w:right w:val="single" w:sz="6" w:space="0" w:color="000000"/>
            </w:tcBorders>
            <w:vAlign w:val="center"/>
          </w:tcPr>
          <w:p w:rsidR="00901FFE" w:rsidRPr="005A14CD" w:rsidRDefault="00901FFE">
            <w:pPr>
              <w:pStyle w:val="TableParagraph"/>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84" w:type="dxa"/>
            <w:tcBorders>
              <w:top w:val="single" w:sz="6" w:space="0" w:color="000000"/>
              <w:left w:val="single" w:sz="6" w:space="0" w:color="000000"/>
              <w:bottom w:val="single" w:sz="6" w:space="0" w:color="000000"/>
            </w:tcBorders>
            <w:vAlign w:val="center"/>
          </w:tcPr>
          <w:p w:rsidR="00901FFE" w:rsidRPr="005A14CD" w:rsidRDefault="00901FFE" w:rsidP="0072138F">
            <w:pPr>
              <w:pStyle w:val="TableParagraph"/>
              <w:spacing w:before="63" w:line="257" w:lineRule="exact"/>
              <w:jc w:val="center"/>
              <w:rPr>
                <w:sz w:val="21"/>
                <w:szCs w:val="21"/>
              </w:rPr>
            </w:pPr>
            <w:r w:rsidRPr="005A14CD">
              <w:rPr>
                <w:sz w:val="21"/>
                <w:szCs w:val="21"/>
              </w:rPr>
              <w:t>外销</w:t>
            </w:r>
          </w:p>
        </w:tc>
      </w:tr>
    </w:tbl>
    <w:p w:rsidR="002E6381" w:rsidRPr="005A14CD" w:rsidRDefault="00CE4BCE" w:rsidP="00CE4BCE">
      <w:pPr>
        <w:pStyle w:val="20"/>
        <w:ind w:firstLine="560"/>
        <w:rPr>
          <w:rFonts w:hAnsi="Calibri" w:cs="Times New Roman"/>
          <w:sz w:val="28"/>
          <w:szCs w:val="28"/>
        </w:rPr>
      </w:pPr>
      <w:r w:rsidRPr="005A14CD">
        <w:rPr>
          <w:rFonts w:hAnsi="Calibri" w:cs="Times New Roman" w:hint="eastAsia"/>
          <w:sz w:val="28"/>
          <w:szCs w:val="28"/>
        </w:rPr>
        <w:t>（2）</w:t>
      </w:r>
      <w:r w:rsidR="003220C8" w:rsidRPr="005A14CD">
        <w:rPr>
          <w:rFonts w:hAnsi="Calibri" w:cs="Times New Roman"/>
          <w:sz w:val="28"/>
          <w:szCs w:val="28"/>
        </w:rPr>
        <w:t>主要原辅料</w:t>
      </w:r>
    </w:p>
    <w:p w:rsidR="002E6381" w:rsidRPr="005A14CD" w:rsidRDefault="00A8772D" w:rsidP="004806CD">
      <w:pPr>
        <w:pStyle w:val="a4"/>
        <w:numPr>
          <w:ilvl w:val="0"/>
          <w:numId w:val="10"/>
        </w:numPr>
        <w:adjustRightInd w:val="0"/>
        <w:snapToGrid w:val="0"/>
        <w:jc w:val="center"/>
        <w:rPr>
          <w:b/>
          <w:sz w:val="24"/>
          <w:szCs w:val="24"/>
        </w:rPr>
      </w:pPr>
      <w:r w:rsidRPr="005A14CD">
        <w:rPr>
          <w:b/>
          <w:sz w:val="24"/>
          <w:szCs w:val="24"/>
        </w:rPr>
        <w:t>PA12</w:t>
      </w:r>
      <w:r w:rsidRPr="005A14CD">
        <w:rPr>
          <w:rFonts w:hint="eastAsia"/>
          <w:b/>
          <w:sz w:val="24"/>
          <w:szCs w:val="24"/>
        </w:rPr>
        <w:t>改性产品</w:t>
      </w:r>
      <w:r w:rsidR="003220C8" w:rsidRPr="005A14CD">
        <w:rPr>
          <w:b/>
          <w:sz w:val="24"/>
          <w:szCs w:val="24"/>
        </w:rPr>
        <w:t>主要原</w:t>
      </w:r>
      <w:r w:rsidRPr="005A14CD">
        <w:rPr>
          <w:b/>
          <w:sz w:val="24"/>
          <w:szCs w:val="24"/>
        </w:rPr>
        <w:t>辅</w:t>
      </w:r>
      <w:r w:rsidR="003220C8" w:rsidRPr="005A14CD">
        <w:rPr>
          <w:b/>
          <w:sz w:val="24"/>
          <w:szCs w:val="24"/>
        </w:rPr>
        <w:t>材料一览表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1146"/>
        <w:gridCol w:w="587"/>
        <w:gridCol w:w="1751"/>
        <w:gridCol w:w="709"/>
        <w:gridCol w:w="851"/>
        <w:gridCol w:w="1549"/>
        <w:gridCol w:w="669"/>
        <w:gridCol w:w="954"/>
        <w:gridCol w:w="492"/>
      </w:tblGrid>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b/>
                <w:sz w:val="21"/>
                <w:szCs w:val="21"/>
              </w:rPr>
            </w:pPr>
            <w:r w:rsidRPr="005A14CD">
              <w:rPr>
                <w:b/>
                <w:sz w:val="21"/>
                <w:szCs w:val="21"/>
              </w:rPr>
              <w:t>序号</w:t>
            </w:r>
          </w:p>
        </w:tc>
        <w:tc>
          <w:tcPr>
            <w:tcW w:w="1146" w:type="dxa"/>
            <w:vAlign w:val="center"/>
          </w:tcPr>
          <w:p w:rsidR="003E5A6C" w:rsidRPr="005A14CD" w:rsidRDefault="003E5A6C" w:rsidP="002E3BCA">
            <w:pPr>
              <w:pStyle w:val="TableParagraph"/>
              <w:adjustRightInd w:val="0"/>
              <w:snapToGrid w:val="0"/>
              <w:jc w:val="center"/>
              <w:rPr>
                <w:b/>
                <w:sz w:val="21"/>
                <w:szCs w:val="21"/>
              </w:rPr>
            </w:pPr>
            <w:r w:rsidRPr="005A14CD">
              <w:rPr>
                <w:b/>
                <w:sz w:val="21"/>
                <w:szCs w:val="21"/>
              </w:rPr>
              <w:t>原料名称</w:t>
            </w:r>
          </w:p>
        </w:tc>
        <w:tc>
          <w:tcPr>
            <w:tcW w:w="587" w:type="dxa"/>
            <w:vAlign w:val="center"/>
          </w:tcPr>
          <w:p w:rsidR="003E5A6C" w:rsidRPr="005A14CD" w:rsidRDefault="003E5A6C" w:rsidP="002E3BCA">
            <w:pPr>
              <w:pStyle w:val="TableParagraph"/>
              <w:adjustRightInd w:val="0"/>
              <w:snapToGrid w:val="0"/>
              <w:jc w:val="center"/>
              <w:rPr>
                <w:b/>
                <w:sz w:val="21"/>
                <w:szCs w:val="21"/>
              </w:rPr>
            </w:pPr>
            <w:r w:rsidRPr="005A14CD">
              <w:rPr>
                <w:b/>
                <w:sz w:val="21"/>
                <w:szCs w:val="21"/>
              </w:rPr>
              <w:t>年用量</w:t>
            </w:r>
          </w:p>
          <w:p w:rsidR="003E5A6C" w:rsidRPr="005A14CD" w:rsidRDefault="003E5A6C" w:rsidP="002E3BCA">
            <w:pPr>
              <w:pStyle w:val="TableParagraph"/>
              <w:adjustRightInd w:val="0"/>
              <w:snapToGrid w:val="0"/>
              <w:jc w:val="center"/>
              <w:rPr>
                <w:b/>
                <w:sz w:val="21"/>
                <w:szCs w:val="21"/>
              </w:rPr>
            </w:pPr>
            <w:r w:rsidRPr="005A14CD">
              <w:rPr>
                <w:b/>
                <w:sz w:val="21"/>
                <w:szCs w:val="21"/>
              </w:rPr>
              <w:t>(t/a)</w:t>
            </w:r>
          </w:p>
        </w:tc>
        <w:tc>
          <w:tcPr>
            <w:tcW w:w="1751" w:type="dxa"/>
            <w:vAlign w:val="center"/>
          </w:tcPr>
          <w:p w:rsidR="003E5A6C" w:rsidRPr="005A14CD" w:rsidRDefault="003E5A6C" w:rsidP="002E3BCA">
            <w:pPr>
              <w:pStyle w:val="TableParagraph"/>
              <w:adjustRightInd w:val="0"/>
              <w:snapToGrid w:val="0"/>
              <w:jc w:val="center"/>
              <w:rPr>
                <w:b/>
                <w:sz w:val="21"/>
                <w:szCs w:val="21"/>
              </w:rPr>
            </w:pPr>
            <w:r w:rsidRPr="005A14CD">
              <w:rPr>
                <w:rFonts w:hint="eastAsia"/>
                <w:b/>
                <w:szCs w:val="21"/>
              </w:rPr>
              <w:t>危险化学品目录（</w:t>
            </w:r>
            <w:r w:rsidRPr="005A14CD">
              <w:rPr>
                <w:b/>
                <w:szCs w:val="21"/>
              </w:rPr>
              <w:t>2015</w:t>
            </w:r>
            <w:r w:rsidRPr="005A14CD">
              <w:rPr>
                <w:rFonts w:hint="eastAsia"/>
                <w:b/>
                <w:szCs w:val="21"/>
              </w:rPr>
              <w:t>版）序号</w:t>
            </w:r>
          </w:p>
        </w:tc>
        <w:tc>
          <w:tcPr>
            <w:tcW w:w="709" w:type="dxa"/>
            <w:vAlign w:val="center"/>
          </w:tcPr>
          <w:p w:rsidR="0033384C" w:rsidRPr="005A14CD" w:rsidRDefault="003E5A6C" w:rsidP="002E3BCA">
            <w:pPr>
              <w:pStyle w:val="TableParagraph"/>
              <w:adjustRightInd w:val="0"/>
              <w:snapToGrid w:val="0"/>
              <w:jc w:val="center"/>
              <w:rPr>
                <w:b/>
                <w:spacing w:val="-1"/>
                <w:szCs w:val="21"/>
              </w:rPr>
            </w:pPr>
            <w:r w:rsidRPr="005A14CD">
              <w:rPr>
                <w:rFonts w:hint="eastAsia"/>
                <w:b/>
                <w:spacing w:val="-1"/>
                <w:szCs w:val="21"/>
              </w:rPr>
              <w:t>火险</w:t>
            </w:r>
          </w:p>
          <w:p w:rsidR="003E5A6C" w:rsidRPr="005A14CD" w:rsidRDefault="003E5A6C" w:rsidP="002E3BCA">
            <w:pPr>
              <w:pStyle w:val="TableParagraph"/>
              <w:adjustRightInd w:val="0"/>
              <w:snapToGrid w:val="0"/>
              <w:jc w:val="center"/>
              <w:rPr>
                <w:b/>
                <w:sz w:val="21"/>
                <w:szCs w:val="21"/>
              </w:rPr>
            </w:pPr>
            <w:r w:rsidRPr="005A14CD">
              <w:rPr>
                <w:rFonts w:hint="eastAsia"/>
                <w:b/>
                <w:spacing w:val="-1"/>
                <w:szCs w:val="21"/>
              </w:rPr>
              <w:t>类别</w:t>
            </w:r>
          </w:p>
        </w:tc>
        <w:tc>
          <w:tcPr>
            <w:tcW w:w="851" w:type="dxa"/>
            <w:vAlign w:val="center"/>
          </w:tcPr>
          <w:p w:rsidR="003E5A6C" w:rsidRPr="005A14CD" w:rsidRDefault="003E5A6C" w:rsidP="007B7498">
            <w:pPr>
              <w:pStyle w:val="TableParagraph"/>
              <w:adjustRightInd w:val="0"/>
              <w:snapToGrid w:val="0"/>
              <w:jc w:val="center"/>
              <w:rPr>
                <w:b/>
                <w:sz w:val="21"/>
                <w:szCs w:val="21"/>
              </w:rPr>
            </w:pPr>
            <w:r w:rsidRPr="005A14CD">
              <w:rPr>
                <w:rFonts w:hint="eastAsia"/>
                <w:b/>
                <w:sz w:val="21"/>
                <w:szCs w:val="21"/>
              </w:rPr>
              <w:t>形态</w:t>
            </w:r>
          </w:p>
        </w:tc>
        <w:tc>
          <w:tcPr>
            <w:tcW w:w="1549" w:type="dxa"/>
            <w:vAlign w:val="center"/>
          </w:tcPr>
          <w:p w:rsidR="003E5A6C" w:rsidRPr="005A14CD" w:rsidRDefault="003E5A6C" w:rsidP="007B7498">
            <w:pPr>
              <w:pStyle w:val="TableParagraph"/>
              <w:adjustRightInd w:val="0"/>
              <w:snapToGrid w:val="0"/>
              <w:jc w:val="center"/>
              <w:rPr>
                <w:b/>
                <w:sz w:val="21"/>
                <w:szCs w:val="21"/>
              </w:rPr>
            </w:pPr>
            <w:r w:rsidRPr="005A14CD">
              <w:rPr>
                <w:b/>
                <w:sz w:val="21"/>
                <w:szCs w:val="21"/>
              </w:rPr>
              <w:t>储存</w:t>
            </w:r>
            <w:r w:rsidRPr="005A14CD">
              <w:rPr>
                <w:rFonts w:hint="eastAsia"/>
                <w:b/>
                <w:sz w:val="21"/>
                <w:szCs w:val="21"/>
              </w:rPr>
              <w:t>场所</w:t>
            </w:r>
          </w:p>
        </w:tc>
        <w:tc>
          <w:tcPr>
            <w:tcW w:w="669" w:type="dxa"/>
            <w:vAlign w:val="center"/>
          </w:tcPr>
          <w:p w:rsidR="003E5A6C" w:rsidRPr="005A14CD" w:rsidRDefault="003E5A6C" w:rsidP="002E3BCA">
            <w:pPr>
              <w:pStyle w:val="TableParagraph"/>
              <w:adjustRightInd w:val="0"/>
              <w:snapToGrid w:val="0"/>
              <w:jc w:val="center"/>
              <w:rPr>
                <w:b/>
                <w:sz w:val="21"/>
                <w:szCs w:val="21"/>
              </w:rPr>
            </w:pPr>
            <w:r w:rsidRPr="005A14CD">
              <w:rPr>
                <w:rFonts w:hint="eastAsia"/>
                <w:b/>
                <w:sz w:val="21"/>
                <w:szCs w:val="21"/>
              </w:rPr>
              <w:t>包装</w:t>
            </w:r>
          </w:p>
        </w:tc>
        <w:tc>
          <w:tcPr>
            <w:tcW w:w="954" w:type="dxa"/>
            <w:vAlign w:val="center"/>
          </w:tcPr>
          <w:p w:rsidR="003E5A6C" w:rsidRPr="005A14CD" w:rsidRDefault="003E5A6C" w:rsidP="002E3BCA">
            <w:pPr>
              <w:pStyle w:val="TableParagraph"/>
              <w:adjustRightInd w:val="0"/>
              <w:snapToGrid w:val="0"/>
              <w:jc w:val="center"/>
              <w:rPr>
                <w:b/>
                <w:sz w:val="21"/>
                <w:szCs w:val="21"/>
              </w:rPr>
            </w:pPr>
            <w:r w:rsidRPr="005A14CD">
              <w:rPr>
                <w:rFonts w:hint="eastAsia"/>
                <w:b/>
                <w:sz w:val="21"/>
                <w:szCs w:val="21"/>
              </w:rPr>
              <w:t>储存量（t）</w:t>
            </w:r>
          </w:p>
        </w:tc>
        <w:tc>
          <w:tcPr>
            <w:tcW w:w="492" w:type="dxa"/>
            <w:vAlign w:val="center"/>
          </w:tcPr>
          <w:p w:rsidR="003E5A6C" w:rsidRPr="005A14CD" w:rsidRDefault="003E5A6C" w:rsidP="002E3BCA">
            <w:pPr>
              <w:pStyle w:val="TableParagraph"/>
              <w:adjustRightInd w:val="0"/>
              <w:snapToGrid w:val="0"/>
              <w:jc w:val="center"/>
              <w:rPr>
                <w:b/>
                <w:sz w:val="21"/>
                <w:szCs w:val="21"/>
              </w:rPr>
            </w:pPr>
            <w:r w:rsidRPr="005A14CD">
              <w:rPr>
                <w:b/>
                <w:sz w:val="21"/>
                <w:szCs w:val="21"/>
              </w:rPr>
              <w:t>运输方式</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1</w:t>
            </w:r>
          </w:p>
        </w:tc>
        <w:tc>
          <w:tcPr>
            <w:tcW w:w="1146"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PA</w:t>
            </w:r>
            <w:r w:rsidRPr="005A14CD">
              <w:rPr>
                <w:rFonts w:hint="eastAsia"/>
                <w:sz w:val="21"/>
                <w:szCs w:val="21"/>
              </w:rPr>
              <w:t>颗粒</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7200</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E5A6C" w:rsidRPr="005A14CD" w:rsidRDefault="003E5A6C" w:rsidP="001E21AD">
            <w:pPr>
              <w:jc w:val="center"/>
            </w:pPr>
            <w:r w:rsidRPr="005A14CD">
              <w:rPr>
                <w:rFonts w:cs="Times New Roman" w:hint="eastAsia"/>
                <w:sz w:val="21"/>
                <w:szCs w:val="21"/>
              </w:rPr>
              <w:t>丙类</w:t>
            </w:r>
          </w:p>
        </w:tc>
        <w:tc>
          <w:tcPr>
            <w:tcW w:w="8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固体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袋装</w:t>
            </w:r>
          </w:p>
        </w:tc>
        <w:tc>
          <w:tcPr>
            <w:tcW w:w="954"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80</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2</w:t>
            </w:r>
          </w:p>
        </w:tc>
        <w:tc>
          <w:tcPr>
            <w:tcW w:w="1146"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增塑剂</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720</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E5A6C" w:rsidRPr="005A14CD" w:rsidRDefault="003E5A6C" w:rsidP="001E21AD">
            <w:pPr>
              <w:jc w:val="center"/>
            </w:pPr>
            <w:r w:rsidRPr="005A14CD">
              <w:rPr>
                <w:rFonts w:cs="Times New Roman" w:hint="eastAsia"/>
                <w:sz w:val="21"/>
                <w:szCs w:val="21"/>
              </w:rPr>
              <w:t>丙类</w:t>
            </w:r>
          </w:p>
        </w:tc>
        <w:tc>
          <w:tcPr>
            <w:tcW w:w="8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液体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hint="eastAsia"/>
                <w:sz w:val="21"/>
                <w:szCs w:val="21"/>
              </w:rPr>
              <w:t>储罐</w:t>
            </w:r>
            <w:r w:rsidR="00C91BFB" w:rsidRPr="005A14CD">
              <w:rPr>
                <w:rFonts w:cs="Times New Roman" w:hint="eastAsia"/>
                <w:sz w:val="21"/>
                <w:szCs w:val="21"/>
              </w:rPr>
              <w:t>(</w:t>
            </w:r>
            <w:r w:rsidR="00C91BFB" w:rsidRPr="005A14CD">
              <w:rPr>
                <w:rFonts w:hint="eastAsia"/>
                <w:sz w:val="21"/>
                <w:szCs w:val="21"/>
              </w:rPr>
              <w:t>12m</w:t>
            </w:r>
            <w:r w:rsidR="00C91BFB" w:rsidRPr="005A14CD">
              <w:rPr>
                <w:rFonts w:hint="eastAsia"/>
                <w:sz w:val="21"/>
                <w:szCs w:val="21"/>
                <w:vertAlign w:val="superscript"/>
              </w:rPr>
              <w:t>3</w:t>
            </w:r>
            <w:r w:rsidR="00C91BFB" w:rsidRPr="005A14CD">
              <w:rPr>
                <w:rFonts w:cs="Times New Roman" w:hint="eastAsia"/>
                <w:sz w:val="21"/>
                <w:szCs w:val="21"/>
              </w:rPr>
              <w:t>)</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w:t>
            </w:r>
          </w:p>
        </w:tc>
        <w:tc>
          <w:tcPr>
            <w:tcW w:w="954" w:type="dxa"/>
            <w:vAlign w:val="center"/>
          </w:tcPr>
          <w:p w:rsidR="003E5A6C" w:rsidRPr="005A14CD" w:rsidRDefault="00F34B79" w:rsidP="002E3F83">
            <w:pPr>
              <w:pStyle w:val="TableParagraph"/>
              <w:adjustRightInd w:val="0"/>
              <w:snapToGrid w:val="0"/>
              <w:jc w:val="center"/>
              <w:rPr>
                <w:sz w:val="21"/>
                <w:szCs w:val="21"/>
              </w:rPr>
            </w:pPr>
            <w:r w:rsidRPr="005A14CD">
              <w:rPr>
                <w:rFonts w:hint="eastAsia"/>
                <w:sz w:val="21"/>
                <w:szCs w:val="21"/>
              </w:rPr>
              <w:t>11</w:t>
            </w:r>
            <w:r w:rsidR="00E5497A" w:rsidRPr="005A14CD">
              <w:rPr>
                <w:rFonts w:hint="eastAsia"/>
                <w:sz w:val="21"/>
                <w:szCs w:val="21"/>
              </w:rPr>
              <w:t>.8</w:t>
            </w:r>
            <w:r w:rsidR="002E3F83" w:rsidRPr="005A14CD">
              <w:rPr>
                <w:rFonts w:hint="eastAsia"/>
                <w:sz w:val="21"/>
                <w:szCs w:val="21"/>
              </w:rPr>
              <w:t>（按0.986t/m</w:t>
            </w:r>
            <w:r w:rsidR="002E3F83" w:rsidRPr="005A14CD">
              <w:rPr>
                <w:rFonts w:hint="eastAsia"/>
                <w:sz w:val="21"/>
                <w:szCs w:val="21"/>
                <w:vertAlign w:val="superscript"/>
              </w:rPr>
              <w:t>3</w:t>
            </w:r>
            <w:r w:rsidR="002E3F83" w:rsidRPr="005A14CD">
              <w:rPr>
                <w:rFonts w:hint="eastAsia"/>
                <w:sz w:val="21"/>
                <w:szCs w:val="21"/>
              </w:rPr>
              <w:t>计）</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3</w:t>
            </w:r>
          </w:p>
        </w:tc>
        <w:tc>
          <w:tcPr>
            <w:tcW w:w="1146" w:type="dxa"/>
            <w:vAlign w:val="center"/>
          </w:tcPr>
          <w:p w:rsidR="0033384C" w:rsidRPr="005A14CD" w:rsidRDefault="003E5A6C" w:rsidP="002E3BCA">
            <w:pPr>
              <w:pStyle w:val="TableParagraph"/>
              <w:adjustRightInd w:val="0"/>
              <w:snapToGrid w:val="0"/>
              <w:jc w:val="center"/>
              <w:rPr>
                <w:sz w:val="21"/>
                <w:szCs w:val="21"/>
              </w:rPr>
            </w:pPr>
            <w:r w:rsidRPr="005A14CD">
              <w:rPr>
                <w:sz w:val="21"/>
                <w:szCs w:val="21"/>
              </w:rPr>
              <w:t>填料</w:t>
            </w:r>
          </w:p>
          <w:p w:rsidR="003E5A6C" w:rsidRPr="005A14CD" w:rsidRDefault="003E5A6C" w:rsidP="002E3BCA">
            <w:pPr>
              <w:pStyle w:val="TableParagraph"/>
              <w:adjustRightInd w:val="0"/>
              <w:snapToGrid w:val="0"/>
              <w:jc w:val="center"/>
              <w:rPr>
                <w:sz w:val="21"/>
                <w:szCs w:val="21"/>
              </w:rPr>
            </w:pPr>
            <w:r w:rsidRPr="005A14CD">
              <w:rPr>
                <w:sz w:val="21"/>
                <w:szCs w:val="21"/>
              </w:rPr>
              <w:t>（玻纤等）</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1200</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3384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丙类/</w:t>
            </w:r>
          </w:p>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丁类</w:t>
            </w:r>
          </w:p>
        </w:tc>
        <w:tc>
          <w:tcPr>
            <w:tcW w:w="851" w:type="dxa"/>
            <w:vAlign w:val="center"/>
          </w:tcPr>
          <w:p w:rsidR="003E5A6C" w:rsidRPr="005A14CD" w:rsidRDefault="003E5A6C" w:rsidP="003E5A6C">
            <w:pPr>
              <w:jc w:val="center"/>
            </w:pPr>
            <w:r w:rsidRPr="005A14CD">
              <w:rPr>
                <w:rFonts w:cs="Times New Roman" w:hint="eastAsia"/>
                <w:sz w:val="21"/>
                <w:szCs w:val="21"/>
              </w:rPr>
              <w:t>固体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吨包</w:t>
            </w:r>
          </w:p>
        </w:tc>
        <w:tc>
          <w:tcPr>
            <w:tcW w:w="954"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20</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4</w:t>
            </w:r>
          </w:p>
        </w:tc>
        <w:tc>
          <w:tcPr>
            <w:tcW w:w="1146" w:type="dxa"/>
            <w:vAlign w:val="center"/>
          </w:tcPr>
          <w:p w:rsidR="0033384C" w:rsidRPr="005A14CD" w:rsidRDefault="003E5A6C" w:rsidP="002E3BCA">
            <w:pPr>
              <w:pStyle w:val="TableParagraph"/>
              <w:adjustRightInd w:val="0"/>
              <w:snapToGrid w:val="0"/>
              <w:jc w:val="center"/>
              <w:rPr>
                <w:sz w:val="21"/>
                <w:szCs w:val="21"/>
              </w:rPr>
            </w:pPr>
            <w:r w:rsidRPr="005A14CD">
              <w:rPr>
                <w:sz w:val="21"/>
                <w:szCs w:val="21"/>
              </w:rPr>
              <w:t>光、热</w:t>
            </w:r>
          </w:p>
          <w:p w:rsidR="003E5A6C" w:rsidRPr="005A14CD" w:rsidRDefault="003E5A6C" w:rsidP="002E3BCA">
            <w:pPr>
              <w:pStyle w:val="TableParagraph"/>
              <w:adjustRightInd w:val="0"/>
              <w:snapToGrid w:val="0"/>
              <w:jc w:val="center"/>
              <w:rPr>
                <w:sz w:val="21"/>
                <w:szCs w:val="21"/>
              </w:rPr>
            </w:pPr>
            <w:r w:rsidRPr="005A14CD">
              <w:rPr>
                <w:sz w:val="21"/>
                <w:szCs w:val="21"/>
              </w:rPr>
              <w:t>稳定剂</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18</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丙类</w:t>
            </w:r>
          </w:p>
        </w:tc>
        <w:tc>
          <w:tcPr>
            <w:tcW w:w="851" w:type="dxa"/>
            <w:vAlign w:val="center"/>
          </w:tcPr>
          <w:p w:rsidR="003E5A6C" w:rsidRPr="005A14CD" w:rsidRDefault="003E5A6C" w:rsidP="003E5A6C">
            <w:pPr>
              <w:jc w:val="center"/>
            </w:pPr>
            <w:r w:rsidRPr="005A14CD">
              <w:rPr>
                <w:rFonts w:cs="Times New Roman" w:hint="eastAsia"/>
                <w:sz w:val="21"/>
                <w:szCs w:val="21"/>
              </w:rPr>
              <w:t>固体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袋装</w:t>
            </w:r>
          </w:p>
        </w:tc>
        <w:tc>
          <w:tcPr>
            <w:tcW w:w="954"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1</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5</w:t>
            </w:r>
          </w:p>
        </w:tc>
        <w:tc>
          <w:tcPr>
            <w:tcW w:w="1146"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颜料</w:t>
            </w:r>
            <w:r w:rsidRPr="005A14CD">
              <w:rPr>
                <w:sz w:val="21"/>
                <w:szCs w:val="21"/>
              </w:rPr>
              <w:t>色粉</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1</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丙类</w:t>
            </w:r>
          </w:p>
        </w:tc>
        <w:tc>
          <w:tcPr>
            <w:tcW w:w="851" w:type="dxa"/>
            <w:vAlign w:val="center"/>
          </w:tcPr>
          <w:p w:rsidR="003E5A6C" w:rsidRPr="005A14CD" w:rsidRDefault="003E5A6C" w:rsidP="003E5A6C">
            <w:pPr>
              <w:jc w:val="center"/>
            </w:pPr>
            <w:r w:rsidRPr="005A14CD">
              <w:rPr>
                <w:rFonts w:cs="Times New Roman" w:hint="eastAsia"/>
                <w:sz w:val="21"/>
                <w:szCs w:val="21"/>
              </w:rPr>
              <w:t>固体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袋装</w:t>
            </w:r>
          </w:p>
        </w:tc>
        <w:tc>
          <w:tcPr>
            <w:tcW w:w="954"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0.1</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r w:rsidR="003E5A6C" w:rsidRPr="005A14CD" w:rsidTr="0033384C">
        <w:trPr>
          <w:tblHeader/>
          <w:jc w:val="center"/>
        </w:trPr>
        <w:tc>
          <w:tcPr>
            <w:tcW w:w="490"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6</w:t>
            </w:r>
          </w:p>
        </w:tc>
        <w:tc>
          <w:tcPr>
            <w:tcW w:w="1146" w:type="dxa"/>
            <w:vAlign w:val="center"/>
          </w:tcPr>
          <w:p w:rsidR="0033384C" w:rsidRPr="005A14CD" w:rsidRDefault="003E5A6C" w:rsidP="002E3BCA">
            <w:pPr>
              <w:pStyle w:val="TableParagraph"/>
              <w:adjustRightInd w:val="0"/>
              <w:snapToGrid w:val="0"/>
              <w:jc w:val="center"/>
              <w:rPr>
                <w:sz w:val="21"/>
                <w:szCs w:val="21"/>
              </w:rPr>
            </w:pPr>
            <w:r w:rsidRPr="005A14CD">
              <w:rPr>
                <w:sz w:val="21"/>
                <w:szCs w:val="21"/>
              </w:rPr>
              <w:t>其它加工</w:t>
            </w:r>
          </w:p>
          <w:p w:rsidR="003E5A6C" w:rsidRPr="005A14CD" w:rsidRDefault="003E5A6C" w:rsidP="002E3BCA">
            <w:pPr>
              <w:pStyle w:val="TableParagraph"/>
              <w:adjustRightInd w:val="0"/>
              <w:snapToGrid w:val="0"/>
              <w:jc w:val="center"/>
              <w:rPr>
                <w:sz w:val="21"/>
                <w:szCs w:val="21"/>
              </w:rPr>
            </w:pPr>
            <w:r w:rsidRPr="005A14CD">
              <w:rPr>
                <w:sz w:val="21"/>
                <w:szCs w:val="21"/>
              </w:rPr>
              <w:t>助剂</w:t>
            </w:r>
          </w:p>
        </w:tc>
        <w:tc>
          <w:tcPr>
            <w:tcW w:w="587"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0.1</w:t>
            </w:r>
          </w:p>
        </w:tc>
        <w:tc>
          <w:tcPr>
            <w:tcW w:w="1751"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w:t>
            </w:r>
          </w:p>
        </w:tc>
        <w:tc>
          <w:tcPr>
            <w:tcW w:w="709" w:type="dxa"/>
            <w:vAlign w:val="center"/>
          </w:tcPr>
          <w:p w:rsidR="003E5A6C" w:rsidRPr="005A14CD" w:rsidRDefault="003E5A6C" w:rsidP="002E3BCA">
            <w:pPr>
              <w:pStyle w:val="TableParagraph"/>
              <w:adjustRightInd w:val="0"/>
              <w:snapToGrid w:val="0"/>
              <w:jc w:val="center"/>
              <w:rPr>
                <w:rFonts w:cs="Times New Roman"/>
                <w:sz w:val="21"/>
                <w:szCs w:val="21"/>
              </w:rPr>
            </w:pPr>
            <w:r w:rsidRPr="005A14CD">
              <w:rPr>
                <w:rFonts w:cs="Times New Roman" w:hint="eastAsia"/>
                <w:sz w:val="21"/>
                <w:szCs w:val="21"/>
              </w:rPr>
              <w:t>丙类</w:t>
            </w:r>
          </w:p>
        </w:tc>
        <w:tc>
          <w:tcPr>
            <w:tcW w:w="851" w:type="dxa"/>
            <w:vAlign w:val="center"/>
          </w:tcPr>
          <w:p w:rsidR="003E5A6C" w:rsidRPr="005A14CD" w:rsidRDefault="003E5A6C" w:rsidP="003E5A6C">
            <w:pPr>
              <w:jc w:val="center"/>
            </w:pPr>
            <w:r w:rsidRPr="005A14CD">
              <w:rPr>
                <w:rFonts w:cs="Times New Roman" w:hint="eastAsia"/>
                <w:sz w:val="21"/>
                <w:szCs w:val="21"/>
              </w:rPr>
              <w:t>固体</w:t>
            </w:r>
          </w:p>
        </w:tc>
        <w:tc>
          <w:tcPr>
            <w:tcW w:w="1549" w:type="dxa"/>
            <w:vAlign w:val="center"/>
          </w:tcPr>
          <w:p w:rsidR="003E5A6C" w:rsidRPr="005A14CD" w:rsidRDefault="003E5A6C" w:rsidP="002E3BCA">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669"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袋装</w:t>
            </w:r>
          </w:p>
        </w:tc>
        <w:tc>
          <w:tcPr>
            <w:tcW w:w="954" w:type="dxa"/>
            <w:vAlign w:val="center"/>
          </w:tcPr>
          <w:p w:rsidR="003E5A6C" w:rsidRPr="005A14CD" w:rsidRDefault="003E5A6C" w:rsidP="002E3BCA">
            <w:pPr>
              <w:pStyle w:val="TableParagraph"/>
              <w:adjustRightInd w:val="0"/>
              <w:snapToGrid w:val="0"/>
              <w:jc w:val="center"/>
              <w:rPr>
                <w:sz w:val="21"/>
                <w:szCs w:val="21"/>
              </w:rPr>
            </w:pPr>
            <w:r w:rsidRPr="005A14CD">
              <w:rPr>
                <w:rFonts w:hint="eastAsia"/>
                <w:sz w:val="21"/>
                <w:szCs w:val="21"/>
              </w:rPr>
              <w:t>5</w:t>
            </w:r>
          </w:p>
        </w:tc>
        <w:tc>
          <w:tcPr>
            <w:tcW w:w="492" w:type="dxa"/>
            <w:vAlign w:val="center"/>
          </w:tcPr>
          <w:p w:rsidR="003E5A6C" w:rsidRPr="005A14CD" w:rsidRDefault="003E5A6C" w:rsidP="002E3BCA">
            <w:pPr>
              <w:pStyle w:val="TableParagraph"/>
              <w:adjustRightInd w:val="0"/>
              <w:snapToGrid w:val="0"/>
              <w:jc w:val="center"/>
              <w:rPr>
                <w:sz w:val="21"/>
                <w:szCs w:val="21"/>
              </w:rPr>
            </w:pPr>
            <w:r w:rsidRPr="005A14CD">
              <w:rPr>
                <w:sz w:val="21"/>
                <w:szCs w:val="21"/>
              </w:rPr>
              <w:t>汽运</w:t>
            </w:r>
          </w:p>
        </w:tc>
      </w:tr>
    </w:tbl>
    <w:p w:rsidR="002E6381" w:rsidRPr="005A14CD" w:rsidRDefault="00486467" w:rsidP="00486467">
      <w:pPr>
        <w:pStyle w:val="a4"/>
        <w:tabs>
          <w:tab w:val="left" w:pos="1081"/>
        </w:tabs>
        <w:adjustRightInd w:val="0"/>
        <w:snapToGrid w:val="0"/>
        <w:spacing w:line="360" w:lineRule="auto"/>
        <w:ind w:left="0" w:firstLine="0"/>
        <w:outlineLvl w:val="2"/>
        <w:rPr>
          <w:b/>
          <w:spacing w:val="-2"/>
          <w:sz w:val="28"/>
        </w:rPr>
      </w:pPr>
      <w:bookmarkStart w:id="32" w:name="_Toc172898511"/>
      <w:bookmarkStart w:id="33" w:name="_Toc177996220"/>
      <w:r w:rsidRPr="005A14CD">
        <w:rPr>
          <w:rFonts w:hint="eastAsia"/>
          <w:b/>
          <w:spacing w:val="-2"/>
          <w:sz w:val="28"/>
        </w:rPr>
        <w:t>2.4.2</w:t>
      </w:r>
      <w:r w:rsidR="003220C8" w:rsidRPr="005A14CD">
        <w:rPr>
          <w:b/>
          <w:spacing w:val="-2"/>
          <w:sz w:val="28"/>
        </w:rPr>
        <w:t>生产工艺</w:t>
      </w:r>
      <w:bookmarkEnd w:id="32"/>
      <w:bookmarkEnd w:id="33"/>
    </w:p>
    <w:p w:rsidR="002E6381" w:rsidRPr="005A14CD" w:rsidRDefault="00C675E2" w:rsidP="001A02BC">
      <w:pPr>
        <w:pStyle w:val="20"/>
        <w:ind w:firstLine="560"/>
        <w:rPr>
          <w:rFonts w:hAnsi="Calibri" w:cs="Times New Roman"/>
          <w:sz w:val="28"/>
          <w:szCs w:val="28"/>
        </w:rPr>
      </w:pPr>
      <w:r w:rsidRPr="005A14CD">
        <w:rPr>
          <w:rFonts w:hAnsi="Calibri" w:cs="Times New Roman" w:hint="eastAsia"/>
          <w:sz w:val="28"/>
          <w:szCs w:val="28"/>
        </w:rPr>
        <w:t>项目生产过程仅为简单的物理混合过程，不涉及化学反应。</w:t>
      </w:r>
      <w:r w:rsidR="00180C16" w:rsidRPr="005A14CD">
        <w:rPr>
          <w:rFonts w:hAnsi="Calibri" w:cs="Times New Roman"/>
          <w:sz w:val="28"/>
          <w:szCs w:val="28"/>
        </w:rPr>
        <w:t>PA12</w:t>
      </w:r>
      <w:r w:rsidR="00180C16" w:rsidRPr="005A14CD">
        <w:rPr>
          <w:rFonts w:hAnsi="Calibri" w:cs="Times New Roman" w:hint="eastAsia"/>
          <w:sz w:val="28"/>
          <w:szCs w:val="28"/>
        </w:rPr>
        <w:t>改性产品生产</w:t>
      </w:r>
      <w:r w:rsidR="003220C8" w:rsidRPr="005A14CD">
        <w:rPr>
          <w:rFonts w:hAnsi="Calibri" w:cs="Times New Roman"/>
          <w:sz w:val="28"/>
          <w:szCs w:val="28"/>
        </w:rPr>
        <w:t>工艺</w:t>
      </w:r>
      <w:r w:rsidR="001A02BC" w:rsidRPr="005A14CD">
        <w:rPr>
          <w:rFonts w:hAnsi="Calibri" w:cs="Times New Roman" w:hint="eastAsia"/>
          <w:sz w:val="28"/>
          <w:szCs w:val="28"/>
        </w:rPr>
        <w:t>如下：</w:t>
      </w:r>
    </w:p>
    <w:p w:rsidR="002E6381" w:rsidRPr="005A14CD" w:rsidRDefault="00597DB9" w:rsidP="00597DB9">
      <w:pPr>
        <w:pStyle w:val="20"/>
        <w:ind w:firstLine="560"/>
        <w:rPr>
          <w:rFonts w:hAnsi="Calibri" w:cs="Times New Roman"/>
          <w:sz w:val="28"/>
          <w:szCs w:val="28"/>
        </w:rPr>
      </w:pPr>
      <w:r w:rsidRPr="005A14CD">
        <w:rPr>
          <w:rFonts w:hAnsi="Calibri" w:cs="Times New Roman"/>
          <w:sz w:val="28"/>
          <w:szCs w:val="28"/>
        </w:rPr>
        <w:t>PA12</w:t>
      </w:r>
      <w:r w:rsidRPr="005A14CD">
        <w:rPr>
          <w:rFonts w:hAnsi="Calibri" w:cs="Times New Roman" w:hint="eastAsia"/>
          <w:sz w:val="28"/>
          <w:szCs w:val="28"/>
        </w:rPr>
        <w:t>改性产品</w:t>
      </w:r>
      <w:r w:rsidR="003220C8" w:rsidRPr="005A14CD">
        <w:rPr>
          <w:rFonts w:hAnsi="Calibri" w:cs="Times New Roman"/>
          <w:sz w:val="28"/>
          <w:szCs w:val="28"/>
        </w:rPr>
        <w:t>的生产过程包括</w:t>
      </w:r>
      <w:r w:rsidR="000C3A70" w:rsidRPr="005A14CD">
        <w:rPr>
          <w:spacing w:val="-2"/>
          <w:sz w:val="28"/>
          <w:szCs w:val="28"/>
        </w:rPr>
        <w:t>原料混配</w:t>
      </w:r>
      <w:r w:rsidRPr="005A14CD">
        <w:rPr>
          <w:rFonts w:hAnsi="Calibri" w:cs="Times New Roman" w:hint="eastAsia"/>
          <w:sz w:val="28"/>
          <w:szCs w:val="28"/>
        </w:rPr>
        <w:t>、</w:t>
      </w:r>
      <w:r w:rsidR="000C3A70" w:rsidRPr="005A14CD">
        <w:rPr>
          <w:spacing w:val="-2"/>
          <w:sz w:val="28"/>
          <w:szCs w:val="28"/>
        </w:rPr>
        <w:t>计量喂料</w:t>
      </w:r>
      <w:r w:rsidRPr="005A14CD">
        <w:rPr>
          <w:rFonts w:hAnsi="Calibri" w:cs="Times New Roman" w:hint="eastAsia"/>
          <w:sz w:val="28"/>
          <w:szCs w:val="28"/>
        </w:rPr>
        <w:t>、</w:t>
      </w:r>
      <w:r w:rsidR="000C3A70" w:rsidRPr="005A14CD">
        <w:rPr>
          <w:spacing w:val="-2"/>
          <w:sz w:val="28"/>
          <w:szCs w:val="28"/>
        </w:rPr>
        <w:t>挤出</w:t>
      </w:r>
      <w:r w:rsidR="000C3A70" w:rsidRPr="005A14CD">
        <w:rPr>
          <w:rFonts w:hint="eastAsia"/>
          <w:spacing w:val="-2"/>
          <w:sz w:val="28"/>
          <w:szCs w:val="28"/>
        </w:rPr>
        <w:t>造粒</w:t>
      </w:r>
      <w:r w:rsidRPr="005A14CD">
        <w:rPr>
          <w:rFonts w:hAnsi="Calibri" w:cs="Times New Roman" w:hint="eastAsia"/>
          <w:sz w:val="28"/>
          <w:szCs w:val="28"/>
        </w:rPr>
        <w:t>、干燥、包装，所有过程参数均通过DCS系统进行监控和记录。</w:t>
      </w:r>
      <w:r w:rsidR="003220C8" w:rsidRPr="005A14CD">
        <w:rPr>
          <w:rFonts w:hAnsi="Calibri" w:cs="Times New Roman"/>
          <w:sz w:val="28"/>
          <w:szCs w:val="28"/>
        </w:rPr>
        <w:t>工艺流程简图如下</w:t>
      </w:r>
      <w:r w:rsidR="00765D45" w:rsidRPr="005A14CD">
        <w:rPr>
          <w:rFonts w:hAnsi="Calibri" w:cs="Times New Roman" w:hint="eastAsia"/>
          <w:sz w:val="28"/>
          <w:szCs w:val="28"/>
        </w:rPr>
        <w:t>：</w:t>
      </w:r>
    </w:p>
    <w:p w:rsidR="002E6381" w:rsidRPr="005A14CD" w:rsidRDefault="00286F82" w:rsidP="003A5D11">
      <w:pPr>
        <w:pStyle w:val="a3"/>
        <w:ind w:left="0"/>
        <w:jc w:val="center"/>
      </w:pPr>
      <w:r w:rsidRPr="005A14CD">
        <w:rPr>
          <w:noProof/>
          <w:lang w:val="en-US" w:bidi="ar-SA"/>
        </w:rPr>
        <w:drawing>
          <wp:inline distT="0" distB="0" distL="0" distR="0">
            <wp:extent cx="5267325" cy="220027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5267325" cy="2200275"/>
                    </a:xfrm>
                    <a:prstGeom prst="rect">
                      <a:avLst/>
                    </a:prstGeom>
                    <a:noFill/>
                    <a:ln w="9525">
                      <a:noFill/>
                      <a:miter lim="800000"/>
                      <a:headEnd/>
                      <a:tailEnd/>
                    </a:ln>
                    <a:effectLst/>
                  </pic:spPr>
                </pic:pic>
              </a:graphicData>
            </a:graphic>
          </wp:inline>
        </w:drawing>
      </w:r>
    </w:p>
    <w:p w:rsidR="002E6381" w:rsidRPr="005A14CD" w:rsidRDefault="00B578E5" w:rsidP="004806CD">
      <w:pPr>
        <w:pStyle w:val="a4"/>
        <w:numPr>
          <w:ilvl w:val="0"/>
          <w:numId w:val="11"/>
        </w:numPr>
        <w:tabs>
          <w:tab w:val="left" w:pos="753"/>
        </w:tabs>
        <w:adjustRightInd w:val="0"/>
        <w:snapToGrid w:val="0"/>
        <w:ind w:left="0" w:firstLine="0"/>
        <w:jc w:val="center"/>
        <w:rPr>
          <w:b/>
          <w:sz w:val="24"/>
          <w:szCs w:val="24"/>
        </w:rPr>
      </w:pPr>
      <w:r w:rsidRPr="005A14CD">
        <w:rPr>
          <w:b/>
          <w:sz w:val="24"/>
          <w:szCs w:val="24"/>
        </w:rPr>
        <w:t>PA12</w:t>
      </w:r>
      <w:r w:rsidRPr="005A14CD">
        <w:rPr>
          <w:rFonts w:hint="eastAsia"/>
          <w:b/>
          <w:sz w:val="24"/>
          <w:szCs w:val="24"/>
        </w:rPr>
        <w:t>改性产品</w:t>
      </w:r>
      <w:r w:rsidR="003220C8" w:rsidRPr="005A14CD">
        <w:rPr>
          <w:b/>
          <w:sz w:val="24"/>
          <w:szCs w:val="24"/>
        </w:rPr>
        <w:t>工艺流程图</w:t>
      </w:r>
    </w:p>
    <w:p w:rsidR="002E6381" w:rsidRPr="005A14CD" w:rsidRDefault="0071711D" w:rsidP="004806CD">
      <w:pPr>
        <w:pStyle w:val="a4"/>
        <w:numPr>
          <w:ilvl w:val="4"/>
          <w:numId w:val="14"/>
        </w:numPr>
        <w:tabs>
          <w:tab w:val="left" w:pos="1435"/>
        </w:tabs>
        <w:adjustRightInd w:val="0"/>
        <w:snapToGrid w:val="0"/>
        <w:spacing w:line="360" w:lineRule="auto"/>
        <w:ind w:firstLineChars="200" w:firstLine="556"/>
        <w:rPr>
          <w:sz w:val="28"/>
          <w:szCs w:val="28"/>
        </w:rPr>
      </w:pPr>
      <w:r w:rsidRPr="005A14CD">
        <w:rPr>
          <w:spacing w:val="-2"/>
          <w:sz w:val="28"/>
          <w:szCs w:val="28"/>
        </w:rPr>
        <w:t>原料混配</w:t>
      </w:r>
      <w:r w:rsidR="003220C8" w:rsidRPr="005A14CD">
        <w:rPr>
          <w:spacing w:val="-1"/>
          <w:sz w:val="28"/>
          <w:szCs w:val="28"/>
        </w:rPr>
        <w:t>：</w:t>
      </w:r>
      <w:r w:rsidRPr="005A14CD">
        <w:rPr>
          <w:spacing w:val="-6"/>
          <w:sz w:val="28"/>
          <w:szCs w:val="28"/>
        </w:rPr>
        <w:t>使用的原料主要</w:t>
      </w:r>
      <w:r w:rsidRPr="005A14CD">
        <w:rPr>
          <w:rFonts w:hint="eastAsia"/>
          <w:spacing w:val="-6"/>
          <w:sz w:val="28"/>
          <w:szCs w:val="28"/>
        </w:rPr>
        <w:t>为</w:t>
      </w:r>
      <w:r w:rsidRPr="005A14CD">
        <w:rPr>
          <w:sz w:val="28"/>
          <w:szCs w:val="28"/>
        </w:rPr>
        <w:t>PA</w:t>
      </w:r>
      <w:r w:rsidRPr="005A14CD">
        <w:rPr>
          <w:rFonts w:hint="eastAsia"/>
          <w:sz w:val="28"/>
          <w:szCs w:val="28"/>
        </w:rPr>
        <w:t>颗粒及</w:t>
      </w:r>
      <w:r w:rsidRPr="005A14CD">
        <w:rPr>
          <w:rFonts w:hint="eastAsia"/>
          <w:spacing w:val="-5"/>
          <w:sz w:val="28"/>
          <w:szCs w:val="28"/>
        </w:rPr>
        <w:t>各种</w:t>
      </w:r>
      <w:r w:rsidRPr="005A14CD">
        <w:rPr>
          <w:spacing w:val="-5"/>
          <w:sz w:val="28"/>
          <w:szCs w:val="28"/>
        </w:rPr>
        <w:t>助剂如</w:t>
      </w:r>
      <w:r w:rsidRPr="005A14CD">
        <w:rPr>
          <w:rFonts w:hint="eastAsia"/>
          <w:sz w:val="28"/>
          <w:szCs w:val="28"/>
        </w:rPr>
        <w:t>增塑剂</w:t>
      </w:r>
      <w:r w:rsidRPr="005A14CD">
        <w:rPr>
          <w:spacing w:val="-5"/>
          <w:sz w:val="28"/>
          <w:szCs w:val="28"/>
        </w:rPr>
        <w:t>、</w:t>
      </w:r>
      <w:r w:rsidRPr="005A14CD">
        <w:rPr>
          <w:sz w:val="28"/>
          <w:szCs w:val="28"/>
        </w:rPr>
        <w:t>填料</w:t>
      </w:r>
      <w:r w:rsidRPr="005A14CD">
        <w:rPr>
          <w:spacing w:val="-5"/>
          <w:sz w:val="28"/>
          <w:szCs w:val="28"/>
        </w:rPr>
        <w:t>等</w:t>
      </w:r>
      <w:r w:rsidRPr="005A14CD">
        <w:rPr>
          <w:rFonts w:hint="eastAsia"/>
          <w:spacing w:val="-5"/>
          <w:sz w:val="28"/>
          <w:szCs w:val="28"/>
        </w:rPr>
        <w:t>。</w:t>
      </w:r>
      <w:r w:rsidRPr="005A14CD">
        <w:rPr>
          <w:sz w:val="28"/>
          <w:szCs w:val="28"/>
        </w:rPr>
        <w:t>PA</w:t>
      </w:r>
      <w:r w:rsidRPr="005A14CD">
        <w:rPr>
          <w:rFonts w:hint="eastAsia"/>
          <w:sz w:val="28"/>
          <w:szCs w:val="28"/>
        </w:rPr>
        <w:t>颗粒</w:t>
      </w:r>
      <w:r w:rsidRPr="005A14CD">
        <w:rPr>
          <w:spacing w:val="-7"/>
          <w:sz w:val="28"/>
          <w:szCs w:val="28"/>
        </w:rPr>
        <w:t>通过风送系统输送到对应的生产线，</w:t>
      </w:r>
      <w:r w:rsidRPr="005A14CD">
        <w:rPr>
          <w:spacing w:val="-12"/>
          <w:sz w:val="28"/>
          <w:szCs w:val="28"/>
        </w:rPr>
        <w:t>直接自动向失重称供</w:t>
      </w:r>
      <w:r w:rsidRPr="005A14CD">
        <w:rPr>
          <w:spacing w:val="-12"/>
          <w:sz w:val="28"/>
          <w:szCs w:val="28"/>
        </w:rPr>
        <w:lastRenderedPageBreak/>
        <w:t>料</w:t>
      </w:r>
      <w:r w:rsidR="004D5B7B" w:rsidRPr="005A14CD">
        <w:rPr>
          <w:rFonts w:hint="eastAsia"/>
          <w:spacing w:val="-12"/>
          <w:sz w:val="28"/>
          <w:szCs w:val="28"/>
        </w:rPr>
        <w:t>，</w:t>
      </w:r>
      <w:r w:rsidRPr="005A14CD">
        <w:rPr>
          <w:spacing w:val="-12"/>
          <w:sz w:val="28"/>
          <w:szCs w:val="28"/>
        </w:rPr>
        <w:t>并向</w:t>
      </w:r>
      <w:r w:rsidR="004D5B7B" w:rsidRPr="005A14CD">
        <w:rPr>
          <w:rFonts w:hint="eastAsia"/>
          <w:sz w:val="28"/>
          <w:szCs w:val="28"/>
        </w:rPr>
        <w:t>锥混机</w:t>
      </w:r>
      <w:r w:rsidRPr="005A14CD">
        <w:rPr>
          <w:spacing w:val="-12"/>
          <w:sz w:val="28"/>
          <w:szCs w:val="28"/>
        </w:rPr>
        <w:t>按照设定量自动投料；</w:t>
      </w:r>
      <w:r w:rsidR="00DE3001" w:rsidRPr="005A14CD">
        <w:rPr>
          <w:rFonts w:hint="eastAsia"/>
          <w:sz w:val="28"/>
          <w:szCs w:val="28"/>
        </w:rPr>
        <w:t>增塑剂由泵从储罐经计量，打入用料设备；其他</w:t>
      </w:r>
      <w:r w:rsidRPr="005A14CD">
        <w:rPr>
          <w:spacing w:val="-12"/>
          <w:sz w:val="28"/>
          <w:szCs w:val="28"/>
        </w:rPr>
        <w:t>各种辅</w:t>
      </w:r>
      <w:r w:rsidRPr="005A14CD">
        <w:rPr>
          <w:spacing w:val="-13"/>
          <w:sz w:val="28"/>
          <w:szCs w:val="28"/>
        </w:rPr>
        <w:t>料、助剂人工转移至投料层，辅料和助剂包采用人工称量投料，在</w:t>
      </w:r>
      <w:r w:rsidR="00724963" w:rsidRPr="005A14CD">
        <w:rPr>
          <w:rFonts w:hint="eastAsia"/>
          <w:sz w:val="28"/>
          <w:szCs w:val="28"/>
        </w:rPr>
        <w:t>锥混机</w:t>
      </w:r>
      <w:r w:rsidRPr="005A14CD">
        <w:rPr>
          <w:spacing w:val="-8"/>
          <w:sz w:val="28"/>
          <w:szCs w:val="28"/>
        </w:rPr>
        <w:t>内完成混合。</w:t>
      </w:r>
    </w:p>
    <w:p w:rsidR="002E6381" w:rsidRPr="005A14CD" w:rsidRDefault="00AD02C3" w:rsidP="004806CD">
      <w:pPr>
        <w:pStyle w:val="a4"/>
        <w:numPr>
          <w:ilvl w:val="4"/>
          <w:numId w:val="14"/>
        </w:numPr>
        <w:tabs>
          <w:tab w:val="left" w:pos="1435"/>
        </w:tabs>
        <w:adjustRightInd w:val="0"/>
        <w:snapToGrid w:val="0"/>
        <w:spacing w:line="360" w:lineRule="auto"/>
        <w:ind w:firstLineChars="200" w:firstLine="556"/>
        <w:rPr>
          <w:spacing w:val="-2"/>
          <w:sz w:val="28"/>
          <w:szCs w:val="28"/>
        </w:rPr>
      </w:pPr>
      <w:r w:rsidRPr="005A14CD">
        <w:rPr>
          <w:spacing w:val="-2"/>
          <w:sz w:val="28"/>
          <w:szCs w:val="28"/>
        </w:rPr>
        <w:t>计量喂料</w:t>
      </w:r>
      <w:r w:rsidR="003220C8" w:rsidRPr="005A14CD">
        <w:rPr>
          <w:spacing w:val="-2"/>
          <w:sz w:val="28"/>
          <w:szCs w:val="28"/>
        </w:rPr>
        <w:t>：</w:t>
      </w:r>
      <w:r w:rsidRPr="005A14CD">
        <w:rPr>
          <w:spacing w:val="-2"/>
          <w:sz w:val="28"/>
          <w:szCs w:val="28"/>
        </w:rPr>
        <w:t>PA</w:t>
      </w:r>
      <w:r w:rsidRPr="005A14CD">
        <w:rPr>
          <w:rFonts w:hint="eastAsia"/>
          <w:spacing w:val="-2"/>
          <w:sz w:val="28"/>
          <w:szCs w:val="28"/>
        </w:rPr>
        <w:t>颗粒</w:t>
      </w:r>
      <w:r w:rsidRPr="005A14CD">
        <w:rPr>
          <w:spacing w:val="-2"/>
          <w:sz w:val="28"/>
          <w:szCs w:val="28"/>
        </w:rPr>
        <w:t>或其他物料、助剂混合物等物料通过失重称按照配方要求，向挤出机进料。</w:t>
      </w:r>
    </w:p>
    <w:p w:rsidR="002E6381" w:rsidRPr="005A14CD" w:rsidRDefault="003220C8" w:rsidP="004806CD">
      <w:pPr>
        <w:pStyle w:val="a4"/>
        <w:numPr>
          <w:ilvl w:val="4"/>
          <w:numId w:val="14"/>
        </w:numPr>
        <w:tabs>
          <w:tab w:val="left" w:pos="1435"/>
        </w:tabs>
        <w:adjustRightInd w:val="0"/>
        <w:snapToGrid w:val="0"/>
        <w:spacing w:line="360" w:lineRule="auto"/>
        <w:ind w:firstLineChars="200" w:firstLine="556"/>
        <w:rPr>
          <w:spacing w:val="-2"/>
          <w:sz w:val="28"/>
          <w:szCs w:val="28"/>
        </w:rPr>
      </w:pPr>
      <w:r w:rsidRPr="005A14CD">
        <w:rPr>
          <w:spacing w:val="-2"/>
          <w:sz w:val="28"/>
          <w:szCs w:val="28"/>
        </w:rPr>
        <w:t>挤出</w:t>
      </w:r>
      <w:r w:rsidR="00AD02C3" w:rsidRPr="005A14CD">
        <w:rPr>
          <w:rFonts w:hint="eastAsia"/>
          <w:spacing w:val="-2"/>
          <w:sz w:val="28"/>
          <w:szCs w:val="28"/>
        </w:rPr>
        <w:t>造粒</w:t>
      </w:r>
      <w:r w:rsidRPr="005A14CD">
        <w:rPr>
          <w:spacing w:val="-2"/>
          <w:sz w:val="28"/>
          <w:szCs w:val="28"/>
        </w:rPr>
        <w:t>：</w:t>
      </w:r>
      <w:r w:rsidR="00AD02C3" w:rsidRPr="005A14CD">
        <w:rPr>
          <w:spacing w:val="-2"/>
          <w:sz w:val="28"/>
          <w:szCs w:val="28"/>
        </w:rPr>
        <w:t>共混改性产品不同，挤出机的进料方式、螺杆啮合块组合、操作条件等均有变化，根据产品选择喂料机、强制喂料和侧喂料。基料和助剂在挤出机内完成混炼</w:t>
      </w:r>
      <w:r w:rsidR="0008420E" w:rsidRPr="005A14CD">
        <w:rPr>
          <w:rFonts w:hint="eastAsia"/>
          <w:spacing w:val="-2"/>
          <w:sz w:val="28"/>
          <w:szCs w:val="28"/>
        </w:rPr>
        <w:t>（约250℃）</w:t>
      </w:r>
      <w:r w:rsidR="00AD02C3" w:rsidRPr="005A14CD">
        <w:rPr>
          <w:spacing w:val="-2"/>
          <w:sz w:val="28"/>
          <w:szCs w:val="28"/>
        </w:rPr>
        <w:t>、压缩、脱气，挤出后拉条经过冷却，切粒为颗粒，振动分离出外形不合格颗粒后，合格粒料输送至后处理系统。在进料中根据产品不同部分副牌料可回收。</w:t>
      </w:r>
    </w:p>
    <w:p w:rsidR="002E6381" w:rsidRPr="005A14CD" w:rsidRDefault="00B730BF" w:rsidP="004806CD">
      <w:pPr>
        <w:pStyle w:val="a4"/>
        <w:numPr>
          <w:ilvl w:val="4"/>
          <w:numId w:val="14"/>
        </w:numPr>
        <w:tabs>
          <w:tab w:val="left" w:pos="1435"/>
        </w:tabs>
        <w:adjustRightInd w:val="0"/>
        <w:snapToGrid w:val="0"/>
        <w:spacing w:line="360" w:lineRule="auto"/>
        <w:ind w:firstLineChars="200" w:firstLine="556"/>
        <w:rPr>
          <w:spacing w:val="-2"/>
          <w:sz w:val="28"/>
          <w:szCs w:val="28"/>
        </w:rPr>
      </w:pPr>
      <w:r w:rsidRPr="005A14CD">
        <w:rPr>
          <w:rFonts w:hint="eastAsia"/>
          <w:spacing w:val="-2"/>
          <w:sz w:val="28"/>
          <w:szCs w:val="28"/>
        </w:rPr>
        <w:t>干燥</w:t>
      </w:r>
      <w:r w:rsidR="003220C8" w:rsidRPr="005A14CD">
        <w:rPr>
          <w:spacing w:val="-2"/>
          <w:sz w:val="28"/>
          <w:szCs w:val="28"/>
        </w:rPr>
        <w:t>：</w:t>
      </w:r>
      <w:r w:rsidRPr="005A14CD">
        <w:rPr>
          <w:spacing w:val="-2"/>
          <w:sz w:val="28"/>
          <w:szCs w:val="28"/>
        </w:rPr>
        <w:t>筛分过的成品颗粒输送到</w:t>
      </w:r>
      <w:r w:rsidRPr="005A14CD">
        <w:rPr>
          <w:rFonts w:hint="eastAsia"/>
          <w:spacing w:val="-2"/>
          <w:sz w:val="28"/>
          <w:szCs w:val="28"/>
        </w:rPr>
        <w:t>干燥器</w:t>
      </w:r>
      <w:r w:rsidRPr="005A14CD">
        <w:rPr>
          <w:spacing w:val="-2"/>
          <w:sz w:val="28"/>
          <w:szCs w:val="28"/>
        </w:rPr>
        <w:t>，对产品采用热风干燥，对产品颗粒中携带的水进行充分干燥，在此完成产品的干燥和均化，使产品质量相对稳定。</w:t>
      </w:r>
    </w:p>
    <w:p w:rsidR="002E6381" w:rsidRPr="005A14CD" w:rsidRDefault="003220C8" w:rsidP="004806CD">
      <w:pPr>
        <w:pStyle w:val="a4"/>
        <w:numPr>
          <w:ilvl w:val="4"/>
          <w:numId w:val="14"/>
        </w:numPr>
        <w:tabs>
          <w:tab w:val="left" w:pos="1435"/>
        </w:tabs>
        <w:adjustRightInd w:val="0"/>
        <w:snapToGrid w:val="0"/>
        <w:spacing w:line="360" w:lineRule="auto"/>
        <w:ind w:firstLineChars="200" w:firstLine="556"/>
        <w:rPr>
          <w:spacing w:val="-2"/>
          <w:sz w:val="28"/>
          <w:szCs w:val="28"/>
        </w:rPr>
      </w:pPr>
      <w:r w:rsidRPr="005A14CD">
        <w:rPr>
          <w:spacing w:val="-2"/>
          <w:sz w:val="28"/>
          <w:szCs w:val="28"/>
        </w:rPr>
        <w:t>包装：</w:t>
      </w:r>
      <w:r w:rsidR="008024D1" w:rsidRPr="005A14CD">
        <w:rPr>
          <w:spacing w:val="-2"/>
          <w:sz w:val="28"/>
          <w:szCs w:val="28"/>
        </w:rPr>
        <w:t>干燥后的成品进入包装系统，采用半自动包装机，称重、封口、喷码，自动码垛打包贴标。</w:t>
      </w:r>
    </w:p>
    <w:p w:rsidR="002E6381" w:rsidRPr="005A14CD" w:rsidRDefault="002E6381">
      <w:pPr>
        <w:pStyle w:val="a3"/>
        <w:spacing w:before="5"/>
        <w:ind w:left="0"/>
        <w:rPr>
          <w:sz w:val="10"/>
        </w:rPr>
      </w:pPr>
    </w:p>
    <w:p w:rsidR="00C610C7" w:rsidRPr="005A14CD" w:rsidRDefault="00C610C7" w:rsidP="00C610C7">
      <w:pPr>
        <w:pStyle w:val="a4"/>
        <w:tabs>
          <w:tab w:val="left" w:pos="1081"/>
        </w:tabs>
        <w:adjustRightInd w:val="0"/>
        <w:snapToGrid w:val="0"/>
        <w:spacing w:line="360" w:lineRule="auto"/>
        <w:ind w:left="0" w:firstLine="0"/>
        <w:outlineLvl w:val="2"/>
        <w:rPr>
          <w:b/>
          <w:spacing w:val="-2"/>
          <w:sz w:val="28"/>
        </w:rPr>
      </w:pPr>
      <w:bookmarkStart w:id="34" w:name="_Toc20492"/>
      <w:bookmarkStart w:id="35" w:name="_Toc19756"/>
      <w:bookmarkStart w:id="36" w:name="_Toc4467"/>
      <w:bookmarkStart w:id="37" w:name="_Toc172898512"/>
      <w:bookmarkStart w:id="38" w:name="_Toc177996221"/>
      <w:r w:rsidRPr="005A14CD">
        <w:rPr>
          <w:b/>
          <w:spacing w:val="-2"/>
          <w:sz w:val="28"/>
        </w:rPr>
        <w:t>2.</w:t>
      </w:r>
      <w:r w:rsidRPr="005A14CD">
        <w:rPr>
          <w:rFonts w:hint="eastAsia"/>
          <w:b/>
          <w:spacing w:val="-2"/>
          <w:sz w:val="28"/>
        </w:rPr>
        <w:t>4</w:t>
      </w:r>
      <w:r w:rsidRPr="005A14CD">
        <w:rPr>
          <w:b/>
          <w:spacing w:val="-2"/>
          <w:sz w:val="28"/>
        </w:rPr>
        <w:t>.</w:t>
      </w:r>
      <w:r w:rsidRPr="005A14CD">
        <w:rPr>
          <w:rFonts w:hint="eastAsia"/>
          <w:b/>
          <w:spacing w:val="-2"/>
          <w:sz w:val="28"/>
        </w:rPr>
        <w:t>3</w:t>
      </w:r>
      <w:r w:rsidRPr="005A14CD">
        <w:rPr>
          <w:b/>
          <w:spacing w:val="-2"/>
          <w:sz w:val="28"/>
        </w:rPr>
        <w:t>上下游生产装置的关系</w:t>
      </w:r>
      <w:bookmarkEnd w:id="34"/>
      <w:bookmarkEnd w:id="35"/>
      <w:bookmarkEnd w:id="36"/>
      <w:bookmarkEnd w:id="37"/>
      <w:bookmarkEnd w:id="38"/>
    </w:p>
    <w:p w:rsidR="00C610C7" w:rsidRPr="005A14CD" w:rsidRDefault="00C610C7" w:rsidP="003671C0">
      <w:pPr>
        <w:pStyle w:val="20"/>
        <w:ind w:firstLine="554"/>
        <w:rPr>
          <w:spacing w:val="-3"/>
          <w:sz w:val="28"/>
        </w:rPr>
      </w:pPr>
      <w:r w:rsidRPr="005A14CD">
        <w:rPr>
          <w:rFonts w:hint="eastAsia"/>
          <w:spacing w:val="-3"/>
          <w:sz w:val="28"/>
        </w:rPr>
        <w:t>本项目装置之间的上下游关系如下：</w:t>
      </w:r>
    </w:p>
    <w:p w:rsidR="00C610C7" w:rsidRPr="005A14CD" w:rsidRDefault="00C610C7" w:rsidP="003671C0">
      <w:pPr>
        <w:pStyle w:val="20"/>
        <w:ind w:firstLine="554"/>
        <w:rPr>
          <w:spacing w:val="-3"/>
          <w:sz w:val="28"/>
        </w:rPr>
      </w:pPr>
      <w:r w:rsidRPr="005A14CD">
        <w:rPr>
          <w:rFonts w:hint="eastAsia"/>
          <w:spacing w:val="-3"/>
          <w:sz w:val="28"/>
        </w:rPr>
        <w:t>本项目主要原辅料采购后</w:t>
      </w:r>
      <w:r w:rsidRPr="005A14CD">
        <w:rPr>
          <w:spacing w:val="-3"/>
          <w:sz w:val="28"/>
        </w:rPr>
        <w:t>由</w:t>
      </w:r>
      <w:r w:rsidRPr="005A14CD">
        <w:rPr>
          <w:rFonts w:hint="eastAsia"/>
          <w:spacing w:val="-3"/>
          <w:sz w:val="28"/>
        </w:rPr>
        <w:t>汽车运至</w:t>
      </w:r>
      <w:r w:rsidR="003671C0" w:rsidRPr="005A14CD">
        <w:rPr>
          <w:spacing w:val="-3"/>
          <w:sz w:val="28"/>
        </w:rPr>
        <w:t>改性功能塑料</w:t>
      </w:r>
      <w:r w:rsidR="003671C0" w:rsidRPr="005A14CD">
        <w:rPr>
          <w:rFonts w:hint="eastAsia"/>
          <w:spacing w:val="-3"/>
          <w:sz w:val="28"/>
        </w:rPr>
        <w:t>装置</w:t>
      </w:r>
      <w:r w:rsidR="003671C0" w:rsidRPr="005A14CD">
        <w:rPr>
          <w:spacing w:val="-3"/>
          <w:sz w:val="28"/>
        </w:rPr>
        <w:t>仓库</w:t>
      </w:r>
      <w:r w:rsidR="003671C0" w:rsidRPr="005A14CD">
        <w:rPr>
          <w:rFonts w:hint="eastAsia"/>
          <w:spacing w:val="-3"/>
          <w:sz w:val="28"/>
        </w:rPr>
        <w:t>储存</w:t>
      </w:r>
      <w:r w:rsidRPr="005A14CD">
        <w:rPr>
          <w:rFonts w:hint="eastAsia"/>
          <w:spacing w:val="-3"/>
          <w:sz w:val="28"/>
        </w:rPr>
        <w:t>，</w:t>
      </w:r>
      <w:r w:rsidR="003671C0" w:rsidRPr="005A14CD">
        <w:rPr>
          <w:rFonts w:hint="eastAsia"/>
          <w:spacing w:val="-3"/>
          <w:sz w:val="28"/>
        </w:rPr>
        <w:t>从仓库由叉车</w:t>
      </w:r>
      <w:r w:rsidRPr="005A14CD">
        <w:rPr>
          <w:rFonts w:hint="eastAsia"/>
          <w:spacing w:val="-3"/>
          <w:sz w:val="28"/>
        </w:rPr>
        <w:t>送至</w:t>
      </w:r>
      <w:r w:rsidR="003671C0" w:rsidRPr="005A14CD">
        <w:rPr>
          <w:spacing w:val="-3"/>
          <w:sz w:val="28"/>
        </w:rPr>
        <w:t>改性功能塑料</w:t>
      </w:r>
      <w:r w:rsidR="003671C0" w:rsidRPr="005A14CD">
        <w:rPr>
          <w:rFonts w:hint="eastAsia"/>
          <w:spacing w:val="-3"/>
          <w:sz w:val="28"/>
        </w:rPr>
        <w:t>装置生产</w:t>
      </w:r>
      <w:r w:rsidR="003671C0" w:rsidRPr="005A14CD">
        <w:rPr>
          <w:spacing w:val="-3"/>
          <w:sz w:val="28"/>
        </w:rPr>
        <w:t>厂房</w:t>
      </w:r>
      <w:r w:rsidRPr="005A14CD">
        <w:rPr>
          <w:rFonts w:hint="eastAsia"/>
          <w:spacing w:val="-3"/>
          <w:sz w:val="28"/>
        </w:rPr>
        <w:t>使用。</w:t>
      </w:r>
    </w:p>
    <w:p w:rsidR="00C610C7" w:rsidRPr="005A14CD" w:rsidRDefault="00C610C7" w:rsidP="003671C0">
      <w:pPr>
        <w:pStyle w:val="20"/>
        <w:ind w:firstLine="554"/>
        <w:rPr>
          <w:spacing w:val="-3"/>
          <w:sz w:val="28"/>
        </w:rPr>
      </w:pPr>
      <w:r w:rsidRPr="005A14CD">
        <w:rPr>
          <w:rFonts w:hint="eastAsia"/>
          <w:spacing w:val="-3"/>
          <w:sz w:val="28"/>
        </w:rPr>
        <w:t>产品由叉车运至</w:t>
      </w:r>
      <w:r w:rsidR="003671C0" w:rsidRPr="005A14CD">
        <w:rPr>
          <w:spacing w:val="-3"/>
          <w:sz w:val="28"/>
        </w:rPr>
        <w:t>改性功能塑料</w:t>
      </w:r>
      <w:r w:rsidR="003671C0" w:rsidRPr="005A14CD">
        <w:rPr>
          <w:rFonts w:hint="eastAsia"/>
          <w:spacing w:val="-3"/>
          <w:sz w:val="28"/>
        </w:rPr>
        <w:t>装置</w:t>
      </w:r>
      <w:r w:rsidR="003671C0" w:rsidRPr="005A14CD">
        <w:rPr>
          <w:spacing w:val="-3"/>
          <w:sz w:val="28"/>
        </w:rPr>
        <w:t>仓库</w:t>
      </w:r>
      <w:r w:rsidR="003671C0" w:rsidRPr="005A14CD">
        <w:rPr>
          <w:rFonts w:hint="eastAsia"/>
          <w:spacing w:val="-3"/>
          <w:sz w:val="28"/>
        </w:rPr>
        <w:t>储存</w:t>
      </w:r>
      <w:r w:rsidRPr="005A14CD">
        <w:rPr>
          <w:rFonts w:hint="eastAsia"/>
          <w:spacing w:val="-3"/>
          <w:sz w:val="28"/>
        </w:rPr>
        <w:t>。</w:t>
      </w:r>
    </w:p>
    <w:p w:rsidR="00095EDC" w:rsidRPr="005A14CD" w:rsidRDefault="00095EDC" w:rsidP="00821DAE">
      <w:pPr>
        <w:pStyle w:val="Heading2"/>
        <w:tabs>
          <w:tab w:val="left" w:pos="901"/>
        </w:tabs>
        <w:adjustRightInd w:val="0"/>
        <w:snapToGrid w:val="0"/>
        <w:spacing w:line="360" w:lineRule="auto"/>
        <w:ind w:left="0" w:firstLine="0"/>
        <w:outlineLvl w:val="1"/>
        <w:rPr>
          <w:b/>
          <w:sz w:val="28"/>
          <w:szCs w:val="28"/>
        </w:rPr>
      </w:pPr>
      <w:bookmarkStart w:id="39" w:name="_Toc172898513"/>
      <w:bookmarkStart w:id="40" w:name="_Toc177996222"/>
      <w:r w:rsidRPr="005A14CD">
        <w:rPr>
          <w:rFonts w:hint="eastAsia"/>
          <w:b/>
          <w:sz w:val="28"/>
          <w:szCs w:val="28"/>
        </w:rPr>
        <w:t>2.5主要生产设备</w:t>
      </w:r>
      <w:bookmarkEnd w:id="39"/>
      <w:bookmarkEnd w:id="40"/>
    </w:p>
    <w:p w:rsidR="002E6381" w:rsidRPr="005A14CD" w:rsidRDefault="006B4107" w:rsidP="004806CD">
      <w:pPr>
        <w:pStyle w:val="a4"/>
        <w:numPr>
          <w:ilvl w:val="0"/>
          <w:numId w:val="10"/>
        </w:numPr>
        <w:adjustRightInd w:val="0"/>
        <w:snapToGrid w:val="0"/>
        <w:jc w:val="center"/>
        <w:rPr>
          <w:b/>
          <w:sz w:val="24"/>
          <w:szCs w:val="24"/>
        </w:rPr>
      </w:pPr>
      <w:r w:rsidRPr="005A14CD">
        <w:rPr>
          <w:b/>
          <w:sz w:val="24"/>
          <w:szCs w:val="24"/>
        </w:rPr>
        <w:t>PA12</w:t>
      </w:r>
      <w:r w:rsidRPr="005A14CD">
        <w:rPr>
          <w:rFonts w:hint="eastAsia"/>
          <w:b/>
          <w:sz w:val="24"/>
          <w:szCs w:val="24"/>
        </w:rPr>
        <w:t>改性产品</w:t>
      </w:r>
      <w:r w:rsidR="003220C8" w:rsidRPr="005A14CD">
        <w:rPr>
          <w:b/>
          <w:sz w:val="24"/>
          <w:szCs w:val="24"/>
        </w:rPr>
        <w:t>主要生产设备一览表</w:t>
      </w:r>
    </w:p>
    <w:tbl>
      <w:tblPr>
        <w:tblStyle w:val="ab"/>
        <w:tblW w:w="5000" w:type="pct"/>
        <w:jc w:val="center"/>
        <w:tblLook w:val="04A0"/>
      </w:tblPr>
      <w:tblGrid>
        <w:gridCol w:w="771"/>
        <w:gridCol w:w="2829"/>
        <w:gridCol w:w="1856"/>
        <w:gridCol w:w="1398"/>
        <w:gridCol w:w="2550"/>
      </w:tblGrid>
      <w:tr w:rsidR="00E676AC" w:rsidRPr="005A14CD" w:rsidTr="0034022D">
        <w:trPr>
          <w:tblHeader/>
          <w:jc w:val="center"/>
        </w:trPr>
        <w:tc>
          <w:tcPr>
            <w:tcW w:w="410" w:type="pct"/>
            <w:vAlign w:val="center"/>
          </w:tcPr>
          <w:p w:rsidR="00E676AC" w:rsidRPr="005A14CD" w:rsidRDefault="00E676AC" w:rsidP="00E676AC">
            <w:pPr>
              <w:adjustRightInd w:val="0"/>
              <w:snapToGrid w:val="0"/>
              <w:jc w:val="center"/>
              <w:rPr>
                <w:b/>
                <w:sz w:val="21"/>
                <w:szCs w:val="21"/>
              </w:rPr>
            </w:pPr>
            <w:r w:rsidRPr="005A14CD">
              <w:rPr>
                <w:rFonts w:hint="eastAsia"/>
                <w:b/>
                <w:sz w:val="21"/>
                <w:szCs w:val="21"/>
              </w:rPr>
              <w:t>序号</w:t>
            </w:r>
          </w:p>
        </w:tc>
        <w:tc>
          <w:tcPr>
            <w:tcW w:w="1504" w:type="pct"/>
            <w:vAlign w:val="center"/>
          </w:tcPr>
          <w:p w:rsidR="00E676AC" w:rsidRPr="005A14CD" w:rsidRDefault="00E676AC" w:rsidP="00E676AC">
            <w:pPr>
              <w:adjustRightInd w:val="0"/>
              <w:snapToGrid w:val="0"/>
              <w:jc w:val="center"/>
              <w:rPr>
                <w:b/>
                <w:sz w:val="21"/>
                <w:szCs w:val="21"/>
              </w:rPr>
            </w:pPr>
            <w:r w:rsidRPr="005A14CD">
              <w:rPr>
                <w:rFonts w:hint="eastAsia"/>
                <w:b/>
                <w:sz w:val="21"/>
                <w:szCs w:val="21"/>
              </w:rPr>
              <w:t>设备名称</w:t>
            </w:r>
          </w:p>
        </w:tc>
        <w:tc>
          <w:tcPr>
            <w:tcW w:w="0" w:type="auto"/>
            <w:vAlign w:val="center"/>
          </w:tcPr>
          <w:p w:rsidR="00E676AC" w:rsidRPr="005A14CD" w:rsidRDefault="00E676AC" w:rsidP="00E676AC">
            <w:pPr>
              <w:adjustRightInd w:val="0"/>
              <w:snapToGrid w:val="0"/>
              <w:jc w:val="center"/>
              <w:rPr>
                <w:b/>
                <w:sz w:val="21"/>
                <w:szCs w:val="21"/>
              </w:rPr>
            </w:pPr>
            <w:r w:rsidRPr="005A14CD">
              <w:rPr>
                <w:rFonts w:hint="eastAsia"/>
                <w:b/>
                <w:sz w:val="21"/>
                <w:szCs w:val="21"/>
              </w:rPr>
              <w:t>规格</w:t>
            </w:r>
          </w:p>
        </w:tc>
        <w:tc>
          <w:tcPr>
            <w:tcW w:w="0" w:type="auto"/>
            <w:vAlign w:val="center"/>
          </w:tcPr>
          <w:p w:rsidR="00E676AC" w:rsidRPr="005A14CD" w:rsidRDefault="00E676AC" w:rsidP="00CE2E07">
            <w:pPr>
              <w:adjustRightInd w:val="0"/>
              <w:snapToGrid w:val="0"/>
              <w:jc w:val="center"/>
              <w:rPr>
                <w:b/>
                <w:sz w:val="21"/>
                <w:szCs w:val="21"/>
              </w:rPr>
            </w:pPr>
            <w:r w:rsidRPr="005A14CD">
              <w:rPr>
                <w:rFonts w:hint="eastAsia"/>
                <w:b/>
                <w:sz w:val="21"/>
                <w:szCs w:val="21"/>
              </w:rPr>
              <w:t>数量</w:t>
            </w:r>
            <w:r w:rsidR="00CE2E07" w:rsidRPr="005A14CD">
              <w:rPr>
                <w:rFonts w:hint="eastAsia"/>
                <w:b/>
                <w:sz w:val="21"/>
                <w:szCs w:val="21"/>
              </w:rPr>
              <w:t>（</w:t>
            </w:r>
            <w:r w:rsidR="00CE2E07" w:rsidRPr="005A14CD">
              <w:rPr>
                <w:rFonts w:hint="eastAsia"/>
                <w:sz w:val="21"/>
                <w:szCs w:val="21"/>
              </w:rPr>
              <w:t>台</w:t>
            </w:r>
            <w:r w:rsidR="00CE2E07" w:rsidRPr="005A14CD">
              <w:rPr>
                <w:rFonts w:hint="eastAsia"/>
                <w:b/>
                <w:sz w:val="21"/>
                <w:szCs w:val="21"/>
              </w:rPr>
              <w:t>）</w:t>
            </w:r>
          </w:p>
        </w:tc>
        <w:tc>
          <w:tcPr>
            <w:tcW w:w="0" w:type="auto"/>
            <w:vAlign w:val="center"/>
          </w:tcPr>
          <w:p w:rsidR="00E676AC" w:rsidRPr="005A14CD" w:rsidRDefault="00E676AC" w:rsidP="00E676AC">
            <w:pPr>
              <w:adjustRightInd w:val="0"/>
              <w:snapToGrid w:val="0"/>
              <w:jc w:val="center"/>
              <w:rPr>
                <w:b/>
                <w:sz w:val="21"/>
                <w:szCs w:val="21"/>
              </w:rPr>
            </w:pPr>
            <w:r w:rsidRPr="005A14CD">
              <w:rPr>
                <w:rFonts w:hint="eastAsia"/>
                <w:b/>
                <w:sz w:val="21"/>
                <w:szCs w:val="21"/>
              </w:rPr>
              <w:t>备注</w:t>
            </w:r>
          </w:p>
        </w:tc>
      </w:tr>
      <w:tr w:rsidR="001F0CDC" w:rsidRPr="005A14CD" w:rsidTr="0034022D">
        <w:trPr>
          <w:jc w:val="center"/>
        </w:trPr>
        <w:tc>
          <w:tcPr>
            <w:tcW w:w="410" w:type="pct"/>
            <w:vAlign w:val="center"/>
          </w:tcPr>
          <w:p w:rsidR="001F0CDC" w:rsidRPr="005A14CD" w:rsidRDefault="001F0CDC" w:rsidP="004806CD">
            <w:pPr>
              <w:pStyle w:val="a4"/>
              <w:numPr>
                <w:ilvl w:val="0"/>
                <w:numId w:val="13"/>
              </w:numPr>
              <w:adjustRightInd w:val="0"/>
              <w:snapToGrid w:val="0"/>
              <w:jc w:val="center"/>
              <w:rPr>
                <w:sz w:val="21"/>
                <w:szCs w:val="21"/>
              </w:rPr>
            </w:pPr>
          </w:p>
        </w:tc>
        <w:tc>
          <w:tcPr>
            <w:tcW w:w="1504" w:type="pct"/>
            <w:vAlign w:val="center"/>
          </w:tcPr>
          <w:p w:rsidR="001F0CDC" w:rsidRPr="005A14CD" w:rsidRDefault="001F0CDC" w:rsidP="00554F0D">
            <w:pPr>
              <w:pStyle w:val="TableParagraph"/>
              <w:adjustRightInd w:val="0"/>
              <w:snapToGrid w:val="0"/>
              <w:jc w:val="center"/>
              <w:rPr>
                <w:sz w:val="21"/>
                <w:szCs w:val="21"/>
              </w:rPr>
            </w:pPr>
            <w:r w:rsidRPr="005A14CD">
              <w:rPr>
                <w:rFonts w:hint="eastAsia"/>
                <w:sz w:val="21"/>
                <w:szCs w:val="21"/>
              </w:rPr>
              <w:t>挤出机</w:t>
            </w:r>
          </w:p>
        </w:tc>
        <w:tc>
          <w:tcPr>
            <w:tcW w:w="0" w:type="auto"/>
            <w:vAlign w:val="center"/>
          </w:tcPr>
          <w:p w:rsidR="001373D7" w:rsidRPr="005A14CD" w:rsidRDefault="001373D7" w:rsidP="001373D7">
            <w:pPr>
              <w:jc w:val="center"/>
              <w:rPr>
                <w:rFonts w:cs="Times New Roman"/>
                <w:bCs/>
                <w:sz w:val="21"/>
                <w:szCs w:val="21"/>
              </w:rPr>
            </w:pPr>
            <w:r w:rsidRPr="005A14CD">
              <w:rPr>
                <w:rFonts w:cs="Times New Roman"/>
                <w:bCs/>
                <w:sz w:val="21"/>
                <w:szCs w:val="21"/>
              </w:rPr>
              <w:t>RTX75</w:t>
            </w:r>
          </w:p>
          <w:p w:rsidR="001F0CDC" w:rsidRPr="005A14CD" w:rsidRDefault="001373D7" w:rsidP="001373D7">
            <w:pPr>
              <w:pStyle w:val="TableParagraph"/>
              <w:adjustRightInd w:val="0"/>
              <w:snapToGrid w:val="0"/>
              <w:jc w:val="center"/>
              <w:rPr>
                <w:sz w:val="21"/>
                <w:szCs w:val="21"/>
              </w:rPr>
            </w:pPr>
            <w:r w:rsidRPr="005A14CD">
              <w:rPr>
                <w:rFonts w:cs="Times New Roman"/>
                <w:bCs/>
                <w:sz w:val="21"/>
                <w:szCs w:val="21"/>
              </w:rPr>
              <w:t>RTX65</w:t>
            </w:r>
          </w:p>
        </w:tc>
        <w:tc>
          <w:tcPr>
            <w:tcW w:w="0" w:type="auto"/>
            <w:vAlign w:val="center"/>
          </w:tcPr>
          <w:p w:rsidR="001F0CDC" w:rsidRPr="005A14CD" w:rsidRDefault="001F0CDC" w:rsidP="00554F0D">
            <w:pPr>
              <w:pStyle w:val="TableParagraph"/>
              <w:adjustRightInd w:val="0"/>
              <w:snapToGrid w:val="0"/>
              <w:jc w:val="center"/>
              <w:rPr>
                <w:sz w:val="21"/>
                <w:szCs w:val="21"/>
              </w:rPr>
            </w:pPr>
            <w:r w:rsidRPr="005A14CD">
              <w:rPr>
                <w:rFonts w:hint="eastAsia"/>
                <w:sz w:val="21"/>
                <w:szCs w:val="21"/>
              </w:rPr>
              <w:t>2</w:t>
            </w:r>
          </w:p>
        </w:tc>
        <w:tc>
          <w:tcPr>
            <w:tcW w:w="0" w:type="auto"/>
            <w:vAlign w:val="center"/>
          </w:tcPr>
          <w:p w:rsidR="001F0CDC" w:rsidRPr="005A14CD" w:rsidRDefault="001F0CDC" w:rsidP="00E676AC">
            <w:pPr>
              <w:adjustRightInd w:val="0"/>
              <w:snapToGrid w:val="0"/>
              <w:jc w:val="center"/>
              <w:rPr>
                <w:sz w:val="21"/>
                <w:szCs w:val="21"/>
              </w:rPr>
            </w:pPr>
          </w:p>
        </w:tc>
      </w:tr>
      <w:tr w:rsidR="001F0CDC" w:rsidRPr="005A14CD" w:rsidTr="0034022D">
        <w:trPr>
          <w:jc w:val="center"/>
        </w:trPr>
        <w:tc>
          <w:tcPr>
            <w:tcW w:w="410" w:type="pct"/>
            <w:vAlign w:val="center"/>
          </w:tcPr>
          <w:p w:rsidR="001F0CDC" w:rsidRPr="005A14CD" w:rsidRDefault="001F0CDC" w:rsidP="004806CD">
            <w:pPr>
              <w:pStyle w:val="a4"/>
              <w:numPr>
                <w:ilvl w:val="0"/>
                <w:numId w:val="13"/>
              </w:numPr>
              <w:adjustRightInd w:val="0"/>
              <w:snapToGrid w:val="0"/>
              <w:jc w:val="center"/>
              <w:rPr>
                <w:sz w:val="21"/>
                <w:szCs w:val="21"/>
              </w:rPr>
            </w:pPr>
          </w:p>
        </w:tc>
        <w:tc>
          <w:tcPr>
            <w:tcW w:w="1504" w:type="pct"/>
            <w:vAlign w:val="center"/>
          </w:tcPr>
          <w:p w:rsidR="001F0CDC" w:rsidRPr="005A14CD" w:rsidRDefault="001F0CDC" w:rsidP="00554F0D">
            <w:pPr>
              <w:adjustRightInd w:val="0"/>
              <w:snapToGrid w:val="0"/>
              <w:jc w:val="center"/>
              <w:rPr>
                <w:sz w:val="21"/>
                <w:szCs w:val="21"/>
              </w:rPr>
            </w:pPr>
            <w:r w:rsidRPr="005A14CD">
              <w:rPr>
                <w:rFonts w:hint="eastAsia"/>
                <w:sz w:val="21"/>
                <w:szCs w:val="21"/>
              </w:rPr>
              <w:t>失重称</w:t>
            </w:r>
          </w:p>
        </w:tc>
        <w:tc>
          <w:tcPr>
            <w:tcW w:w="0" w:type="auto"/>
            <w:vAlign w:val="center"/>
          </w:tcPr>
          <w:p w:rsidR="001F0CDC" w:rsidRPr="005A14CD" w:rsidRDefault="001373D7" w:rsidP="00554F0D">
            <w:pPr>
              <w:adjustRightInd w:val="0"/>
              <w:snapToGrid w:val="0"/>
              <w:jc w:val="center"/>
              <w:rPr>
                <w:sz w:val="21"/>
                <w:szCs w:val="21"/>
              </w:rPr>
            </w:pPr>
            <w:r w:rsidRPr="005A14CD">
              <w:rPr>
                <w:rFonts w:cs="Times New Roman"/>
                <w:sz w:val="21"/>
                <w:szCs w:val="21"/>
              </w:rPr>
              <w:t>5kg/h-1000kg/h</w:t>
            </w:r>
          </w:p>
        </w:tc>
        <w:tc>
          <w:tcPr>
            <w:tcW w:w="0" w:type="auto"/>
            <w:vAlign w:val="center"/>
          </w:tcPr>
          <w:p w:rsidR="001F0CDC" w:rsidRPr="005A14CD" w:rsidRDefault="001F0CDC" w:rsidP="00554F0D">
            <w:pPr>
              <w:adjustRightInd w:val="0"/>
              <w:snapToGrid w:val="0"/>
              <w:jc w:val="center"/>
              <w:rPr>
                <w:sz w:val="21"/>
                <w:szCs w:val="21"/>
              </w:rPr>
            </w:pPr>
            <w:r w:rsidRPr="005A14CD">
              <w:rPr>
                <w:rFonts w:hint="eastAsia"/>
                <w:sz w:val="21"/>
                <w:szCs w:val="21"/>
              </w:rPr>
              <w:t>1</w:t>
            </w:r>
            <w:r w:rsidRPr="005A14CD">
              <w:rPr>
                <w:sz w:val="21"/>
                <w:szCs w:val="21"/>
              </w:rPr>
              <w:t>5</w:t>
            </w:r>
          </w:p>
        </w:tc>
        <w:tc>
          <w:tcPr>
            <w:tcW w:w="0" w:type="auto"/>
            <w:vAlign w:val="center"/>
          </w:tcPr>
          <w:p w:rsidR="001F0CDC" w:rsidRPr="005A14CD" w:rsidRDefault="001F0CDC" w:rsidP="00E676AC">
            <w:pPr>
              <w:adjustRightInd w:val="0"/>
              <w:snapToGrid w:val="0"/>
              <w:jc w:val="center"/>
              <w:rPr>
                <w:sz w:val="21"/>
                <w:szCs w:val="21"/>
              </w:rPr>
            </w:pPr>
          </w:p>
        </w:tc>
      </w:tr>
      <w:tr w:rsidR="001F0CDC" w:rsidRPr="005A14CD" w:rsidTr="0034022D">
        <w:trPr>
          <w:jc w:val="center"/>
        </w:trPr>
        <w:tc>
          <w:tcPr>
            <w:tcW w:w="410" w:type="pct"/>
            <w:vAlign w:val="center"/>
          </w:tcPr>
          <w:p w:rsidR="001F0CDC" w:rsidRPr="005A14CD" w:rsidRDefault="001F0CDC" w:rsidP="004806CD">
            <w:pPr>
              <w:pStyle w:val="a4"/>
              <w:numPr>
                <w:ilvl w:val="0"/>
                <w:numId w:val="13"/>
              </w:numPr>
              <w:adjustRightInd w:val="0"/>
              <w:snapToGrid w:val="0"/>
              <w:jc w:val="center"/>
              <w:rPr>
                <w:sz w:val="21"/>
                <w:szCs w:val="21"/>
              </w:rPr>
            </w:pPr>
          </w:p>
        </w:tc>
        <w:tc>
          <w:tcPr>
            <w:tcW w:w="1504" w:type="pct"/>
            <w:vAlign w:val="center"/>
          </w:tcPr>
          <w:p w:rsidR="001F0CDC" w:rsidRPr="005A14CD" w:rsidRDefault="001F0CDC" w:rsidP="00554F0D">
            <w:pPr>
              <w:adjustRightInd w:val="0"/>
              <w:snapToGrid w:val="0"/>
              <w:jc w:val="center"/>
              <w:rPr>
                <w:sz w:val="21"/>
                <w:szCs w:val="21"/>
              </w:rPr>
            </w:pPr>
            <w:r w:rsidRPr="005A14CD">
              <w:rPr>
                <w:rFonts w:hint="eastAsia"/>
                <w:sz w:val="21"/>
                <w:szCs w:val="21"/>
              </w:rPr>
              <w:t>中间仓</w:t>
            </w:r>
          </w:p>
        </w:tc>
        <w:tc>
          <w:tcPr>
            <w:tcW w:w="0" w:type="auto"/>
            <w:vAlign w:val="center"/>
          </w:tcPr>
          <w:p w:rsidR="001F0CDC" w:rsidRPr="005A14CD" w:rsidRDefault="001373D7" w:rsidP="00554F0D">
            <w:pPr>
              <w:adjustRightInd w:val="0"/>
              <w:snapToGrid w:val="0"/>
              <w:jc w:val="center"/>
              <w:rPr>
                <w:sz w:val="21"/>
                <w:szCs w:val="21"/>
              </w:rPr>
            </w:pPr>
            <w:r w:rsidRPr="005A14CD">
              <w:rPr>
                <w:rFonts w:cs="Times New Roman"/>
                <w:bCs/>
                <w:sz w:val="21"/>
                <w:szCs w:val="21"/>
              </w:rPr>
              <w:t>0.5m³-2m</w:t>
            </w:r>
            <w:r w:rsidRPr="005A14CD">
              <w:rPr>
                <w:rFonts w:cs="Times New Roman"/>
                <w:bCs/>
                <w:sz w:val="21"/>
                <w:szCs w:val="21"/>
                <w:vertAlign w:val="superscript"/>
              </w:rPr>
              <w:t>3</w:t>
            </w:r>
          </w:p>
        </w:tc>
        <w:tc>
          <w:tcPr>
            <w:tcW w:w="0" w:type="auto"/>
            <w:vAlign w:val="center"/>
          </w:tcPr>
          <w:p w:rsidR="001F0CDC" w:rsidRPr="005A14CD" w:rsidRDefault="00C1183F" w:rsidP="00554F0D">
            <w:pPr>
              <w:adjustRightInd w:val="0"/>
              <w:snapToGrid w:val="0"/>
              <w:jc w:val="center"/>
              <w:rPr>
                <w:sz w:val="21"/>
                <w:szCs w:val="21"/>
              </w:rPr>
            </w:pPr>
            <w:r w:rsidRPr="005A14CD">
              <w:rPr>
                <w:rFonts w:hint="eastAsia"/>
                <w:sz w:val="21"/>
                <w:szCs w:val="21"/>
              </w:rPr>
              <w:t>12</w:t>
            </w:r>
          </w:p>
        </w:tc>
        <w:tc>
          <w:tcPr>
            <w:tcW w:w="0" w:type="auto"/>
            <w:vAlign w:val="center"/>
          </w:tcPr>
          <w:p w:rsidR="001F0CDC" w:rsidRPr="005A14CD" w:rsidRDefault="001F0CDC" w:rsidP="00E676AC">
            <w:pPr>
              <w:adjustRightInd w:val="0"/>
              <w:snapToGrid w:val="0"/>
              <w:jc w:val="center"/>
              <w:rPr>
                <w:sz w:val="21"/>
                <w:szCs w:val="21"/>
              </w:rPr>
            </w:pPr>
          </w:p>
        </w:tc>
      </w:tr>
      <w:tr w:rsidR="001F0CDC" w:rsidRPr="005A14CD" w:rsidTr="0034022D">
        <w:trPr>
          <w:jc w:val="center"/>
        </w:trPr>
        <w:tc>
          <w:tcPr>
            <w:tcW w:w="410" w:type="pct"/>
            <w:vAlign w:val="center"/>
          </w:tcPr>
          <w:p w:rsidR="001F0CDC" w:rsidRPr="005A14CD" w:rsidRDefault="001F0CDC" w:rsidP="004806CD">
            <w:pPr>
              <w:pStyle w:val="a4"/>
              <w:numPr>
                <w:ilvl w:val="0"/>
                <w:numId w:val="13"/>
              </w:numPr>
              <w:adjustRightInd w:val="0"/>
              <w:snapToGrid w:val="0"/>
              <w:jc w:val="center"/>
              <w:rPr>
                <w:sz w:val="21"/>
                <w:szCs w:val="21"/>
              </w:rPr>
            </w:pPr>
          </w:p>
        </w:tc>
        <w:tc>
          <w:tcPr>
            <w:tcW w:w="1504" w:type="pct"/>
            <w:vAlign w:val="center"/>
          </w:tcPr>
          <w:p w:rsidR="001F0CDC" w:rsidRPr="005A14CD" w:rsidRDefault="001F0CDC" w:rsidP="00554F0D">
            <w:pPr>
              <w:adjustRightInd w:val="0"/>
              <w:snapToGrid w:val="0"/>
              <w:jc w:val="center"/>
              <w:rPr>
                <w:sz w:val="21"/>
                <w:szCs w:val="21"/>
              </w:rPr>
            </w:pPr>
            <w:r w:rsidRPr="005A14CD">
              <w:rPr>
                <w:rFonts w:hint="eastAsia"/>
                <w:sz w:val="21"/>
                <w:szCs w:val="21"/>
              </w:rPr>
              <w:t>锥混机</w:t>
            </w:r>
          </w:p>
        </w:tc>
        <w:tc>
          <w:tcPr>
            <w:tcW w:w="0" w:type="auto"/>
            <w:vAlign w:val="center"/>
          </w:tcPr>
          <w:p w:rsidR="001373D7" w:rsidRPr="005A14CD" w:rsidRDefault="001373D7" w:rsidP="001373D7">
            <w:pPr>
              <w:jc w:val="center"/>
              <w:rPr>
                <w:rFonts w:cs="Times New Roman"/>
                <w:bCs/>
                <w:sz w:val="21"/>
                <w:szCs w:val="21"/>
              </w:rPr>
            </w:pPr>
            <w:r w:rsidRPr="005A14CD">
              <w:rPr>
                <w:rFonts w:cs="Times New Roman"/>
                <w:bCs/>
                <w:sz w:val="21"/>
                <w:szCs w:val="21"/>
              </w:rPr>
              <w:t>容积2m³搅拌</w:t>
            </w:r>
          </w:p>
          <w:p w:rsidR="001F0CDC" w:rsidRPr="005A14CD" w:rsidRDefault="001373D7" w:rsidP="001373D7">
            <w:pPr>
              <w:adjustRightInd w:val="0"/>
              <w:snapToGrid w:val="0"/>
              <w:jc w:val="center"/>
              <w:rPr>
                <w:sz w:val="21"/>
                <w:szCs w:val="21"/>
              </w:rPr>
            </w:pPr>
            <w:r w:rsidRPr="005A14CD">
              <w:rPr>
                <w:rFonts w:cs="Times New Roman"/>
                <w:bCs/>
                <w:sz w:val="21"/>
                <w:szCs w:val="21"/>
              </w:rPr>
              <w:t>20rpm/min</w:t>
            </w:r>
          </w:p>
        </w:tc>
        <w:tc>
          <w:tcPr>
            <w:tcW w:w="0" w:type="auto"/>
            <w:vAlign w:val="center"/>
          </w:tcPr>
          <w:p w:rsidR="001F0CDC" w:rsidRPr="005A14CD" w:rsidRDefault="001F0CDC" w:rsidP="00554F0D">
            <w:pPr>
              <w:adjustRightInd w:val="0"/>
              <w:snapToGrid w:val="0"/>
              <w:jc w:val="center"/>
              <w:rPr>
                <w:sz w:val="21"/>
                <w:szCs w:val="21"/>
              </w:rPr>
            </w:pPr>
            <w:r w:rsidRPr="005A14CD">
              <w:rPr>
                <w:rFonts w:hint="eastAsia"/>
                <w:sz w:val="21"/>
                <w:szCs w:val="21"/>
              </w:rPr>
              <w:t>2</w:t>
            </w:r>
          </w:p>
        </w:tc>
        <w:tc>
          <w:tcPr>
            <w:tcW w:w="0" w:type="auto"/>
            <w:vAlign w:val="center"/>
          </w:tcPr>
          <w:p w:rsidR="001F0CDC" w:rsidRPr="005A14CD" w:rsidRDefault="001F0CDC"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554F0D">
            <w:pPr>
              <w:adjustRightInd w:val="0"/>
              <w:snapToGrid w:val="0"/>
              <w:jc w:val="center"/>
              <w:rPr>
                <w:sz w:val="21"/>
                <w:szCs w:val="21"/>
              </w:rPr>
            </w:pPr>
            <w:r w:rsidRPr="005A14CD">
              <w:rPr>
                <w:rFonts w:cs="Times New Roman"/>
                <w:sz w:val="21"/>
                <w:szCs w:val="21"/>
              </w:rPr>
              <w:t>冷却水槽</w:t>
            </w:r>
          </w:p>
        </w:tc>
        <w:tc>
          <w:tcPr>
            <w:tcW w:w="0" w:type="auto"/>
            <w:vAlign w:val="center"/>
          </w:tcPr>
          <w:p w:rsidR="001373D7" w:rsidRPr="005A14CD" w:rsidRDefault="001373D7" w:rsidP="00554F0D">
            <w:pPr>
              <w:adjustRightInd w:val="0"/>
              <w:snapToGrid w:val="0"/>
              <w:jc w:val="center"/>
              <w:rPr>
                <w:sz w:val="21"/>
                <w:szCs w:val="21"/>
              </w:rPr>
            </w:pPr>
            <w:r w:rsidRPr="005A14CD">
              <w:rPr>
                <w:rFonts w:cs="Times New Roman"/>
                <w:bCs/>
                <w:sz w:val="21"/>
                <w:szCs w:val="21"/>
              </w:rPr>
              <w:t>SC60-8</w:t>
            </w:r>
          </w:p>
        </w:tc>
        <w:tc>
          <w:tcPr>
            <w:tcW w:w="0" w:type="auto"/>
            <w:vAlign w:val="center"/>
          </w:tcPr>
          <w:p w:rsidR="001373D7" w:rsidRPr="005A14CD" w:rsidRDefault="001373D7" w:rsidP="00554F0D">
            <w:pPr>
              <w:adjustRightInd w:val="0"/>
              <w:snapToGrid w:val="0"/>
              <w:jc w:val="center"/>
              <w:rPr>
                <w:sz w:val="21"/>
                <w:szCs w:val="21"/>
              </w:rPr>
            </w:pPr>
            <w:r w:rsidRPr="005A14CD">
              <w:rPr>
                <w:rFonts w:hint="eastAsia"/>
                <w:sz w:val="21"/>
                <w:szCs w:val="21"/>
              </w:rPr>
              <w:t>3</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sz w:val="21"/>
                <w:szCs w:val="21"/>
              </w:rPr>
            </w:pPr>
            <w:r w:rsidRPr="005A14CD">
              <w:rPr>
                <w:rFonts w:cs="Times New Roman"/>
                <w:sz w:val="21"/>
                <w:szCs w:val="21"/>
              </w:rPr>
              <w:t>吹风刀</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HF55C</w:t>
            </w:r>
          </w:p>
        </w:tc>
        <w:tc>
          <w:tcPr>
            <w:tcW w:w="0" w:type="auto"/>
            <w:vAlign w:val="center"/>
          </w:tcPr>
          <w:p w:rsidR="001373D7" w:rsidRPr="005A14CD" w:rsidRDefault="001373D7" w:rsidP="00554F0D">
            <w:pPr>
              <w:adjustRightInd w:val="0"/>
              <w:snapToGrid w:val="0"/>
              <w:jc w:val="center"/>
              <w:rPr>
                <w:sz w:val="21"/>
                <w:szCs w:val="21"/>
              </w:rPr>
            </w:pPr>
            <w:r w:rsidRPr="005A14CD">
              <w:rPr>
                <w:rFonts w:hint="eastAsia"/>
                <w:sz w:val="21"/>
                <w:szCs w:val="21"/>
              </w:rPr>
              <w:t>2</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bCs/>
                <w:sz w:val="21"/>
                <w:szCs w:val="21"/>
              </w:rPr>
            </w:pPr>
            <w:r w:rsidRPr="005A14CD">
              <w:rPr>
                <w:rFonts w:cs="Times New Roman"/>
                <w:sz w:val="21"/>
                <w:szCs w:val="21"/>
              </w:rPr>
              <w:t>吸风刀</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sz w:val="21"/>
                <w:szCs w:val="21"/>
              </w:rPr>
              <w:t>HF55C</w:t>
            </w:r>
          </w:p>
        </w:tc>
        <w:tc>
          <w:tcPr>
            <w:tcW w:w="0" w:type="auto"/>
            <w:vAlign w:val="center"/>
          </w:tcPr>
          <w:p w:rsidR="001373D7" w:rsidRPr="005A14CD" w:rsidRDefault="001373D7" w:rsidP="00554F0D">
            <w:pPr>
              <w:adjustRightInd w:val="0"/>
              <w:snapToGrid w:val="0"/>
              <w:jc w:val="center"/>
              <w:rPr>
                <w:sz w:val="21"/>
                <w:szCs w:val="21"/>
              </w:rPr>
            </w:pPr>
            <w:r w:rsidRPr="005A14CD">
              <w:rPr>
                <w:rFonts w:hint="eastAsia"/>
                <w:sz w:val="21"/>
                <w:szCs w:val="21"/>
              </w:rPr>
              <w:t>2</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bCs/>
                <w:sz w:val="21"/>
                <w:szCs w:val="21"/>
              </w:rPr>
            </w:pPr>
            <w:r w:rsidRPr="005A14CD">
              <w:rPr>
                <w:rFonts w:cs="Times New Roman"/>
                <w:sz w:val="21"/>
                <w:szCs w:val="21"/>
              </w:rPr>
              <w:t>振动筛</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bCs/>
                <w:sz w:val="21"/>
                <w:szCs w:val="21"/>
              </w:rPr>
              <w:t>TS-08</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2</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bCs/>
                <w:sz w:val="21"/>
                <w:szCs w:val="21"/>
              </w:rPr>
            </w:pPr>
            <w:r w:rsidRPr="005A14CD">
              <w:rPr>
                <w:rFonts w:cs="Times New Roman"/>
                <w:sz w:val="21"/>
                <w:szCs w:val="21"/>
              </w:rPr>
              <w:t>切粒机</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bCs/>
                <w:sz w:val="21"/>
                <w:szCs w:val="21"/>
              </w:rPr>
              <w:t>ZOOM-320</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2</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sz w:val="21"/>
                <w:szCs w:val="21"/>
              </w:rPr>
            </w:pPr>
            <w:r w:rsidRPr="005A14CD">
              <w:rPr>
                <w:rFonts w:cs="Times New Roman"/>
                <w:sz w:val="21"/>
                <w:szCs w:val="21"/>
              </w:rPr>
              <w:t>烘料罐</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bCs/>
                <w:sz w:val="21"/>
                <w:szCs w:val="21"/>
              </w:rPr>
              <w:t>WTD-5500U</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2</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sz w:val="21"/>
                <w:szCs w:val="21"/>
              </w:rPr>
            </w:pPr>
            <w:r w:rsidRPr="005A14CD">
              <w:rPr>
                <w:rFonts w:cs="Times New Roman"/>
                <w:sz w:val="21"/>
                <w:szCs w:val="21"/>
              </w:rPr>
              <w:t>桨叶干燥</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bCs/>
                <w:sz w:val="21"/>
                <w:szCs w:val="21"/>
              </w:rPr>
              <w:t>DN450X～4500</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1</w:t>
            </w:r>
          </w:p>
        </w:tc>
        <w:tc>
          <w:tcPr>
            <w:tcW w:w="0" w:type="auto"/>
            <w:vAlign w:val="center"/>
          </w:tcPr>
          <w:p w:rsidR="001373D7" w:rsidRPr="005A14CD" w:rsidRDefault="001373D7" w:rsidP="00E676AC">
            <w:pPr>
              <w:adjustRightInd w:val="0"/>
              <w:snapToGrid w:val="0"/>
              <w:jc w:val="center"/>
              <w:rPr>
                <w:sz w:val="21"/>
                <w:szCs w:val="21"/>
              </w:rPr>
            </w:pPr>
          </w:p>
        </w:tc>
      </w:tr>
      <w:tr w:rsidR="001373D7" w:rsidRPr="005A14CD" w:rsidTr="0034022D">
        <w:trPr>
          <w:jc w:val="center"/>
        </w:trPr>
        <w:tc>
          <w:tcPr>
            <w:tcW w:w="410" w:type="pct"/>
            <w:vAlign w:val="center"/>
          </w:tcPr>
          <w:p w:rsidR="001373D7" w:rsidRPr="005A14CD" w:rsidRDefault="001373D7" w:rsidP="004806CD">
            <w:pPr>
              <w:pStyle w:val="a4"/>
              <w:numPr>
                <w:ilvl w:val="0"/>
                <w:numId w:val="13"/>
              </w:numPr>
              <w:adjustRightInd w:val="0"/>
              <w:snapToGrid w:val="0"/>
              <w:jc w:val="center"/>
              <w:rPr>
                <w:sz w:val="21"/>
                <w:szCs w:val="21"/>
              </w:rPr>
            </w:pPr>
          </w:p>
        </w:tc>
        <w:tc>
          <w:tcPr>
            <w:tcW w:w="1504" w:type="pct"/>
            <w:vAlign w:val="center"/>
          </w:tcPr>
          <w:p w:rsidR="001373D7" w:rsidRPr="005A14CD" w:rsidRDefault="001373D7" w:rsidP="00377DAD">
            <w:pPr>
              <w:jc w:val="center"/>
              <w:rPr>
                <w:rFonts w:cs="Times New Roman"/>
                <w:sz w:val="21"/>
                <w:szCs w:val="21"/>
              </w:rPr>
            </w:pPr>
            <w:r w:rsidRPr="005A14CD">
              <w:rPr>
                <w:rFonts w:cs="Times New Roman"/>
                <w:sz w:val="21"/>
                <w:szCs w:val="21"/>
              </w:rPr>
              <w:t>冷水机</w:t>
            </w:r>
          </w:p>
        </w:tc>
        <w:tc>
          <w:tcPr>
            <w:tcW w:w="0" w:type="auto"/>
            <w:vAlign w:val="center"/>
          </w:tcPr>
          <w:p w:rsidR="001373D7" w:rsidRPr="005A14CD" w:rsidRDefault="001373D7" w:rsidP="00377DAD">
            <w:pPr>
              <w:jc w:val="center"/>
              <w:rPr>
                <w:rFonts w:cs="Times New Roman"/>
                <w:bCs/>
                <w:sz w:val="21"/>
                <w:szCs w:val="21"/>
              </w:rPr>
            </w:pPr>
            <w:r w:rsidRPr="005A14CD">
              <w:rPr>
                <w:rFonts w:cs="Times New Roman"/>
                <w:bCs/>
                <w:sz w:val="21"/>
                <w:szCs w:val="21"/>
              </w:rPr>
              <w:t>CAE10风冷式</w:t>
            </w:r>
          </w:p>
        </w:tc>
        <w:tc>
          <w:tcPr>
            <w:tcW w:w="0" w:type="auto"/>
            <w:vAlign w:val="center"/>
          </w:tcPr>
          <w:p w:rsidR="001373D7" w:rsidRPr="005A14CD" w:rsidRDefault="001373D7" w:rsidP="00377DAD">
            <w:pPr>
              <w:jc w:val="center"/>
              <w:rPr>
                <w:rFonts w:cs="Times New Roman"/>
                <w:sz w:val="21"/>
                <w:szCs w:val="21"/>
              </w:rPr>
            </w:pPr>
            <w:r w:rsidRPr="005A14CD">
              <w:rPr>
                <w:rFonts w:cs="Times New Roman"/>
                <w:sz w:val="21"/>
                <w:szCs w:val="21"/>
              </w:rPr>
              <w:t>1</w:t>
            </w:r>
          </w:p>
        </w:tc>
        <w:tc>
          <w:tcPr>
            <w:tcW w:w="0" w:type="auto"/>
            <w:vAlign w:val="center"/>
          </w:tcPr>
          <w:p w:rsidR="001373D7" w:rsidRPr="005A14CD" w:rsidRDefault="001373D7" w:rsidP="00E676AC">
            <w:pPr>
              <w:adjustRightInd w:val="0"/>
              <w:snapToGrid w:val="0"/>
              <w:jc w:val="center"/>
              <w:rPr>
                <w:sz w:val="21"/>
                <w:szCs w:val="21"/>
              </w:rPr>
            </w:pPr>
          </w:p>
        </w:tc>
      </w:tr>
      <w:tr w:rsidR="008D5198" w:rsidRPr="005A14CD" w:rsidTr="0034022D">
        <w:trPr>
          <w:jc w:val="center"/>
        </w:trPr>
        <w:tc>
          <w:tcPr>
            <w:tcW w:w="410" w:type="pct"/>
            <w:vAlign w:val="center"/>
          </w:tcPr>
          <w:p w:rsidR="008D5198" w:rsidRPr="005A14CD" w:rsidRDefault="008D5198" w:rsidP="004806CD">
            <w:pPr>
              <w:pStyle w:val="a4"/>
              <w:numPr>
                <w:ilvl w:val="0"/>
                <w:numId w:val="13"/>
              </w:numPr>
              <w:adjustRightInd w:val="0"/>
              <w:snapToGrid w:val="0"/>
              <w:jc w:val="center"/>
              <w:rPr>
                <w:sz w:val="21"/>
                <w:szCs w:val="21"/>
              </w:rPr>
            </w:pPr>
          </w:p>
        </w:tc>
        <w:tc>
          <w:tcPr>
            <w:tcW w:w="1504" w:type="pct"/>
            <w:vAlign w:val="center"/>
          </w:tcPr>
          <w:p w:rsidR="008D5198" w:rsidRPr="005A14CD" w:rsidRDefault="008D5198" w:rsidP="00CE2E07">
            <w:pPr>
              <w:adjustRightInd w:val="0"/>
              <w:snapToGrid w:val="0"/>
              <w:jc w:val="center"/>
              <w:rPr>
                <w:sz w:val="21"/>
                <w:szCs w:val="21"/>
              </w:rPr>
            </w:pPr>
            <w:r w:rsidRPr="005A14CD">
              <w:rPr>
                <w:rFonts w:hint="eastAsia"/>
                <w:sz w:val="21"/>
                <w:szCs w:val="21"/>
              </w:rPr>
              <w:t>储罐</w:t>
            </w:r>
          </w:p>
        </w:tc>
        <w:tc>
          <w:tcPr>
            <w:tcW w:w="0" w:type="auto"/>
            <w:vAlign w:val="center"/>
          </w:tcPr>
          <w:p w:rsidR="008D5198" w:rsidRPr="005A14CD" w:rsidRDefault="008D5198" w:rsidP="00CE2E07">
            <w:pPr>
              <w:adjustRightInd w:val="0"/>
              <w:snapToGrid w:val="0"/>
              <w:jc w:val="center"/>
              <w:rPr>
                <w:sz w:val="21"/>
                <w:szCs w:val="21"/>
              </w:rPr>
            </w:pPr>
            <w:r w:rsidRPr="005A14CD">
              <w:rPr>
                <w:rFonts w:hint="eastAsia"/>
                <w:sz w:val="21"/>
                <w:szCs w:val="21"/>
              </w:rPr>
              <w:t>12m</w:t>
            </w:r>
            <w:r w:rsidRPr="005A14CD">
              <w:rPr>
                <w:rFonts w:hint="eastAsia"/>
                <w:sz w:val="21"/>
                <w:szCs w:val="21"/>
                <w:vertAlign w:val="superscript"/>
              </w:rPr>
              <w:t>3</w:t>
            </w:r>
          </w:p>
        </w:tc>
        <w:tc>
          <w:tcPr>
            <w:tcW w:w="0" w:type="auto"/>
            <w:vAlign w:val="center"/>
          </w:tcPr>
          <w:p w:rsidR="008D5198" w:rsidRPr="005A14CD" w:rsidRDefault="008D5198" w:rsidP="00CE2E07">
            <w:pPr>
              <w:adjustRightInd w:val="0"/>
              <w:snapToGrid w:val="0"/>
              <w:jc w:val="center"/>
              <w:rPr>
                <w:sz w:val="21"/>
                <w:szCs w:val="21"/>
              </w:rPr>
            </w:pPr>
            <w:r w:rsidRPr="005A14CD">
              <w:rPr>
                <w:rFonts w:hint="eastAsia"/>
                <w:sz w:val="21"/>
                <w:szCs w:val="21"/>
              </w:rPr>
              <w:t>1</w:t>
            </w:r>
          </w:p>
        </w:tc>
        <w:tc>
          <w:tcPr>
            <w:tcW w:w="0" w:type="auto"/>
            <w:vAlign w:val="center"/>
          </w:tcPr>
          <w:p w:rsidR="008D5198" w:rsidRPr="005A14CD" w:rsidRDefault="001373D7" w:rsidP="00541A84">
            <w:pPr>
              <w:adjustRightInd w:val="0"/>
              <w:snapToGrid w:val="0"/>
              <w:jc w:val="center"/>
              <w:rPr>
                <w:sz w:val="21"/>
                <w:szCs w:val="21"/>
              </w:rPr>
            </w:pPr>
            <w:r w:rsidRPr="005A14CD">
              <w:rPr>
                <w:rFonts w:hint="eastAsia"/>
                <w:sz w:val="21"/>
                <w:szCs w:val="21"/>
              </w:rPr>
              <w:t>依托</w:t>
            </w:r>
            <w:r w:rsidR="00541A84" w:rsidRPr="005A14CD">
              <w:rPr>
                <w:rFonts w:hint="eastAsia"/>
                <w:sz w:val="21"/>
                <w:szCs w:val="21"/>
              </w:rPr>
              <w:t>厂房外附设的设备</w:t>
            </w:r>
          </w:p>
        </w:tc>
      </w:tr>
    </w:tbl>
    <w:p w:rsidR="006D4C74" w:rsidRPr="005A14CD" w:rsidRDefault="006D4C74" w:rsidP="004806CD">
      <w:pPr>
        <w:pStyle w:val="a4"/>
        <w:numPr>
          <w:ilvl w:val="0"/>
          <w:numId w:val="10"/>
        </w:numPr>
        <w:adjustRightInd w:val="0"/>
        <w:snapToGrid w:val="0"/>
        <w:jc w:val="center"/>
        <w:rPr>
          <w:b/>
          <w:sz w:val="24"/>
          <w:szCs w:val="24"/>
        </w:rPr>
      </w:pPr>
      <w:bookmarkStart w:id="41" w:name="_Toc163032925"/>
      <w:bookmarkStart w:id="42" w:name="_Toc163034119"/>
      <w:bookmarkStart w:id="43" w:name="_Toc163479709"/>
      <w:r w:rsidRPr="005A14CD">
        <w:rPr>
          <w:rFonts w:hint="eastAsia"/>
          <w:b/>
          <w:sz w:val="24"/>
          <w:szCs w:val="24"/>
        </w:rPr>
        <w:t>其它</w:t>
      </w:r>
      <w:r w:rsidR="00AF03F9" w:rsidRPr="005A14CD">
        <w:rPr>
          <w:rFonts w:hint="eastAsia"/>
          <w:b/>
          <w:sz w:val="24"/>
          <w:szCs w:val="24"/>
        </w:rPr>
        <w:t>主要</w:t>
      </w:r>
      <w:r w:rsidRPr="005A14CD">
        <w:rPr>
          <w:b/>
          <w:sz w:val="24"/>
          <w:szCs w:val="24"/>
        </w:rPr>
        <w:t>设备一览表</w:t>
      </w:r>
    </w:p>
    <w:tbl>
      <w:tblPr>
        <w:tblStyle w:val="ab"/>
        <w:tblW w:w="5000" w:type="pct"/>
        <w:jc w:val="center"/>
        <w:tblLook w:val="04A0"/>
      </w:tblPr>
      <w:tblGrid>
        <w:gridCol w:w="676"/>
        <w:gridCol w:w="2835"/>
        <w:gridCol w:w="1810"/>
        <w:gridCol w:w="1604"/>
        <w:gridCol w:w="2479"/>
      </w:tblGrid>
      <w:tr w:rsidR="006D4C74" w:rsidRPr="005A14CD" w:rsidTr="0082291C">
        <w:trPr>
          <w:tblHeader/>
          <w:jc w:val="center"/>
        </w:trPr>
        <w:tc>
          <w:tcPr>
            <w:tcW w:w="359" w:type="pct"/>
            <w:vAlign w:val="center"/>
          </w:tcPr>
          <w:p w:rsidR="006D4C74" w:rsidRPr="005A14CD" w:rsidRDefault="006D4C74" w:rsidP="00C0574F">
            <w:pPr>
              <w:adjustRightInd w:val="0"/>
              <w:snapToGrid w:val="0"/>
              <w:jc w:val="center"/>
              <w:rPr>
                <w:b/>
                <w:sz w:val="21"/>
                <w:szCs w:val="21"/>
              </w:rPr>
            </w:pPr>
            <w:r w:rsidRPr="005A14CD">
              <w:rPr>
                <w:rFonts w:hint="eastAsia"/>
                <w:b/>
                <w:sz w:val="21"/>
                <w:szCs w:val="21"/>
              </w:rPr>
              <w:t>序号</w:t>
            </w:r>
          </w:p>
        </w:tc>
        <w:tc>
          <w:tcPr>
            <w:tcW w:w="1507" w:type="pct"/>
            <w:vAlign w:val="center"/>
          </w:tcPr>
          <w:p w:rsidR="006D4C74" w:rsidRPr="005A14CD" w:rsidRDefault="006D4C74" w:rsidP="00C0574F">
            <w:pPr>
              <w:adjustRightInd w:val="0"/>
              <w:snapToGrid w:val="0"/>
              <w:jc w:val="center"/>
              <w:rPr>
                <w:b/>
                <w:sz w:val="21"/>
                <w:szCs w:val="21"/>
              </w:rPr>
            </w:pPr>
            <w:r w:rsidRPr="005A14CD">
              <w:rPr>
                <w:rFonts w:hint="eastAsia"/>
                <w:b/>
                <w:sz w:val="21"/>
                <w:szCs w:val="21"/>
              </w:rPr>
              <w:t>设备名称</w:t>
            </w:r>
          </w:p>
        </w:tc>
        <w:tc>
          <w:tcPr>
            <w:tcW w:w="962" w:type="pct"/>
            <w:vAlign w:val="center"/>
          </w:tcPr>
          <w:p w:rsidR="006D4C74" w:rsidRPr="005A14CD" w:rsidRDefault="006D4C74" w:rsidP="00C0574F">
            <w:pPr>
              <w:adjustRightInd w:val="0"/>
              <w:snapToGrid w:val="0"/>
              <w:jc w:val="center"/>
              <w:rPr>
                <w:b/>
                <w:sz w:val="21"/>
                <w:szCs w:val="21"/>
              </w:rPr>
            </w:pPr>
            <w:r w:rsidRPr="005A14CD">
              <w:rPr>
                <w:rFonts w:hint="eastAsia"/>
                <w:b/>
                <w:sz w:val="21"/>
                <w:szCs w:val="21"/>
              </w:rPr>
              <w:t>规格</w:t>
            </w:r>
          </w:p>
        </w:tc>
        <w:tc>
          <w:tcPr>
            <w:tcW w:w="853" w:type="pct"/>
            <w:vAlign w:val="center"/>
          </w:tcPr>
          <w:p w:rsidR="006D4C74" w:rsidRPr="005A14CD" w:rsidRDefault="006D4C74" w:rsidP="00C0574F">
            <w:pPr>
              <w:adjustRightInd w:val="0"/>
              <w:snapToGrid w:val="0"/>
              <w:jc w:val="center"/>
              <w:rPr>
                <w:b/>
                <w:sz w:val="21"/>
                <w:szCs w:val="21"/>
              </w:rPr>
            </w:pPr>
            <w:r w:rsidRPr="005A14CD">
              <w:rPr>
                <w:rFonts w:hint="eastAsia"/>
                <w:b/>
                <w:sz w:val="21"/>
                <w:szCs w:val="21"/>
              </w:rPr>
              <w:t>数量（</w:t>
            </w:r>
            <w:r w:rsidRPr="005A14CD">
              <w:rPr>
                <w:rFonts w:hint="eastAsia"/>
                <w:sz w:val="21"/>
                <w:szCs w:val="21"/>
              </w:rPr>
              <w:t>台</w:t>
            </w:r>
            <w:r w:rsidRPr="005A14CD">
              <w:rPr>
                <w:rFonts w:hint="eastAsia"/>
                <w:b/>
                <w:sz w:val="21"/>
                <w:szCs w:val="21"/>
              </w:rPr>
              <w:t>）</w:t>
            </w:r>
          </w:p>
        </w:tc>
        <w:tc>
          <w:tcPr>
            <w:tcW w:w="1318" w:type="pct"/>
            <w:vAlign w:val="center"/>
          </w:tcPr>
          <w:p w:rsidR="006D4C74" w:rsidRPr="005A14CD" w:rsidRDefault="006D4C74" w:rsidP="00C0574F">
            <w:pPr>
              <w:adjustRightInd w:val="0"/>
              <w:snapToGrid w:val="0"/>
              <w:jc w:val="center"/>
              <w:rPr>
                <w:b/>
                <w:sz w:val="21"/>
                <w:szCs w:val="21"/>
              </w:rPr>
            </w:pPr>
            <w:r w:rsidRPr="005A14CD">
              <w:rPr>
                <w:rFonts w:hint="eastAsia"/>
                <w:b/>
                <w:sz w:val="21"/>
                <w:szCs w:val="21"/>
              </w:rPr>
              <w:t>备注</w:t>
            </w:r>
          </w:p>
        </w:tc>
      </w:tr>
      <w:tr w:rsidR="006D4C74" w:rsidRPr="005A14CD" w:rsidTr="0082291C">
        <w:trPr>
          <w:tblHeader/>
          <w:jc w:val="center"/>
        </w:trPr>
        <w:tc>
          <w:tcPr>
            <w:tcW w:w="359" w:type="pct"/>
            <w:vAlign w:val="center"/>
          </w:tcPr>
          <w:p w:rsidR="006D4C74" w:rsidRPr="005A14CD" w:rsidRDefault="006D4C74" w:rsidP="004806CD">
            <w:pPr>
              <w:pStyle w:val="a4"/>
              <w:numPr>
                <w:ilvl w:val="0"/>
                <w:numId w:val="17"/>
              </w:numPr>
              <w:adjustRightInd w:val="0"/>
              <w:snapToGrid w:val="0"/>
              <w:ind w:left="0" w:firstLine="0"/>
              <w:jc w:val="center"/>
              <w:rPr>
                <w:sz w:val="21"/>
                <w:szCs w:val="21"/>
              </w:rPr>
            </w:pPr>
          </w:p>
        </w:tc>
        <w:tc>
          <w:tcPr>
            <w:tcW w:w="1507" w:type="pct"/>
            <w:vAlign w:val="center"/>
          </w:tcPr>
          <w:p w:rsidR="006D4C74" w:rsidRPr="005A14CD" w:rsidRDefault="001373D7" w:rsidP="00C0574F">
            <w:pPr>
              <w:adjustRightInd w:val="0"/>
              <w:snapToGrid w:val="0"/>
              <w:jc w:val="center"/>
              <w:rPr>
                <w:sz w:val="21"/>
                <w:szCs w:val="21"/>
              </w:rPr>
            </w:pPr>
            <w:r w:rsidRPr="005A14CD">
              <w:rPr>
                <w:spacing w:val="4"/>
                <w:sz w:val="21"/>
                <w:szCs w:val="21"/>
              </w:rPr>
              <w:t>车辆防雨篷布自动覆盖</w:t>
            </w:r>
            <w:r w:rsidRPr="005A14CD">
              <w:rPr>
                <w:rFonts w:hint="eastAsia"/>
                <w:spacing w:val="4"/>
                <w:sz w:val="21"/>
                <w:szCs w:val="21"/>
              </w:rPr>
              <w:t>雨棚</w:t>
            </w:r>
          </w:p>
        </w:tc>
        <w:tc>
          <w:tcPr>
            <w:tcW w:w="962" w:type="pct"/>
            <w:vAlign w:val="center"/>
          </w:tcPr>
          <w:p w:rsidR="006D4C74" w:rsidRPr="005A14CD" w:rsidRDefault="006D4C74" w:rsidP="00C0574F">
            <w:pPr>
              <w:adjustRightInd w:val="0"/>
              <w:snapToGrid w:val="0"/>
              <w:jc w:val="center"/>
              <w:rPr>
                <w:sz w:val="21"/>
                <w:szCs w:val="21"/>
              </w:rPr>
            </w:pPr>
            <w:r w:rsidRPr="005A14CD">
              <w:rPr>
                <w:rFonts w:hint="eastAsia"/>
                <w:sz w:val="21"/>
                <w:szCs w:val="21"/>
              </w:rPr>
              <w:t>/</w:t>
            </w:r>
          </w:p>
        </w:tc>
        <w:tc>
          <w:tcPr>
            <w:tcW w:w="853" w:type="pct"/>
            <w:vAlign w:val="center"/>
          </w:tcPr>
          <w:p w:rsidR="006D4C74" w:rsidRPr="005A14CD" w:rsidRDefault="006D4C74" w:rsidP="00C0574F">
            <w:pPr>
              <w:adjustRightInd w:val="0"/>
              <w:snapToGrid w:val="0"/>
              <w:jc w:val="center"/>
              <w:rPr>
                <w:sz w:val="21"/>
                <w:szCs w:val="21"/>
              </w:rPr>
            </w:pPr>
            <w:r w:rsidRPr="005A14CD">
              <w:rPr>
                <w:rFonts w:hint="eastAsia"/>
                <w:sz w:val="21"/>
                <w:szCs w:val="21"/>
              </w:rPr>
              <w:t>1</w:t>
            </w:r>
          </w:p>
        </w:tc>
        <w:tc>
          <w:tcPr>
            <w:tcW w:w="1318" w:type="pct"/>
            <w:vAlign w:val="center"/>
          </w:tcPr>
          <w:p w:rsidR="006D4C74" w:rsidRPr="005A14CD" w:rsidRDefault="006D4C74" w:rsidP="00C0574F">
            <w:pPr>
              <w:adjustRightInd w:val="0"/>
              <w:snapToGrid w:val="0"/>
              <w:jc w:val="center"/>
              <w:rPr>
                <w:sz w:val="21"/>
                <w:szCs w:val="21"/>
              </w:rPr>
            </w:pPr>
          </w:p>
        </w:tc>
      </w:tr>
      <w:tr w:rsidR="001373D7" w:rsidRPr="005A14CD" w:rsidTr="0082291C">
        <w:trPr>
          <w:tblHeader/>
          <w:jc w:val="center"/>
        </w:trPr>
        <w:tc>
          <w:tcPr>
            <w:tcW w:w="359" w:type="pct"/>
            <w:vAlign w:val="center"/>
          </w:tcPr>
          <w:p w:rsidR="001373D7" w:rsidRPr="005A14CD" w:rsidRDefault="001373D7" w:rsidP="004806CD">
            <w:pPr>
              <w:pStyle w:val="a4"/>
              <w:numPr>
                <w:ilvl w:val="0"/>
                <w:numId w:val="17"/>
              </w:numPr>
              <w:adjustRightInd w:val="0"/>
              <w:snapToGrid w:val="0"/>
              <w:ind w:left="0" w:firstLine="0"/>
              <w:jc w:val="center"/>
              <w:rPr>
                <w:sz w:val="21"/>
                <w:szCs w:val="21"/>
              </w:rPr>
            </w:pPr>
          </w:p>
        </w:tc>
        <w:tc>
          <w:tcPr>
            <w:tcW w:w="1507" w:type="pct"/>
            <w:vAlign w:val="center"/>
          </w:tcPr>
          <w:p w:rsidR="001373D7" w:rsidRPr="005A14CD" w:rsidRDefault="001373D7" w:rsidP="00377DAD">
            <w:pPr>
              <w:jc w:val="center"/>
              <w:rPr>
                <w:rFonts w:cs="Times New Roman"/>
                <w:sz w:val="21"/>
                <w:szCs w:val="21"/>
              </w:rPr>
            </w:pPr>
            <w:r w:rsidRPr="005A14CD">
              <w:rPr>
                <w:rFonts w:cs="Times New Roman"/>
                <w:sz w:val="21"/>
                <w:szCs w:val="21"/>
              </w:rPr>
              <w:t>真空泵</w:t>
            </w:r>
          </w:p>
        </w:tc>
        <w:tc>
          <w:tcPr>
            <w:tcW w:w="962" w:type="pct"/>
            <w:vAlign w:val="center"/>
          </w:tcPr>
          <w:p w:rsidR="001373D7" w:rsidRPr="005A14CD" w:rsidRDefault="001373D7" w:rsidP="00377DAD">
            <w:pPr>
              <w:jc w:val="center"/>
              <w:rPr>
                <w:rFonts w:cs="Times New Roman"/>
                <w:bCs/>
                <w:sz w:val="21"/>
                <w:szCs w:val="21"/>
              </w:rPr>
            </w:pPr>
            <w:r w:rsidRPr="005A14CD">
              <w:rPr>
                <w:rFonts w:cs="Times New Roman"/>
                <w:bCs/>
                <w:sz w:val="21"/>
                <w:szCs w:val="21"/>
              </w:rPr>
              <w:t>Busch VL0320A</w:t>
            </w:r>
          </w:p>
        </w:tc>
        <w:tc>
          <w:tcPr>
            <w:tcW w:w="853" w:type="pct"/>
            <w:vAlign w:val="center"/>
          </w:tcPr>
          <w:p w:rsidR="001373D7" w:rsidRPr="005A14CD" w:rsidRDefault="001373D7" w:rsidP="00377DAD">
            <w:pPr>
              <w:jc w:val="center"/>
              <w:rPr>
                <w:rFonts w:cs="Times New Roman"/>
                <w:sz w:val="21"/>
                <w:szCs w:val="21"/>
              </w:rPr>
            </w:pPr>
            <w:r w:rsidRPr="005A14CD">
              <w:rPr>
                <w:rFonts w:cs="Times New Roman"/>
                <w:sz w:val="21"/>
                <w:szCs w:val="21"/>
              </w:rPr>
              <w:t>2</w:t>
            </w:r>
          </w:p>
        </w:tc>
        <w:tc>
          <w:tcPr>
            <w:tcW w:w="1318" w:type="pct"/>
            <w:vAlign w:val="center"/>
          </w:tcPr>
          <w:p w:rsidR="001373D7" w:rsidRPr="005A14CD" w:rsidRDefault="001373D7" w:rsidP="00C0574F">
            <w:pPr>
              <w:adjustRightInd w:val="0"/>
              <w:snapToGrid w:val="0"/>
              <w:jc w:val="center"/>
              <w:rPr>
                <w:sz w:val="21"/>
                <w:szCs w:val="21"/>
              </w:rPr>
            </w:pPr>
            <w:r w:rsidRPr="005A14CD">
              <w:rPr>
                <w:spacing w:val="4"/>
                <w:sz w:val="21"/>
                <w:szCs w:val="21"/>
              </w:rPr>
              <w:t>改性PC产线真空脱挥系统</w:t>
            </w:r>
          </w:p>
        </w:tc>
      </w:tr>
      <w:tr w:rsidR="00A069F5" w:rsidRPr="005A14CD" w:rsidTr="0082291C">
        <w:trPr>
          <w:tblHeader/>
          <w:jc w:val="center"/>
        </w:trPr>
        <w:tc>
          <w:tcPr>
            <w:tcW w:w="359" w:type="pct"/>
            <w:vAlign w:val="center"/>
          </w:tcPr>
          <w:p w:rsidR="00A069F5" w:rsidRPr="005A14CD" w:rsidRDefault="00A069F5" w:rsidP="004806CD">
            <w:pPr>
              <w:pStyle w:val="a4"/>
              <w:numPr>
                <w:ilvl w:val="0"/>
                <w:numId w:val="17"/>
              </w:numPr>
              <w:adjustRightInd w:val="0"/>
              <w:snapToGrid w:val="0"/>
              <w:ind w:left="0" w:firstLine="0"/>
              <w:jc w:val="center"/>
              <w:rPr>
                <w:sz w:val="21"/>
                <w:szCs w:val="21"/>
              </w:rPr>
            </w:pPr>
          </w:p>
        </w:tc>
        <w:tc>
          <w:tcPr>
            <w:tcW w:w="1507" w:type="pct"/>
            <w:vAlign w:val="center"/>
          </w:tcPr>
          <w:p w:rsidR="00A069F5" w:rsidRPr="005A14CD" w:rsidRDefault="00A069F5" w:rsidP="00E41DC2">
            <w:pPr>
              <w:jc w:val="center"/>
              <w:rPr>
                <w:rFonts w:cs="Times New Roman"/>
                <w:bCs/>
                <w:sz w:val="21"/>
                <w:szCs w:val="21"/>
              </w:rPr>
            </w:pPr>
            <w:r w:rsidRPr="005A14CD">
              <w:rPr>
                <w:rFonts w:cs="Times New Roman"/>
                <w:sz w:val="21"/>
                <w:szCs w:val="21"/>
              </w:rPr>
              <w:t>换热器</w:t>
            </w:r>
          </w:p>
        </w:tc>
        <w:tc>
          <w:tcPr>
            <w:tcW w:w="962" w:type="pct"/>
            <w:vAlign w:val="center"/>
          </w:tcPr>
          <w:p w:rsidR="00A069F5" w:rsidRPr="005A14CD" w:rsidRDefault="00A069F5" w:rsidP="00E41DC2">
            <w:pPr>
              <w:jc w:val="center"/>
              <w:rPr>
                <w:rFonts w:cs="Times New Roman"/>
                <w:bCs/>
                <w:sz w:val="21"/>
                <w:szCs w:val="21"/>
              </w:rPr>
            </w:pPr>
            <w:r w:rsidRPr="005A14CD">
              <w:rPr>
                <w:rFonts w:cs="Times New Roman"/>
                <w:bCs/>
                <w:sz w:val="21"/>
                <w:szCs w:val="21"/>
              </w:rPr>
              <w:t>13㎡型</w:t>
            </w:r>
          </w:p>
        </w:tc>
        <w:tc>
          <w:tcPr>
            <w:tcW w:w="853" w:type="pct"/>
            <w:vAlign w:val="center"/>
          </w:tcPr>
          <w:p w:rsidR="00A069F5" w:rsidRPr="005A14CD" w:rsidRDefault="00A069F5" w:rsidP="00E41DC2">
            <w:pPr>
              <w:jc w:val="center"/>
              <w:rPr>
                <w:rFonts w:cs="Times New Roman"/>
                <w:sz w:val="21"/>
                <w:szCs w:val="21"/>
              </w:rPr>
            </w:pPr>
            <w:r w:rsidRPr="005A14CD">
              <w:rPr>
                <w:rFonts w:cs="Times New Roman" w:hint="eastAsia"/>
                <w:sz w:val="21"/>
                <w:szCs w:val="21"/>
              </w:rPr>
              <w:t>2</w:t>
            </w:r>
          </w:p>
        </w:tc>
        <w:tc>
          <w:tcPr>
            <w:tcW w:w="1318" w:type="pct"/>
            <w:vAlign w:val="center"/>
          </w:tcPr>
          <w:p w:rsidR="00A069F5" w:rsidRPr="005A14CD" w:rsidRDefault="00A069F5" w:rsidP="00C0574F">
            <w:pPr>
              <w:adjustRightInd w:val="0"/>
              <w:snapToGrid w:val="0"/>
              <w:jc w:val="center"/>
              <w:rPr>
                <w:spacing w:val="4"/>
                <w:sz w:val="21"/>
                <w:szCs w:val="21"/>
              </w:rPr>
            </w:pPr>
            <w:r w:rsidRPr="005A14CD">
              <w:rPr>
                <w:spacing w:val="4"/>
                <w:sz w:val="21"/>
                <w:szCs w:val="21"/>
              </w:rPr>
              <w:t>改性PC产线真空脱挥系统</w:t>
            </w:r>
          </w:p>
        </w:tc>
      </w:tr>
      <w:tr w:rsidR="00AF03F9" w:rsidRPr="005A14CD" w:rsidTr="0082291C">
        <w:trPr>
          <w:tblHeader/>
          <w:jc w:val="center"/>
        </w:trPr>
        <w:tc>
          <w:tcPr>
            <w:tcW w:w="359" w:type="pct"/>
            <w:vAlign w:val="center"/>
          </w:tcPr>
          <w:p w:rsidR="00AF03F9" w:rsidRPr="005A14CD" w:rsidRDefault="00AF03F9" w:rsidP="004806CD">
            <w:pPr>
              <w:pStyle w:val="a4"/>
              <w:numPr>
                <w:ilvl w:val="0"/>
                <w:numId w:val="17"/>
              </w:numPr>
              <w:adjustRightInd w:val="0"/>
              <w:snapToGrid w:val="0"/>
              <w:ind w:left="0" w:firstLine="0"/>
              <w:jc w:val="center"/>
              <w:rPr>
                <w:sz w:val="21"/>
                <w:szCs w:val="21"/>
              </w:rPr>
            </w:pPr>
          </w:p>
        </w:tc>
        <w:tc>
          <w:tcPr>
            <w:tcW w:w="1507" w:type="pct"/>
            <w:vAlign w:val="center"/>
          </w:tcPr>
          <w:p w:rsidR="00AF03F9" w:rsidRPr="005A14CD" w:rsidRDefault="00AF03F9" w:rsidP="00C0574F">
            <w:pPr>
              <w:adjustRightInd w:val="0"/>
              <w:snapToGrid w:val="0"/>
              <w:jc w:val="center"/>
              <w:rPr>
                <w:spacing w:val="4"/>
                <w:sz w:val="21"/>
                <w:szCs w:val="21"/>
              </w:rPr>
            </w:pPr>
            <w:r w:rsidRPr="005A14CD">
              <w:rPr>
                <w:rFonts w:hint="eastAsia"/>
                <w:spacing w:val="4"/>
                <w:sz w:val="21"/>
                <w:szCs w:val="21"/>
              </w:rPr>
              <w:t>蒸汽发生器</w:t>
            </w:r>
          </w:p>
        </w:tc>
        <w:tc>
          <w:tcPr>
            <w:tcW w:w="962" w:type="pct"/>
            <w:vAlign w:val="center"/>
          </w:tcPr>
          <w:p w:rsidR="00AF03F9" w:rsidRPr="005A14CD" w:rsidRDefault="001373D7" w:rsidP="00C0574F">
            <w:pPr>
              <w:adjustRightInd w:val="0"/>
              <w:snapToGrid w:val="0"/>
              <w:jc w:val="center"/>
              <w:rPr>
                <w:sz w:val="21"/>
                <w:szCs w:val="21"/>
              </w:rPr>
            </w:pPr>
            <w:r w:rsidRPr="005A14CD">
              <w:rPr>
                <w:rFonts w:cs="Times New Roman"/>
                <w:sz w:val="21"/>
                <w:szCs w:val="21"/>
              </w:rPr>
              <w:t>NBS-150KW-0.7Mpa</w:t>
            </w:r>
          </w:p>
        </w:tc>
        <w:tc>
          <w:tcPr>
            <w:tcW w:w="853" w:type="pct"/>
            <w:vAlign w:val="center"/>
          </w:tcPr>
          <w:p w:rsidR="00AF03F9" w:rsidRPr="005A14CD" w:rsidRDefault="00A069F5" w:rsidP="00C0574F">
            <w:pPr>
              <w:adjustRightInd w:val="0"/>
              <w:snapToGrid w:val="0"/>
              <w:jc w:val="center"/>
              <w:rPr>
                <w:sz w:val="21"/>
                <w:szCs w:val="21"/>
              </w:rPr>
            </w:pPr>
            <w:r w:rsidRPr="005A14CD">
              <w:rPr>
                <w:rFonts w:hint="eastAsia"/>
                <w:sz w:val="21"/>
                <w:szCs w:val="21"/>
              </w:rPr>
              <w:t>1</w:t>
            </w:r>
          </w:p>
        </w:tc>
        <w:tc>
          <w:tcPr>
            <w:tcW w:w="1318" w:type="pct"/>
            <w:vAlign w:val="center"/>
          </w:tcPr>
          <w:p w:rsidR="00AF03F9" w:rsidRPr="005A14CD" w:rsidRDefault="00DD1E09" w:rsidP="009155B5">
            <w:pPr>
              <w:adjustRightInd w:val="0"/>
              <w:snapToGrid w:val="0"/>
              <w:jc w:val="center"/>
              <w:rPr>
                <w:spacing w:val="4"/>
                <w:sz w:val="21"/>
                <w:szCs w:val="21"/>
              </w:rPr>
            </w:pPr>
            <w:r w:rsidRPr="005A14CD">
              <w:rPr>
                <w:rFonts w:hint="eastAsia"/>
                <w:spacing w:val="4"/>
                <w:sz w:val="21"/>
                <w:szCs w:val="21"/>
              </w:rPr>
              <w:t>特种设备；</w:t>
            </w:r>
            <w:r w:rsidR="00AF03F9" w:rsidRPr="005A14CD">
              <w:rPr>
                <w:spacing w:val="4"/>
                <w:sz w:val="21"/>
                <w:szCs w:val="21"/>
              </w:rPr>
              <w:t>改性PC产线真空脱挥系统</w:t>
            </w:r>
            <w:r w:rsidR="00F13552" w:rsidRPr="005A14CD">
              <w:rPr>
                <w:rFonts w:hint="eastAsia"/>
                <w:spacing w:val="4"/>
                <w:sz w:val="21"/>
                <w:szCs w:val="21"/>
              </w:rPr>
              <w:t>；配DN</w:t>
            </w:r>
            <w:r w:rsidR="009155B5" w:rsidRPr="005A14CD">
              <w:rPr>
                <w:rFonts w:hint="eastAsia"/>
                <w:spacing w:val="4"/>
                <w:sz w:val="21"/>
                <w:szCs w:val="21"/>
              </w:rPr>
              <w:t>25</w:t>
            </w:r>
            <w:r w:rsidR="00F13552" w:rsidRPr="005A14CD">
              <w:rPr>
                <w:rFonts w:hint="eastAsia"/>
                <w:spacing w:val="4"/>
                <w:sz w:val="21"/>
                <w:szCs w:val="21"/>
              </w:rPr>
              <w:t>蒸汽管道</w:t>
            </w:r>
          </w:p>
        </w:tc>
      </w:tr>
      <w:tr w:rsidR="00DE1808" w:rsidRPr="005A14CD" w:rsidTr="0082291C">
        <w:trPr>
          <w:tblHeader/>
          <w:jc w:val="center"/>
        </w:trPr>
        <w:tc>
          <w:tcPr>
            <w:tcW w:w="359" w:type="pct"/>
            <w:vAlign w:val="center"/>
          </w:tcPr>
          <w:p w:rsidR="00DE1808" w:rsidRPr="005A14CD" w:rsidRDefault="00DE1808" w:rsidP="004806CD">
            <w:pPr>
              <w:pStyle w:val="a4"/>
              <w:numPr>
                <w:ilvl w:val="0"/>
                <w:numId w:val="17"/>
              </w:numPr>
              <w:adjustRightInd w:val="0"/>
              <w:snapToGrid w:val="0"/>
              <w:ind w:left="0" w:firstLine="0"/>
              <w:jc w:val="center"/>
              <w:rPr>
                <w:sz w:val="21"/>
                <w:szCs w:val="21"/>
              </w:rPr>
            </w:pPr>
          </w:p>
        </w:tc>
        <w:tc>
          <w:tcPr>
            <w:tcW w:w="1507" w:type="pct"/>
            <w:vAlign w:val="center"/>
          </w:tcPr>
          <w:p w:rsidR="00DE1808" w:rsidRPr="005A14CD" w:rsidRDefault="00DE1808" w:rsidP="00C0574F">
            <w:pPr>
              <w:adjustRightInd w:val="0"/>
              <w:snapToGrid w:val="0"/>
              <w:jc w:val="center"/>
              <w:rPr>
                <w:spacing w:val="4"/>
                <w:sz w:val="21"/>
                <w:szCs w:val="21"/>
              </w:rPr>
            </w:pPr>
            <w:r w:rsidRPr="005A14CD">
              <w:rPr>
                <w:rFonts w:hint="eastAsia"/>
                <w:spacing w:val="4"/>
                <w:sz w:val="21"/>
                <w:szCs w:val="21"/>
              </w:rPr>
              <w:t>叉车</w:t>
            </w:r>
          </w:p>
        </w:tc>
        <w:tc>
          <w:tcPr>
            <w:tcW w:w="962" w:type="pct"/>
            <w:vAlign w:val="center"/>
          </w:tcPr>
          <w:p w:rsidR="00DE1808" w:rsidRPr="005A14CD" w:rsidRDefault="00DE1808" w:rsidP="00C0574F">
            <w:pPr>
              <w:adjustRightInd w:val="0"/>
              <w:snapToGrid w:val="0"/>
              <w:jc w:val="center"/>
              <w:rPr>
                <w:sz w:val="21"/>
                <w:szCs w:val="21"/>
              </w:rPr>
            </w:pPr>
            <w:r w:rsidRPr="005A14CD">
              <w:rPr>
                <w:rFonts w:hint="eastAsia"/>
                <w:sz w:val="21"/>
                <w:szCs w:val="21"/>
              </w:rPr>
              <w:t>/</w:t>
            </w:r>
          </w:p>
        </w:tc>
        <w:tc>
          <w:tcPr>
            <w:tcW w:w="853" w:type="pct"/>
            <w:vAlign w:val="center"/>
          </w:tcPr>
          <w:p w:rsidR="00DE1808" w:rsidRPr="005A14CD" w:rsidRDefault="00DE1808" w:rsidP="00C0574F">
            <w:pPr>
              <w:adjustRightInd w:val="0"/>
              <w:snapToGrid w:val="0"/>
              <w:jc w:val="center"/>
              <w:rPr>
                <w:sz w:val="21"/>
                <w:szCs w:val="21"/>
              </w:rPr>
            </w:pPr>
            <w:r w:rsidRPr="005A14CD">
              <w:rPr>
                <w:rFonts w:hint="eastAsia"/>
                <w:sz w:val="21"/>
                <w:szCs w:val="21"/>
              </w:rPr>
              <w:t>若干</w:t>
            </w:r>
          </w:p>
        </w:tc>
        <w:tc>
          <w:tcPr>
            <w:tcW w:w="1318" w:type="pct"/>
            <w:vAlign w:val="center"/>
          </w:tcPr>
          <w:p w:rsidR="00DE1808" w:rsidRPr="005A14CD" w:rsidRDefault="00DB7374" w:rsidP="00435EA8">
            <w:pPr>
              <w:adjustRightInd w:val="0"/>
              <w:snapToGrid w:val="0"/>
              <w:jc w:val="center"/>
              <w:rPr>
                <w:spacing w:val="4"/>
                <w:sz w:val="21"/>
                <w:szCs w:val="21"/>
              </w:rPr>
            </w:pPr>
            <w:r w:rsidRPr="005A14CD">
              <w:rPr>
                <w:rFonts w:hint="eastAsia"/>
                <w:spacing w:val="4"/>
                <w:sz w:val="21"/>
                <w:szCs w:val="21"/>
              </w:rPr>
              <w:t>特种设备</w:t>
            </w:r>
            <w:r w:rsidR="00282EE2" w:rsidRPr="005A14CD">
              <w:rPr>
                <w:rFonts w:hint="eastAsia"/>
                <w:spacing w:val="4"/>
                <w:sz w:val="21"/>
                <w:szCs w:val="21"/>
              </w:rPr>
              <w:t>；</w:t>
            </w:r>
            <w:r w:rsidR="00435EA8" w:rsidRPr="005A14CD">
              <w:rPr>
                <w:rFonts w:hint="eastAsia"/>
                <w:spacing w:val="4"/>
                <w:sz w:val="21"/>
                <w:szCs w:val="21"/>
              </w:rPr>
              <w:t>利旧</w:t>
            </w:r>
          </w:p>
        </w:tc>
      </w:tr>
    </w:tbl>
    <w:p w:rsidR="009275A0" w:rsidRPr="005A14CD" w:rsidRDefault="009275A0" w:rsidP="009275A0">
      <w:pPr>
        <w:pStyle w:val="Heading2"/>
        <w:tabs>
          <w:tab w:val="left" w:pos="901"/>
        </w:tabs>
        <w:adjustRightInd w:val="0"/>
        <w:snapToGrid w:val="0"/>
        <w:spacing w:line="360" w:lineRule="auto"/>
        <w:ind w:left="0" w:firstLine="0"/>
        <w:outlineLvl w:val="1"/>
        <w:rPr>
          <w:b/>
          <w:sz w:val="28"/>
          <w:szCs w:val="28"/>
        </w:rPr>
      </w:pPr>
      <w:bookmarkStart w:id="44" w:name="_Toc172898514"/>
      <w:bookmarkStart w:id="45" w:name="_Toc177996223"/>
      <w:r w:rsidRPr="005A14CD">
        <w:rPr>
          <w:rFonts w:hint="eastAsia"/>
          <w:b/>
          <w:sz w:val="28"/>
          <w:szCs w:val="28"/>
        </w:rPr>
        <w:t>2.6</w:t>
      </w:r>
      <w:r w:rsidR="00EF7058" w:rsidRPr="005A14CD">
        <w:rPr>
          <w:rFonts w:hint="eastAsia"/>
          <w:b/>
          <w:sz w:val="28"/>
          <w:szCs w:val="28"/>
        </w:rPr>
        <w:t>消防安全设施和</w:t>
      </w:r>
      <w:r w:rsidR="00B05B30" w:rsidRPr="005A14CD">
        <w:rPr>
          <w:rFonts w:hint="eastAsia"/>
          <w:b/>
          <w:sz w:val="28"/>
          <w:szCs w:val="28"/>
        </w:rPr>
        <w:t>自动化控制系统</w:t>
      </w:r>
      <w:bookmarkEnd w:id="41"/>
      <w:bookmarkEnd w:id="42"/>
      <w:bookmarkEnd w:id="43"/>
      <w:bookmarkEnd w:id="44"/>
      <w:bookmarkEnd w:id="45"/>
    </w:p>
    <w:p w:rsidR="009275A0" w:rsidRPr="005A14CD" w:rsidRDefault="00B064DD" w:rsidP="00B064DD">
      <w:pPr>
        <w:pStyle w:val="a4"/>
        <w:tabs>
          <w:tab w:val="left" w:pos="1081"/>
        </w:tabs>
        <w:adjustRightInd w:val="0"/>
        <w:snapToGrid w:val="0"/>
        <w:spacing w:line="360" w:lineRule="auto"/>
        <w:ind w:left="0" w:firstLine="0"/>
        <w:outlineLvl w:val="2"/>
        <w:rPr>
          <w:b/>
          <w:spacing w:val="-2"/>
          <w:sz w:val="28"/>
        </w:rPr>
      </w:pPr>
      <w:bookmarkStart w:id="46" w:name="_Toc163034120"/>
      <w:bookmarkStart w:id="47" w:name="_Toc163479710"/>
      <w:bookmarkStart w:id="48" w:name="_Toc132121815"/>
      <w:bookmarkStart w:id="49" w:name="_Toc163032926"/>
      <w:bookmarkStart w:id="50" w:name="_Toc172898515"/>
      <w:bookmarkStart w:id="51" w:name="_Toc177996224"/>
      <w:r w:rsidRPr="005A14CD">
        <w:rPr>
          <w:rFonts w:hint="eastAsia"/>
          <w:b/>
          <w:spacing w:val="-2"/>
          <w:sz w:val="28"/>
        </w:rPr>
        <w:t>2.6</w:t>
      </w:r>
      <w:r w:rsidR="009275A0" w:rsidRPr="005A14CD">
        <w:rPr>
          <w:rFonts w:hint="eastAsia"/>
          <w:b/>
          <w:spacing w:val="-2"/>
          <w:sz w:val="28"/>
        </w:rPr>
        <w:t>.1</w:t>
      </w:r>
      <w:bookmarkEnd w:id="46"/>
      <w:bookmarkEnd w:id="47"/>
      <w:bookmarkEnd w:id="48"/>
      <w:bookmarkEnd w:id="49"/>
      <w:r w:rsidRPr="005A14CD">
        <w:rPr>
          <w:rFonts w:hint="eastAsia"/>
          <w:b/>
          <w:spacing w:val="-2"/>
          <w:sz w:val="28"/>
        </w:rPr>
        <w:t>现有主要消防设施</w:t>
      </w:r>
      <w:bookmarkEnd w:id="50"/>
      <w:bookmarkEnd w:id="51"/>
    </w:p>
    <w:p w:rsidR="00993F2F" w:rsidRPr="005A14CD" w:rsidRDefault="00993F2F" w:rsidP="00993F2F">
      <w:pPr>
        <w:pStyle w:val="20"/>
        <w:ind w:firstLine="554"/>
        <w:rPr>
          <w:spacing w:val="-3"/>
          <w:sz w:val="28"/>
        </w:rPr>
      </w:pPr>
      <w:r w:rsidRPr="005A14CD">
        <w:rPr>
          <w:spacing w:val="-3"/>
          <w:sz w:val="28"/>
        </w:rPr>
        <w:t>改性功能塑料</w:t>
      </w:r>
      <w:r w:rsidRPr="005A14CD">
        <w:rPr>
          <w:rFonts w:hint="eastAsia"/>
          <w:spacing w:val="-3"/>
          <w:sz w:val="28"/>
        </w:rPr>
        <w:t>装置生产</w:t>
      </w:r>
      <w:r w:rsidRPr="005A14CD">
        <w:rPr>
          <w:spacing w:val="-3"/>
          <w:sz w:val="28"/>
        </w:rPr>
        <w:t>厂房</w:t>
      </w:r>
      <w:r w:rsidRPr="005A14CD">
        <w:rPr>
          <w:rFonts w:hint="eastAsia"/>
          <w:spacing w:val="-3"/>
          <w:sz w:val="28"/>
        </w:rPr>
        <w:t>、</w:t>
      </w:r>
      <w:r w:rsidRPr="005A14CD">
        <w:rPr>
          <w:spacing w:val="-3"/>
          <w:sz w:val="28"/>
        </w:rPr>
        <w:t>改性功能塑料</w:t>
      </w:r>
      <w:r w:rsidRPr="005A14CD">
        <w:rPr>
          <w:rFonts w:hint="eastAsia"/>
          <w:spacing w:val="-3"/>
          <w:sz w:val="28"/>
        </w:rPr>
        <w:t>装置</w:t>
      </w:r>
      <w:r w:rsidRPr="005A14CD">
        <w:rPr>
          <w:spacing w:val="-3"/>
          <w:sz w:val="28"/>
        </w:rPr>
        <w:t>仓库</w:t>
      </w:r>
      <w:r w:rsidRPr="005A14CD">
        <w:rPr>
          <w:rFonts w:hint="eastAsia"/>
          <w:spacing w:val="-3"/>
          <w:sz w:val="28"/>
        </w:rPr>
        <w:t>于2023年4月26日取得建设工程消防验收备案凭证（仑建消竣备凭［2023］第31号）。</w:t>
      </w:r>
    </w:p>
    <w:p w:rsidR="00865390" w:rsidRPr="005A14CD" w:rsidRDefault="00865390" w:rsidP="00865390">
      <w:pPr>
        <w:pStyle w:val="20"/>
        <w:ind w:firstLine="554"/>
        <w:rPr>
          <w:spacing w:val="-3"/>
          <w:sz w:val="28"/>
        </w:rPr>
      </w:pPr>
      <w:r w:rsidRPr="005A14CD">
        <w:rPr>
          <w:spacing w:val="-3"/>
          <w:sz w:val="28"/>
        </w:rPr>
        <w:t>消防管道沿道路呈环状布置，消防管道上设室外消火栓及室外消火栓箱；室外消火栓间距不大于 60m，消防管道切断阀之间的消火栓个数不超过5 个；建筑物内设置室内消火栓。消防水枪均采用水/雾两用型。</w:t>
      </w:r>
    </w:p>
    <w:p w:rsidR="00865390" w:rsidRPr="005A14CD" w:rsidRDefault="00865390" w:rsidP="00865390">
      <w:pPr>
        <w:pStyle w:val="20"/>
        <w:ind w:firstLine="554"/>
        <w:rPr>
          <w:spacing w:val="-3"/>
          <w:sz w:val="28"/>
        </w:rPr>
      </w:pPr>
      <w:r w:rsidRPr="005A14CD">
        <w:rPr>
          <w:spacing w:val="-3"/>
          <w:sz w:val="28"/>
        </w:rPr>
        <w:t>室外消防给水系统采用稳高压消防给水系统，系统供水压力不小于 1.0MPa，消防用水量不小于 230L/s，消防一次用水量不小于 2500m</w:t>
      </w:r>
      <w:r w:rsidRPr="005A14CD">
        <w:rPr>
          <w:spacing w:val="-3"/>
          <w:sz w:val="28"/>
          <w:vertAlign w:val="superscript"/>
        </w:rPr>
        <w:t>3</w:t>
      </w:r>
      <w:r w:rsidRPr="005A14CD">
        <w:rPr>
          <w:spacing w:val="-3"/>
          <w:sz w:val="28"/>
        </w:rPr>
        <w:t>。</w:t>
      </w:r>
    </w:p>
    <w:p w:rsidR="00DF1897" w:rsidRPr="005A14CD" w:rsidRDefault="00AA4169">
      <w:pPr>
        <w:rPr>
          <w:rFonts w:cstheme="minorBidi"/>
          <w:kern w:val="2"/>
          <w:sz w:val="28"/>
          <w:szCs w:val="28"/>
          <w:lang w:val="en-US" w:bidi="ar-SA"/>
        </w:rPr>
      </w:pPr>
      <w:r w:rsidRPr="005A14CD">
        <w:rPr>
          <w:rFonts w:cs="Times New Roman" w:hint="eastAsia"/>
          <w:sz w:val="28"/>
          <w:szCs w:val="28"/>
        </w:rPr>
        <w:t>灭火器和室内外消火栓配备</w:t>
      </w:r>
      <w:r w:rsidRPr="005A14CD">
        <w:rPr>
          <w:rFonts w:hint="eastAsia"/>
          <w:sz w:val="28"/>
          <w:szCs w:val="28"/>
        </w:rPr>
        <w:t>情况如下：</w:t>
      </w:r>
      <w:r w:rsidR="00DF1897" w:rsidRPr="005A14CD">
        <w:rPr>
          <w:sz w:val="28"/>
          <w:szCs w:val="28"/>
        </w:rPr>
        <w:br w:type="page"/>
      </w:r>
    </w:p>
    <w:p w:rsidR="00AA4169" w:rsidRPr="005A14CD" w:rsidRDefault="00AA4169" w:rsidP="004806CD">
      <w:pPr>
        <w:pStyle w:val="a4"/>
        <w:numPr>
          <w:ilvl w:val="0"/>
          <w:numId w:val="10"/>
        </w:numPr>
        <w:adjustRightInd w:val="0"/>
        <w:snapToGrid w:val="0"/>
        <w:jc w:val="center"/>
        <w:rPr>
          <w:b/>
          <w:sz w:val="24"/>
          <w:szCs w:val="24"/>
        </w:rPr>
      </w:pPr>
      <w:r w:rsidRPr="005A14CD">
        <w:rPr>
          <w:rFonts w:hint="eastAsia"/>
          <w:b/>
          <w:sz w:val="24"/>
          <w:szCs w:val="24"/>
        </w:rPr>
        <w:lastRenderedPageBreak/>
        <w:t>灭火器和室内外消火栓配备情况</w:t>
      </w:r>
      <w:r w:rsidRPr="005A14CD">
        <w:rPr>
          <w:b/>
          <w:sz w:val="24"/>
          <w:szCs w:val="24"/>
        </w:rPr>
        <w:t>一览表</w:t>
      </w: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
        <w:gridCol w:w="2477"/>
        <w:gridCol w:w="2100"/>
        <w:gridCol w:w="1274"/>
        <w:gridCol w:w="2282"/>
      </w:tblGrid>
      <w:tr w:rsidR="00524F06" w:rsidRPr="005A14CD" w:rsidTr="00D3285C">
        <w:trPr>
          <w:trHeight w:val="340"/>
          <w:tblHeader/>
          <w:jc w:val="center"/>
        </w:trPr>
        <w:tc>
          <w:tcPr>
            <w:tcW w:w="901"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rPr>
                <w:b/>
              </w:rPr>
            </w:pPr>
            <w:r w:rsidRPr="005A14CD">
              <w:rPr>
                <w:rFonts w:hint="eastAsia"/>
                <w:b/>
              </w:rPr>
              <w:t>序号</w:t>
            </w: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rPr>
                <w:b/>
              </w:rPr>
            </w:pPr>
            <w:r w:rsidRPr="005A14CD">
              <w:rPr>
                <w:rFonts w:hint="eastAsia"/>
                <w:b/>
              </w:rPr>
              <w:t>消防器材名称</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rPr>
                <w:b/>
              </w:rPr>
            </w:pPr>
            <w:r w:rsidRPr="005A14CD">
              <w:rPr>
                <w:rFonts w:hint="eastAsia"/>
                <w:b/>
              </w:rPr>
              <w:t>消防器材规格/型号</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rPr>
                <w:b/>
              </w:rPr>
            </w:pPr>
            <w:r w:rsidRPr="005A14CD">
              <w:rPr>
                <w:rFonts w:hint="eastAsia"/>
                <w:b/>
              </w:rPr>
              <w:t>数量</w:t>
            </w:r>
          </w:p>
        </w:tc>
        <w:tc>
          <w:tcPr>
            <w:tcW w:w="2282"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rPr>
                <w:b/>
              </w:rPr>
            </w:pPr>
            <w:r w:rsidRPr="005A14CD">
              <w:rPr>
                <w:rFonts w:hint="eastAsia"/>
                <w:b/>
              </w:rPr>
              <w:t>位置</w:t>
            </w:r>
          </w:p>
        </w:tc>
      </w:tr>
      <w:tr w:rsidR="00524F06" w:rsidRPr="005A14CD" w:rsidTr="00D3285C">
        <w:trPr>
          <w:trHeight w:val="340"/>
          <w:jc w:val="center"/>
        </w:trPr>
        <w:tc>
          <w:tcPr>
            <w:tcW w:w="901" w:type="dxa"/>
            <w:vMerge w:val="restart"/>
            <w:tcBorders>
              <w:top w:val="single" w:sz="4" w:space="0" w:color="auto"/>
              <w:left w:val="single" w:sz="4" w:space="0" w:color="auto"/>
              <w:right w:val="single" w:sz="4" w:space="0" w:color="auto"/>
            </w:tcBorders>
            <w:vAlign w:val="center"/>
          </w:tcPr>
          <w:p w:rsidR="00524F06" w:rsidRPr="005A14CD" w:rsidRDefault="00524F06" w:rsidP="004806CD">
            <w:pPr>
              <w:numPr>
                <w:ilvl w:val="0"/>
                <w:numId w:val="16"/>
              </w:num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干粉灭火器</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MFZ4</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3A7A69" w:rsidP="00D3285C">
            <w:pPr>
              <w:jc w:val="center"/>
            </w:pPr>
            <w:r w:rsidRPr="005A14CD">
              <w:rPr>
                <w:rFonts w:hint="eastAsia"/>
              </w:rPr>
              <w:t>8</w:t>
            </w:r>
            <w:r w:rsidR="00524F06" w:rsidRPr="005A14CD">
              <w:rPr>
                <w:rFonts w:hint="eastAsia"/>
              </w:rPr>
              <w:t>6</w:t>
            </w:r>
            <w:r w:rsidRPr="005A14CD">
              <w:rPr>
                <w:rFonts w:hint="eastAsia"/>
              </w:rPr>
              <w:t>具</w:t>
            </w:r>
          </w:p>
        </w:tc>
        <w:tc>
          <w:tcPr>
            <w:tcW w:w="2282" w:type="dxa"/>
            <w:vMerge w:val="restart"/>
            <w:tcBorders>
              <w:top w:val="single" w:sz="4" w:space="0" w:color="auto"/>
              <w:left w:val="single" w:sz="4" w:space="0" w:color="auto"/>
              <w:right w:val="single" w:sz="4" w:space="0" w:color="auto"/>
            </w:tcBorders>
            <w:vAlign w:val="center"/>
          </w:tcPr>
          <w:p w:rsidR="00524F06" w:rsidRPr="005A14CD" w:rsidRDefault="003A7A69" w:rsidP="00D3285C">
            <w:pPr>
              <w:jc w:val="cente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r>
      <w:tr w:rsidR="003A7A69" w:rsidRPr="005A14CD" w:rsidTr="00D3285C">
        <w:trPr>
          <w:trHeight w:val="340"/>
          <w:jc w:val="center"/>
        </w:trPr>
        <w:tc>
          <w:tcPr>
            <w:tcW w:w="901" w:type="dxa"/>
            <w:vMerge/>
            <w:tcBorders>
              <w:top w:val="single" w:sz="4" w:space="0" w:color="auto"/>
              <w:left w:val="single" w:sz="4" w:space="0" w:color="auto"/>
              <w:right w:val="single" w:sz="4" w:space="0" w:color="auto"/>
            </w:tcBorders>
            <w:vAlign w:val="center"/>
          </w:tcPr>
          <w:p w:rsidR="003A7A69" w:rsidRPr="005A14CD" w:rsidRDefault="003A7A69" w:rsidP="004806CD">
            <w:pPr>
              <w:numPr>
                <w:ilvl w:val="0"/>
                <w:numId w:val="16"/>
              </w:num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rPr>
                <w:rFonts w:hint="eastAsia"/>
              </w:rPr>
              <w:t>二氧化碳灭火器</w:t>
            </w:r>
          </w:p>
        </w:tc>
        <w:tc>
          <w:tcPr>
            <w:tcW w:w="2100"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rPr>
                <w:rFonts w:hint="eastAsia"/>
              </w:rPr>
              <w:t>MT/3</w:t>
            </w:r>
          </w:p>
        </w:tc>
        <w:tc>
          <w:tcPr>
            <w:tcW w:w="1274"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rPr>
                <w:rFonts w:hint="eastAsia"/>
              </w:rPr>
              <w:t>19具</w:t>
            </w:r>
          </w:p>
        </w:tc>
        <w:tc>
          <w:tcPr>
            <w:tcW w:w="2282" w:type="dxa"/>
            <w:vMerge/>
            <w:tcBorders>
              <w:top w:val="single" w:sz="4" w:space="0" w:color="auto"/>
              <w:left w:val="single" w:sz="4" w:space="0" w:color="auto"/>
              <w:right w:val="single" w:sz="4" w:space="0" w:color="auto"/>
            </w:tcBorders>
            <w:vAlign w:val="center"/>
          </w:tcPr>
          <w:p w:rsidR="003A7A69" w:rsidRPr="005A14CD" w:rsidRDefault="003A7A69" w:rsidP="00D3285C">
            <w:pPr>
              <w:jc w:val="center"/>
              <w:rPr>
                <w:rFonts w:hAnsi="Calibri" w:cs="Times New Roman"/>
                <w:sz w:val="21"/>
                <w:szCs w:val="21"/>
              </w:rPr>
            </w:pPr>
          </w:p>
        </w:tc>
      </w:tr>
      <w:tr w:rsidR="003A7A69" w:rsidRPr="005A14CD" w:rsidTr="00D3285C">
        <w:trPr>
          <w:trHeight w:val="340"/>
          <w:jc w:val="center"/>
        </w:trPr>
        <w:tc>
          <w:tcPr>
            <w:tcW w:w="901" w:type="dxa"/>
            <w:vMerge/>
            <w:tcBorders>
              <w:top w:val="single" w:sz="4" w:space="0" w:color="auto"/>
              <w:left w:val="single" w:sz="4" w:space="0" w:color="auto"/>
              <w:right w:val="single" w:sz="4" w:space="0" w:color="auto"/>
            </w:tcBorders>
            <w:vAlign w:val="center"/>
          </w:tcPr>
          <w:p w:rsidR="003A7A69" w:rsidRPr="005A14CD" w:rsidRDefault="003A7A69" w:rsidP="004806CD">
            <w:pPr>
              <w:numPr>
                <w:ilvl w:val="0"/>
                <w:numId w:val="16"/>
              </w:num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rPr>
                <w:rFonts w:hint="eastAsia"/>
              </w:rPr>
              <w:t>推车式干粉灭火器</w:t>
            </w:r>
          </w:p>
        </w:tc>
        <w:tc>
          <w:tcPr>
            <w:tcW w:w="2100"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t>MFTX/ABC50</w:t>
            </w:r>
          </w:p>
        </w:tc>
        <w:tc>
          <w:tcPr>
            <w:tcW w:w="1274" w:type="dxa"/>
            <w:tcBorders>
              <w:top w:val="single" w:sz="4" w:space="0" w:color="auto"/>
              <w:left w:val="single" w:sz="4" w:space="0" w:color="auto"/>
              <w:bottom w:val="single" w:sz="4" w:space="0" w:color="auto"/>
              <w:right w:val="single" w:sz="4" w:space="0" w:color="auto"/>
            </w:tcBorders>
            <w:vAlign w:val="center"/>
          </w:tcPr>
          <w:p w:rsidR="003A7A69" w:rsidRPr="005A14CD" w:rsidRDefault="003A7A69" w:rsidP="00D3285C">
            <w:pPr>
              <w:jc w:val="center"/>
            </w:pPr>
            <w:r w:rsidRPr="005A14CD">
              <w:rPr>
                <w:rFonts w:hint="eastAsia"/>
              </w:rPr>
              <w:t>4具</w:t>
            </w:r>
          </w:p>
        </w:tc>
        <w:tc>
          <w:tcPr>
            <w:tcW w:w="2282" w:type="dxa"/>
            <w:vMerge/>
            <w:tcBorders>
              <w:top w:val="single" w:sz="4" w:space="0" w:color="auto"/>
              <w:left w:val="single" w:sz="4" w:space="0" w:color="auto"/>
              <w:right w:val="single" w:sz="4" w:space="0" w:color="auto"/>
            </w:tcBorders>
            <w:vAlign w:val="center"/>
          </w:tcPr>
          <w:p w:rsidR="003A7A69" w:rsidRPr="005A14CD" w:rsidRDefault="003A7A69" w:rsidP="00D3285C">
            <w:pPr>
              <w:jc w:val="center"/>
              <w:rPr>
                <w:rFonts w:hAnsi="Calibri" w:cs="Times New Roman"/>
                <w:sz w:val="21"/>
                <w:szCs w:val="21"/>
              </w:rPr>
            </w:pPr>
          </w:p>
        </w:tc>
      </w:tr>
      <w:tr w:rsidR="00524F06" w:rsidRPr="005A14CD" w:rsidTr="00D3285C">
        <w:trPr>
          <w:trHeight w:val="340"/>
          <w:jc w:val="center"/>
        </w:trPr>
        <w:tc>
          <w:tcPr>
            <w:tcW w:w="901" w:type="dxa"/>
            <w:vMerge/>
            <w:tcBorders>
              <w:left w:val="single" w:sz="4" w:space="0" w:color="auto"/>
              <w:right w:val="single" w:sz="4" w:space="0" w:color="auto"/>
            </w:tcBorders>
            <w:vAlign w:val="center"/>
          </w:tcPr>
          <w:p w:rsidR="00524F06" w:rsidRPr="005A14CD" w:rsidRDefault="00524F06" w:rsidP="00D3285C">
            <w:pPr>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室内消火栓</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t>SN65</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3A7A69" w:rsidP="00D3285C">
            <w:pPr>
              <w:jc w:val="center"/>
            </w:pPr>
            <w:r w:rsidRPr="005A14CD">
              <w:rPr>
                <w:rFonts w:hint="eastAsia"/>
              </w:rPr>
              <w:t>94个</w:t>
            </w:r>
          </w:p>
        </w:tc>
        <w:tc>
          <w:tcPr>
            <w:tcW w:w="2282" w:type="dxa"/>
            <w:vMerge/>
            <w:tcBorders>
              <w:left w:val="single" w:sz="4" w:space="0" w:color="auto"/>
              <w:right w:val="single" w:sz="4" w:space="0" w:color="auto"/>
            </w:tcBorders>
            <w:vAlign w:val="center"/>
          </w:tcPr>
          <w:p w:rsidR="00524F06" w:rsidRPr="005A14CD" w:rsidRDefault="00524F06" w:rsidP="00D3285C">
            <w:pPr>
              <w:jc w:val="center"/>
            </w:pPr>
          </w:p>
        </w:tc>
      </w:tr>
      <w:tr w:rsidR="00524F06" w:rsidRPr="005A14CD" w:rsidTr="00D3285C">
        <w:trPr>
          <w:trHeight w:val="340"/>
          <w:jc w:val="center"/>
        </w:trPr>
        <w:tc>
          <w:tcPr>
            <w:tcW w:w="901" w:type="dxa"/>
            <w:vMerge/>
            <w:tcBorders>
              <w:left w:val="single" w:sz="4" w:space="0" w:color="auto"/>
              <w:bottom w:val="single" w:sz="4" w:space="0" w:color="auto"/>
              <w:right w:val="single" w:sz="4" w:space="0" w:color="auto"/>
            </w:tcBorders>
            <w:vAlign w:val="center"/>
          </w:tcPr>
          <w:p w:rsidR="00524F06" w:rsidRPr="005A14CD" w:rsidRDefault="00524F06" w:rsidP="00D3285C">
            <w:pPr>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消防带</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3A7A69" w:rsidP="00D3285C">
            <w:pPr>
              <w:jc w:val="center"/>
            </w:pPr>
            <w:r w:rsidRPr="005A14CD">
              <w:rPr>
                <w:rFonts w:hint="eastAsia"/>
              </w:rPr>
              <w:t>13</w:t>
            </w:r>
            <w:r w:rsidR="00524F06" w:rsidRPr="005A14CD">
              <w:rPr>
                <w:rFonts w:hint="eastAsia"/>
              </w:rPr>
              <w:t>一65一25</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3A7A69" w:rsidP="00D3285C">
            <w:pPr>
              <w:jc w:val="center"/>
            </w:pPr>
            <w:r w:rsidRPr="005A14CD">
              <w:rPr>
                <w:rFonts w:hint="eastAsia"/>
              </w:rPr>
              <w:t>94根</w:t>
            </w:r>
          </w:p>
        </w:tc>
        <w:tc>
          <w:tcPr>
            <w:tcW w:w="2282" w:type="dxa"/>
            <w:vMerge/>
            <w:tcBorders>
              <w:left w:val="single" w:sz="4" w:space="0" w:color="auto"/>
              <w:right w:val="single" w:sz="4" w:space="0" w:color="auto"/>
            </w:tcBorders>
            <w:vAlign w:val="center"/>
          </w:tcPr>
          <w:p w:rsidR="00524F06" w:rsidRPr="005A14CD" w:rsidRDefault="00524F06" w:rsidP="00D3285C">
            <w:pPr>
              <w:jc w:val="center"/>
            </w:pPr>
          </w:p>
        </w:tc>
      </w:tr>
      <w:tr w:rsidR="00524F06" w:rsidRPr="005A14CD" w:rsidTr="00D3285C">
        <w:trPr>
          <w:trHeight w:val="340"/>
          <w:jc w:val="center"/>
        </w:trPr>
        <w:tc>
          <w:tcPr>
            <w:tcW w:w="901" w:type="dxa"/>
            <w:vMerge w:val="restart"/>
            <w:tcBorders>
              <w:top w:val="single" w:sz="4" w:space="0" w:color="auto"/>
              <w:left w:val="single" w:sz="4" w:space="0" w:color="auto"/>
              <w:right w:val="single" w:sz="4" w:space="0" w:color="auto"/>
            </w:tcBorders>
            <w:vAlign w:val="center"/>
          </w:tcPr>
          <w:p w:rsidR="00524F06" w:rsidRPr="005A14CD" w:rsidRDefault="00524F06" w:rsidP="004806CD">
            <w:pPr>
              <w:numPr>
                <w:ilvl w:val="0"/>
                <w:numId w:val="16"/>
              </w:num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干粉灭火器</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MFZ4</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0852B5" w:rsidP="00D3285C">
            <w:pPr>
              <w:jc w:val="center"/>
            </w:pPr>
            <w:r w:rsidRPr="005A14CD">
              <w:rPr>
                <w:rFonts w:hint="eastAsia"/>
              </w:rPr>
              <w:t>29</w:t>
            </w:r>
          </w:p>
        </w:tc>
        <w:tc>
          <w:tcPr>
            <w:tcW w:w="2282" w:type="dxa"/>
            <w:vMerge w:val="restart"/>
            <w:tcBorders>
              <w:top w:val="single" w:sz="4" w:space="0" w:color="auto"/>
              <w:left w:val="single" w:sz="4" w:space="0" w:color="auto"/>
              <w:right w:val="single" w:sz="4" w:space="0" w:color="auto"/>
            </w:tcBorders>
            <w:vAlign w:val="center"/>
          </w:tcPr>
          <w:p w:rsidR="00524F06" w:rsidRPr="005A14CD" w:rsidRDefault="000852B5" w:rsidP="00D3285C">
            <w:pPr>
              <w:jc w:val="cente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r>
      <w:tr w:rsidR="00524F06" w:rsidRPr="005A14CD" w:rsidTr="00D3285C">
        <w:trPr>
          <w:trHeight w:val="340"/>
          <w:jc w:val="center"/>
        </w:trPr>
        <w:tc>
          <w:tcPr>
            <w:tcW w:w="901" w:type="dxa"/>
            <w:vMerge/>
            <w:tcBorders>
              <w:left w:val="single" w:sz="4" w:space="0" w:color="auto"/>
              <w:right w:val="single" w:sz="4" w:space="0" w:color="auto"/>
            </w:tcBorders>
            <w:vAlign w:val="center"/>
          </w:tcPr>
          <w:p w:rsidR="00524F06" w:rsidRPr="005A14CD" w:rsidRDefault="00524F06" w:rsidP="00D3285C">
            <w:p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室内消火栓</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t>SN65</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0852B5" w:rsidP="00D3285C">
            <w:pPr>
              <w:jc w:val="center"/>
            </w:pPr>
            <w:r w:rsidRPr="005A14CD">
              <w:rPr>
                <w:rFonts w:hint="eastAsia"/>
              </w:rPr>
              <w:t>30</w:t>
            </w:r>
          </w:p>
        </w:tc>
        <w:tc>
          <w:tcPr>
            <w:tcW w:w="2282" w:type="dxa"/>
            <w:vMerge/>
            <w:tcBorders>
              <w:left w:val="single" w:sz="4" w:space="0" w:color="auto"/>
              <w:right w:val="single" w:sz="4" w:space="0" w:color="auto"/>
            </w:tcBorders>
            <w:vAlign w:val="center"/>
          </w:tcPr>
          <w:p w:rsidR="00524F06" w:rsidRPr="005A14CD" w:rsidRDefault="00524F06" w:rsidP="00D3285C">
            <w:pPr>
              <w:jc w:val="center"/>
            </w:pPr>
          </w:p>
        </w:tc>
      </w:tr>
      <w:tr w:rsidR="000852B5" w:rsidRPr="005A14CD" w:rsidTr="00D3285C">
        <w:trPr>
          <w:trHeight w:val="340"/>
          <w:jc w:val="center"/>
        </w:trPr>
        <w:tc>
          <w:tcPr>
            <w:tcW w:w="901" w:type="dxa"/>
            <w:vMerge/>
            <w:tcBorders>
              <w:left w:val="single" w:sz="4" w:space="0" w:color="auto"/>
              <w:right w:val="single" w:sz="4" w:space="0" w:color="auto"/>
            </w:tcBorders>
            <w:vAlign w:val="center"/>
          </w:tcPr>
          <w:p w:rsidR="000852B5" w:rsidRPr="005A14CD" w:rsidRDefault="000852B5" w:rsidP="00D3285C">
            <w:p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0852B5" w:rsidRPr="005A14CD" w:rsidRDefault="000852B5" w:rsidP="00D3285C">
            <w:pPr>
              <w:jc w:val="center"/>
            </w:pPr>
            <w:r w:rsidRPr="005A14CD">
              <w:rPr>
                <w:rFonts w:hint="eastAsia"/>
              </w:rPr>
              <w:t>室外消火栓</w:t>
            </w:r>
          </w:p>
        </w:tc>
        <w:tc>
          <w:tcPr>
            <w:tcW w:w="2100" w:type="dxa"/>
            <w:tcBorders>
              <w:top w:val="single" w:sz="4" w:space="0" w:color="auto"/>
              <w:left w:val="single" w:sz="4" w:space="0" w:color="auto"/>
              <w:bottom w:val="single" w:sz="4" w:space="0" w:color="auto"/>
              <w:right w:val="single" w:sz="4" w:space="0" w:color="auto"/>
            </w:tcBorders>
            <w:vAlign w:val="center"/>
          </w:tcPr>
          <w:p w:rsidR="000852B5" w:rsidRPr="005A14CD" w:rsidRDefault="000852B5" w:rsidP="00D3285C">
            <w:pPr>
              <w:jc w:val="center"/>
            </w:pPr>
            <w:r w:rsidRPr="005A14CD">
              <w:t>SSFT150/80</w:t>
            </w:r>
          </w:p>
        </w:tc>
        <w:tc>
          <w:tcPr>
            <w:tcW w:w="1274" w:type="dxa"/>
            <w:tcBorders>
              <w:top w:val="single" w:sz="4" w:space="0" w:color="auto"/>
              <w:left w:val="single" w:sz="4" w:space="0" w:color="auto"/>
              <w:bottom w:val="single" w:sz="4" w:space="0" w:color="auto"/>
              <w:right w:val="single" w:sz="4" w:space="0" w:color="auto"/>
            </w:tcBorders>
            <w:vAlign w:val="center"/>
          </w:tcPr>
          <w:p w:rsidR="000852B5" w:rsidRPr="005A14CD" w:rsidRDefault="000852B5" w:rsidP="00D3285C">
            <w:pPr>
              <w:jc w:val="center"/>
            </w:pPr>
            <w:r w:rsidRPr="005A14CD">
              <w:rPr>
                <w:rFonts w:hint="eastAsia"/>
              </w:rPr>
              <w:t>22个</w:t>
            </w:r>
          </w:p>
        </w:tc>
        <w:tc>
          <w:tcPr>
            <w:tcW w:w="2282" w:type="dxa"/>
            <w:vMerge/>
            <w:tcBorders>
              <w:left w:val="single" w:sz="4" w:space="0" w:color="auto"/>
              <w:right w:val="single" w:sz="4" w:space="0" w:color="auto"/>
            </w:tcBorders>
            <w:vAlign w:val="center"/>
          </w:tcPr>
          <w:p w:rsidR="000852B5" w:rsidRPr="005A14CD" w:rsidRDefault="000852B5" w:rsidP="00D3285C">
            <w:pPr>
              <w:jc w:val="center"/>
            </w:pPr>
          </w:p>
        </w:tc>
      </w:tr>
      <w:tr w:rsidR="00524F06" w:rsidRPr="005A14CD" w:rsidTr="00D3285C">
        <w:trPr>
          <w:trHeight w:val="340"/>
          <w:jc w:val="center"/>
        </w:trPr>
        <w:tc>
          <w:tcPr>
            <w:tcW w:w="901" w:type="dxa"/>
            <w:vMerge/>
            <w:tcBorders>
              <w:left w:val="single" w:sz="4" w:space="0" w:color="auto"/>
              <w:bottom w:val="single" w:sz="4" w:space="0" w:color="auto"/>
              <w:right w:val="single" w:sz="4" w:space="0" w:color="auto"/>
            </w:tcBorders>
            <w:vAlign w:val="center"/>
          </w:tcPr>
          <w:p w:rsidR="00524F06" w:rsidRPr="005A14CD" w:rsidRDefault="00524F06" w:rsidP="00D3285C">
            <w:p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524F06" w:rsidRPr="005A14CD" w:rsidRDefault="00524F06" w:rsidP="00D3285C">
            <w:pPr>
              <w:jc w:val="center"/>
            </w:pPr>
            <w:r w:rsidRPr="005A14CD">
              <w:rPr>
                <w:rFonts w:hint="eastAsia"/>
              </w:rPr>
              <w:t>消防带</w:t>
            </w:r>
          </w:p>
        </w:tc>
        <w:tc>
          <w:tcPr>
            <w:tcW w:w="2100" w:type="dxa"/>
            <w:tcBorders>
              <w:top w:val="single" w:sz="4" w:space="0" w:color="auto"/>
              <w:left w:val="single" w:sz="4" w:space="0" w:color="auto"/>
              <w:bottom w:val="single" w:sz="4" w:space="0" w:color="auto"/>
              <w:right w:val="single" w:sz="4" w:space="0" w:color="auto"/>
            </w:tcBorders>
            <w:vAlign w:val="center"/>
          </w:tcPr>
          <w:p w:rsidR="00524F06" w:rsidRPr="005A14CD" w:rsidRDefault="000852B5" w:rsidP="00D3285C">
            <w:pPr>
              <w:jc w:val="center"/>
            </w:pPr>
            <w:r w:rsidRPr="005A14CD">
              <w:rPr>
                <w:rFonts w:hint="eastAsia"/>
              </w:rPr>
              <w:t>13一65一25</w:t>
            </w:r>
          </w:p>
        </w:tc>
        <w:tc>
          <w:tcPr>
            <w:tcW w:w="1274" w:type="dxa"/>
            <w:tcBorders>
              <w:top w:val="single" w:sz="4" w:space="0" w:color="auto"/>
              <w:left w:val="single" w:sz="4" w:space="0" w:color="auto"/>
              <w:bottom w:val="single" w:sz="4" w:space="0" w:color="auto"/>
              <w:right w:val="single" w:sz="4" w:space="0" w:color="auto"/>
            </w:tcBorders>
            <w:vAlign w:val="center"/>
          </w:tcPr>
          <w:p w:rsidR="00524F06" w:rsidRPr="005A14CD" w:rsidRDefault="000852B5" w:rsidP="00D3285C">
            <w:pPr>
              <w:jc w:val="center"/>
            </w:pPr>
            <w:r w:rsidRPr="005A14CD">
              <w:rPr>
                <w:rFonts w:hint="eastAsia"/>
              </w:rPr>
              <w:t>52根</w:t>
            </w:r>
          </w:p>
        </w:tc>
        <w:tc>
          <w:tcPr>
            <w:tcW w:w="2282" w:type="dxa"/>
            <w:vMerge/>
            <w:tcBorders>
              <w:left w:val="single" w:sz="4" w:space="0" w:color="auto"/>
              <w:right w:val="single" w:sz="4" w:space="0" w:color="auto"/>
            </w:tcBorders>
            <w:vAlign w:val="center"/>
          </w:tcPr>
          <w:p w:rsidR="00524F06" w:rsidRPr="005A14CD" w:rsidRDefault="00524F06" w:rsidP="00D3285C">
            <w:pPr>
              <w:jc w:val="center"/>
            </w:pPr>
          </w:p>
        </w:tc>
      </w:tr>
      <w:tr w:rsidR="00D3285C" w:rsidRPr="005A14CD" w:rsidTr="00D3285C">
        <w:trPr>
          <w:trHeight w:val="340"/>
          <w:jc w:val="center"/>
        </w:trPr>
        <w:tc>
          <w:tcPr>
            <w:tcW w:w="901" w:type="dxa"/>
            <w:vMerge w:val="restart"/>
            <w:tcBorders>
              <w:top w:val="single" w:sz="4" w:space="0" w:color="auto"/>
              <w:left w:val="single" w:sz="4" w:space="0" w:color="auto"/>
              <w:right w:val="single" w:sz="4" w:space="0" w:color="auto"/>
            </w:tcBorders>
            <w:vAlign w:val="center"/>
          </w:tcPr>
          <w:p w:rsidR="00D3285C" w:rsidRPr="005A14CD" w:rsidRDefault="00D3285C" w:rsidP="004806CD">
            <w:pPr>
              <w:numPr>
                <w:ilvl w:val="0"/>
                <w:numId w:val="16"/>
              </w:num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D3285C" w:rsidRPr="005A14CD" w:rsidRDefault="00D3285C" w:rsidP="00D3285C">
            <w:pPr>
              <w:jc w:val="center"/>
            </w:pPr>
            <w:r w:rsidRPr="005A14CD">
              <w:rPr>
                <w:rFonts w:hint="eastAsia"/>
              </w:rPr>
              <w:t>室外消火栓</w:t>
            </w:r>
          </w:p>
        </w:tc>
        <w:tc>
          <w:tcPr>
            <w:tcW w:w="2100" w:type="dxa"/>
            <w:tcBorders>
              <w:top w:val="single" w:sz="4" w:space="0" w:color="auto"/>
              <w:left w:val="single" w:sz="4" w:space="0" w:color="auto"/>
              <w:bottom w:val="single" w:sz="4" w:space="0" w:color="auto"/>
              <w:right w:val="single" w:sz="4" w:space="0" w:color="auto"/>
            </w:tcBorders>
            <w:vAlign w:val="center"/>
          </w:tcPr>
          <w:p w:rsidR="00D3285C" w:rsidRPr="005A14CD" w:rsidRDefault="00D3285C" w:rsidP="00D3285C">
            <w:pPr>
              <w:jc w:val="center"/>
            </w:pPr>
            <w:r w:rsidRPr="005A14CD">
              <w:t>SSFT150/80</w:t>
            </w:r>
          </w:p>
        </w:tc>
        <w:tc>
          <w:tcPr>
            <w:tcW w:w="1274" w:type="dxa"/>
            <w:tcBorders>
              <w:top w:val="single" w:sz="4" w:space="0" w:color="auto"/>
              <w:left w:val="single" w:sz="4" w:space="0" w:color="auto"/>
              <w:bottom w:val="single" w:sz="4" w:space="0" w:color="auto"/>
              <w:right w:val="single" w:sz="4" w:space="0" w:color="auto"/>
            </w:tcBorders>
            <w:vAlign w:val="center"/>
          </w:tcPr>
          <w:p w:rsidR="00D3285C" w:rsidRPr="005A14CD" w:rsidRDefault="00D3285C" w:rsidP="00D3285C">
            <w:pPr>
              <w:jc w:val="center"/>
            </w:pPr>
            <w:r w:rsidRPr="005A14CD">
              <w:rPr>
                <w:rFonts w:hint="eastAsia"/>
              </w:rPr>
              <w:t>36个</w:t>
            </w:r>
          </w:p>
        </w:tc>
        <w:tc>
          <w:tcPr>
            <w:tcW w:w="2282" w:type="dxa"/>
            <w:vMerge w:val="restart"/>
            <w:tcBorders>
              <w:top w:val="single" w:sz="4" w:space="0" w:color="auto"/>
              <w:left w:val="single" w:sz="4" w:space="0" w:color="auto"/>
              <w:right w:val="single" w:sz="4" w:space="0" w:color="auto"/>
            </w:tcBorders>
            <w:vAlign w:val="center"/>
          </w:tcPr>
          <w:p w:rsidR="00D3285C" w:rsidRPr="005A14CD" w:rsidRDefault="00D3285C" w:rsidP="00D3285C">
            <w:pPr>
              <w:jc w:val="center"/>
            </w:pPr>
            <w:r w:rsidRPr="005A14CD">
              <w:rPr>
                <w:rFonts w:hint="eastAsia"/>
              </w:rPr>
              <w:t>厂区</w:t>
            </w:r>
          </w:p>
        </w:tc>
      </w:tr>
      <w:tr w:rsidR="00C941E3" w:rsidRPr="005A14CD" w:rsidTr="00D3285C">
        <w:trPr>
          <w:trHeight w:val="340"/>
          <w:jc w:val="center"/>
        </w:trPr>
        <w:tc>
          <w:tcPr>
            <w:tcW w:w="901" w:type="dxa"/>
            <w:vMerge/>
            <w:tcBorders>
              <w:left w:val="single" w:sz="4" w:space="0" w:color="auto"/>
              <w:right w:val="single" w:sz="4" w:space="0" w:color="auto"/>
            </w:tcBorders>
            <w:vAlign w:val="center"/>
          </w:tcPr>
          <w:p w:rsidR="00C941E3" w:rsidRPr="005A14CD" w:rsidRDefault="00C941E3" w:rsidP="00D3285C">
            <w:pPr>
              <w:tabs>
                <w:tab w:val="left" w:pos="420"/>
              </w:tabs>
              <w:jc w:val="center"/>
            </w:pPr>
          </w:p>
        </w:tc>
        <w:tc>
          <w:tcPr>
            <w:tcW w:w="2477" w:type="dxa"/>
            <w:tcBorders>
              <w:top w:val="single" w:sz="4" w:space="0" w:color="auto"/>
              <w:left w:val="single" w:sz="4" w:space="0" w:color="auto"/>
              <w:bottom w:val="single" w:sz="4" w:space="0" w:color="auto"/>
              <w:right w:val="single" w:sz="4" w:space="0" w:color="auto"/>
            </w:tcBorders>
            <w:vAlign w:val="center"/>
          </w:tcPr>
          <w:p w:rsidR="00C941E3" w:rsidRPr="005A14CD" w:rsidRDefault="00C941E3" w:rsidP="00C0574F">
            <w:pPr>
              <w:jc w:val="center"/>
            </w:pPr>
            <w:r w:rsidRPr="005A14CD">
              <w:rPr>
                <w:rFonts w:hint="eastAsia"/>
              </w:rPr>
              <w:t>消防带</w:t>
            </w:r>
          </w:p>
        </w:tc>
        <w:tc>
          <w:tcPr>
            <w:tcW w:w="2100" w:type="dxa"/>
            <w:tcBorders>
              <w:top w:val="single" w:sz="4" w:space="0" w:color="auto"/>
              <w:left w:val="single" w:sz="4" w:space="0" w:color="auto"/>
              <w:bottom w:val="single" w:sz="4" w:space="0" w:color="auto"/>
              <w:right w:val="single" w:sz="4" w:space="0" w:color="auto"/>
            </w:tcBorders>
            <w:vAlign w:val="center"/>
          </w:tcPr>
          <w:p w:rsidR="00C941E3" w:rsidRPr="005A14CD" w:rsidRDefault="00C941E3" w:rsidP="00C0574F">
            <w:pPr>
              <w:jc w:val="center"/>
            </w:pPr>
            <w:r w:rsidRPr="005A14CD">
              <w:rPr>
                <w:rFonts w:hint="eastAsia"/>
              </w:rPr>
              <w:t>13一65一25</w:t>
            </w:r>
          </w:p>
        </w:tc>
        <w:tc>
          <w:tcPr>
            <w:tcW w:w="1274" w:type="dxa"/>
            <w:tcBorders>
              <w:top w:val="single" w:sz="4" w:space="0" w:color="auto"/>
              <w:left w:val="single" w:sz="4" w:space="0" w:color="auto"/>
              <w:bottom w:val="single" w:sz="4" w:space="0" w:color="auto"/>
              <w:right w:val="single" w:sz="4" w:space="0" w:color="auto"/>
            </w:tcBorders>
            <w:vAlign w:val="center"/>
          </w:tcPr>
          <w:p w:rsidR="00C941E3" w:rsidRPr="005A14CD" w:rsidRDefault="00C941E3" w:rsidP="00C0574F">
            <w:pPr>
              <w:jc w:val="center"/>
            </w:pPr>
            <w:r w:rsidRPr="005A14CD">
              <w:rPr>
                <w:rFonts w:hint="eastAsia"/>
              </w:rPr>
              <w:t>36根</w:t>
            </w:r>
          </w:p>
        </w:tc>
        <w:tc>
          <w:tcPr>
            <w:tcW w:w="2282" w:type="dxa"/>
            <w:vMerge/>
            <w:tcBorders>
              <w:left w:val="single" w:sz="4" w:space="0" w:color="auto"/>
              <w:right w:val="single" w:sz="4" w:space="0" w:color="auto"/>
            </w:tcBorders>
            <w:vAlign w:val="center"/>
          </w:tcPr>
          <w:p w:rsidR="00C941E3" w:rsidRPr="005A14CD" w:rsidRDefault="00C941E3" w:rsidP="00D3285C">
            <w:pPr>
              <w:jc w:val="center"/>
            </w:pPr>
          </w:p>
        </w:tc>
      </w:tr>
    </w:tbl>
    <w:p w:rsidR="009275A0" w:rsidRPr="005A14CD" w:rsidRDefault="00B064DD" w:rsidP="00615696">
      <w:pPr>
        <w:pStyle w:val="a4"/>
        <w:tabs>
          <w:tab w:val="left" w:pos="1081"/>
        </w:tabs>
        <w:adjustRightInd w:val="0"/>
        <w:snapToGrid w:val="0"/>
        <w:spacing w:line="360" w:lineRule="auto"/>
        <w:ind w:left="0" w:firstLine="0"/>
        <w:outlineLvl w:val="2"/>
        <w:rPr>
          <w:b/>
          <w:spacing w:val="-2"/>
          <w:sz w:val="28"/>
        </w:rPr>
      </w:pPr>
      <w:bookmarkStart w:id="52" w:name="_Toc163032934"/>
      <w:bookmarkStart w:id="53" w:name="_Toc163034128"/>
      <w:bookmarkStart w:id="54" w:name="_Toc163479712"/>
      <w:bookmarkStart w:id="55" w:name="_Toc172898516"/>
      <w:bookmarkStart w:id="56" w:name="_Toc177996225"/>
      <w:bookmarkStart w:id="57" w:name="_Hlk89855233"/>
      <w:r w:rsidRPr="005A14CD">
        <w:rPr>
          <w:rFonts w:hint="eastAsia"/>
          <w:b/>
          <w:spacing w:val="-2"/>
          <w:sz w:val="28"/>
        </w:rPr>
        <w:t>2.6.2</w:t>
      </w:r>
      <w:r w:rsidR="009275A0" w:rsidRPr="005A14CD">
        <w:rPr>
          <w:b/>
          <w:spacing w:val="-2"/>
          <w:sz w:val="28"/>
        </w:rPr>
        <w:t>火灾自动报警系统</w:t>
      </w:r>
      <w:bookmarkEnd w:id="52"/>
      <w:bookmarkEnd w:id="53"/>
      <w:bookmarkEnd w:id="54"/>
      <w:bookmarkEnd w:id="55"/>
      <w:bookmarkEnd w:id="56"/>
    </w:p>
    <w:p w:rsidR="00B064DD" w:rsidRPr="005A14CD" w:rsidRDefault="00B064DD" w:rsidP="00B064DD">
      <w:pPr>
        <w:pStyle w:val="20"/>
        <w:ind w:firstLine="554"/>
        <w:rPr>
          <w:spacing w:val="-3"/>
          <w:sz w:val="28"/>
        </w:rPr>
      </w:pPr>
      <w:r w:rsidRPr="005A14CD">
        <w:rPr>
          <w:rFonts w:hint="eastAsia"/>
          <w:spacing w:val="-3"/>
          <w:sz w:val="28"/>
        </w:rPr>
        <w:t>企业</w:t>
      </w:r>
      <w:r w:rsidR="00D20C64" w:rsidRPr="005A14CD">
        <w:rPr>
          <w:rFonts w:hint="eastAsia"/>
          <w:spacing w:val="-3"/>
          <w:sz w:val="28"/>
        </w:rPr>
        <w:t>厂房、仓库</w:t>
      </w:r>
      <w:r w:rsidRPr="005A14CD">
        <w:rPr>
          <w:rFonts w:hint="eastAsia"/>
          <w:spacing w:val="-3"/>
          <w:sz w:val="28"/>
        </w:rPr>
        <w:t>设</w:t>
      </w:r>
      <w:r w:rsidRPr="005A14CD">
        <w:rPr>
          <w:spacing w:val="-3"/>
          <w:sz w:val="28"/>
        </w:rPr>
        <w:t>有火灾自动报警系统。该系统由火灾报警控制器、火灾报警复示盘、火灾探测器、手动报警按钮等组成。当发生火灾时，由火灾探测器或手动报警按钮迅速将火警信号报至火灾报警控制器，以便迅速确认火灾，及时采取措施、组织扑救。</w:t>
      </w:r>
    </w:p>
    <w:p w:rsidR="00C0260D" w:rsidRPr="005A14CD" w:rsidRDefault="00C0260D" w:rsidP="00C0260D">
      <w:pPr>
        <w:pStyle w:val="20"/>
        <w:ind w:firstLine="554"/>
        <w:rPr>
          <w:spacing w:val="-3"/>
          <w:sz w:val="28"/>
        </w:rPr>
      </w:pPr>
      <w:r w:rsidRPr="005A14CD">
        <w:rPr>
          <w:rFonts w:hint="eastAsia"/>
          <w:spacing w:val="-3"/>
          <w:sz w:val="28"/>
        </w:rPr>
        <w:t>自动灭火：红外火灾探测器探测到火源时，水炮进行搜索、定位并锁定着火源，开启电动阀射流灭火，灭火完成后恢复初始状态。</w:t>
      </w:r>
    </w:p>
    <w:p w:rsidR="00C0260D" w:rsidRPr="005A14CD" w:rsidRDefault="00C0260D" w:rsidP="00C0260D">
      <w:pPr>
        <w:pStyle w:val="20"/>
        <w:ind w:firstLine="554"/>
        <w:rPr>
          <w:spacing w:val="-3"/>
          <w:sz w:val="28"/>
        </w:rPr>
      </w:pPr>
      <w:r w:rsidRPr="005A14CD">
        <w:rPr>
          <w:rFonts w:hint="eastAsia"/>
          <w:spacing w:val="-3"/>
          <w:sz w:val="28"/>
        </w:rPr>
        <w:t>人工灭火：系统在非自动状态时，就近操作消防水炮开启电动阀射流灭火，灭火完成后恢复初始状态。</w:t>
      </w:r>
    </w:p>
    <w:p w:rsidR="00C0260D" w:rsidRPr="005A14CD" w:rsidRDefault="00C0260D" w:rsidP="00C0260D">
      <w:pPr>
        <w:pStyle w:val="20"/>
        <w:ind w:firstLine="554"/>
        <w:rPr>
          <w:spacing w:val="-3"/>
          <w:sz w:val="28"/>
        </w:rPr>
      </w:pPr>
      <w:r w:rsidRPr="005A14CD">
        <w:rPr>
          <w:rFonts w:hint="eastAsia"/>
          <w:spacing w:val="-3"/>
          <w:sz w:val="28"/>
        </w:rPr>
        <w:t>远程控制：值班人员手动选择并启动相应的消防水炮，操纵水炮控制机构进行搜索、定位并锁定着火源，开启电动阀射流灭火，灭火完成后恢复初始状态。</w:t>
      </w:r>
    </w:p>
    <w:p w:rsidR="009275A0" w:rsidRPr="005A14CD" w:rsidRDefault="0092068A" w:rsidP="00615696">
      <w:pPr>
        <w:pStyle w:val="a4"/>
        <w:tabs>
          <w:tab w:val="left" w:pos="1081"/>
        </w:tabs>
        <w:adjustRightInd w:val="0"/>
        <w:snapToGrid w:val="0"/>
        <w:spacing w:line="360" w:lineRule="auto"/>
        <w:ind w:left="0" w:firstLine="0"/>
        <w:outlineLvl w:val="2"/>
        <w:rPr>
          <w:b/>
          <w:spacing w:val="-2"/>
          <w:sz w:val="28"/>
        </w:rPr>
      </w:pPr>
      <w:bookmarkStart w:id="58" w:name="_Toc163032935"/>
      <w:bookmarkStart w:id="59" w:name="_Toc163034129"/>
      <w:bookmarkStart w:id="60" w:name="_Toc163479713"/>
      <w:bookmarkStart w:id="61" w:name="_Toc172898517"/>
      <w:bookmarkStart w:id="62" w:name="_Toc177996226"/>
      <w:r w:rsidRPr="005A14CD">
        <w:rPr>
          <w:rFonts w:hint="eastAsia"/>
          <w:b/>
          <w:spacing w:val="-2"/>
          <w:sz w:val="28"/>
        </w:rPr>
        <w:t>2.6.3</w:t>
      </w:r>
      <w:r w:rsidR="009275A0" w:rsidRPr="005A14CD">
        <w:rPr>
          <w:b/>
          <w:spacing w:val="-2"/>
          <w:sz w:val="28"/>
        </w:rPr>
        <w:t>消防依托</w:t>
      </w:r>
      <w:bookmarkEnd w:id="58"/>
      <w:bookmarkEnd w:id="59"/>
      <w:bookmarkEnd w:id="60"/>
      <w:bookmarkEnd w:id="61"/>
      <w:bookmarkEnd w:id="62"/>
    </w:p>
    <w:bookmarkEnd w:id="57"/>
    <w:p w:rsidR="009275A0" w:rsidRPr="005A14CD" w:rsidRDefault="00532E06" w:rsidP="00532E06">
      <w:pPr>
        <w:pStyle w:val="20"/>
        <w:ind w:firstLine="560"/>
        <w:rPr>
          <w:rFonts w:hAnsi="宋体" w:cs="Times New Roman"/>
          <w:sz w:val="28"/>
          <w:szCs w:val="28"/>
        </w:rPr>
      </w:pPr>
      <w:r w:rsidRPr="005A14CD">
        <w:rPr>
          <w:rFonts w:hAnsi="宋体" w:cs="Times New Roman" w:hint="eastAsia"/>
          <w:sz w:val="28"/>
          <w:szCs w:val="28"/>
        </w:rPr>
        <w:t>万华宁波于2014年组建应急中心，投资4000万建设占地3000㎡的应急救援大楼，于2015年10月份正式投入使用，应急救援中心设有内保（治安保卫队）、外保（门卫保安）、消气防（园区应急队）、医疗（园区医疗站），建立起互帮互助的应急救援协作机制，为整个园区及周边提供应急支持；消防队配备消防车4辆（水罐泡沫车、干粉泡沫联用车、泡沫运输</w:t>
      </w:r>
      <w:r w:rsidRPr="005A14CD">
        <w:rPr>
          <w:rFonts w:hAnsi="宋体" w:cs="Times New Roman" w:hint="eastAsia"/>
          <w:sz w:val="28"/>
          <w:szCs w:val="28"/>
        </w:rPr>
        <w:lastRenderedPageBreak/>
        <w:t>车2辆）、机器人2台、光气氯气捕消车1辆、气防救护车2辆、巡逻车2辆，还配备了灭火类、救援类、防护类、检测类、破拆类、照明类、排烟类等装备器材，配有51名应急人员，其中应急经理1人，应急管理工程师1名，值班医生2人，消、气防队员41人，分为两组实行24小时值班制度，每天保证在岗人员至少20名。</w:t>
      </w:r>
    </w:p>
    <w:p w:rsidR="00532E06" w:rsidRPr="005A14CD" w:rsidRDefault="00532E06" w:rsidP="00532E06">
      <w:pPr>
        <w:pStyle w:val="20"/>
        <w:ind w:firstLine="560"/>
        <w:rPr>
          <w:rFonts w:ascii="Times New Roman" w:hAnsi="Times New Roman" w:cs="Times New Roman"/>
          <w:sz w:val="28"/>
          <w:szCs w:val="28"/>
        </w:rPr>
      </w:pPr>
      <w:r w:rsidRPr="005A14CD">
        <w:rPr>
          <w:rFonts w:ascii="Times New Roman" w:hAnsi="Times New Roman" w:cs="Times New Roman" w:hint="eastAsia"/>
          <w:sz w:val="28"/>
          <w:szCs w:val="28"/>
        </w:rPr>
        <w:t>所在地消防</w:t>
      </w:r>
      <w:r w:rsidRPr="005A14CD">
        <w:rPr>
          <w:rFonts w:ascii="Times New Roman" w:hAnsi="Times New Roman" w:cs="Times New Roman"/>
          <w:sz w:val="28"/>
          <w:szCs w:val="28"/>
        </w:rPr>
        <w:t>依托</w:t>
      </w:r>
      <w:r w:rsidRPr="005A14CD">
        <w:rPr>
          <w:rFonts w:ascii="Times New Roman" w:hAnsi="Times New Roman" w:cs="Times New Roman" w:hint="eastAsia"/>
          <w:sz w:val="28"/>
          <w:szCs w:val="28"/>
        </w:rPr>
        <w:t>为</w:t>
      </w:r>
      <w:r w:rsidRPr="005A14CD">
        <w:rPr>
          <w:rFonts w:ascii="Times New Roman" w:hAnsi="Times New Roman" w:cs="Times New Roman"/>
          <w:sz w:val="28"/>
          <w:szCs w:val="28"/>
        </w:rPr>
        <w:t>大榭消防队</w:t>
      </w:r>
      <w:r w:rsidRPr="005A14CD">
        <w:rPr>
          <w:rFonts w:ascii="Times New Roman" w:hAnsi="Times New Roman" w:cs="Times New Roman" w:hint="eastAsia"/>
          <w:sz w:val="28"/>
          <w:szCs w:val="28"/>
        </w:rPr>
        <w:t>，消防设施配备情况如下表：</w:t>
      </w:r>
    </w:p>
    <w:p w:rsidR="00532E06" w:rsidRPr="005A14CD" w:rsidRDefault="00532E06" w:rsidP="004806CD">
      <w:pPr>
        <w:pStyle w:val="a4"/>
        <w:numPr>
          <w:ilvl w:val="0"/>
          <w:numId w:val="10"/>
        </w:numPr>
        <w:adjustRightInd w:val="0"/>
        <w:snapToGrid w:val="0"/>
        <w:jc w:val="center"/>
        <w:rPr>
          <w:b/>
          <w:sz w:val="24"/>
          <w:szCs w:val="24"/>
        </w:rPr>
      </w:pPr>
      <w:r w:rsidRPr="005A14CD">
        <w:rPr>
          <w:rFonts w:hint="eastAsia"/>
          <w:b/>
          <w:sz w:val="24"/>
          <w:szCs w:val="24"/>
        </w:rPr>
        <w:t>大榭消防队消防设施配备情况</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2841"/>
        <w:gridCol w:w="1080"/>
        <w:gridCol w:w="3954"/>
        <w:gridCol w:w="1451"/>
      </w:tblGrid>
      <w:tr w:rsidR="00532E06" w:rsidRPr="005A14CD" w:rsidTr="008E16C9">
        <w:trPr>
          <w:trHeight w:val="340"/>
          <w:tblHeader/>
          <w:jc w:val="center"/>
        </w:trPr>
        <w:tc>
          <w:tcPr>
            <w:tcW w:w="0" w:type="auto"/>
            <w:gridSpan w:val="4"/>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大榭大队</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名称</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数量</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名称</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数量</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救援队员</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47</w:t>
            </w:r>
            <w:r w:rsidRPr="005A14CD">
              <w:rPr>
                <w:rFonts w:cs="Times New Roman"/>
                <w:kern w:val="24"/>
                <w:sz w:val="21"/>
                <w:szCs w:val="21"/>
                <w:lang w:val="en-US" w:bidi="ar-SA"/>
              </w:rPr>
              <w:t>人</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登高类消防车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1</w:t>
            </w:r>
            <w:r w:rsidRPr="005A14CD">
              <w:rPr>
                <w:rFonts w:cs="Times New Roman"/>
                <w:kern w:val="24"/>
                <w:sz w:val="21"/>
                <w:szCs w:val="21"/>
                <w:lang w:val="en-US" w:bidi="ar-SA"/>
              </w:rPr>
              <w:t>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水罐泡沫车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4</w:t>
            </w:r>
            <w:r w:rsidRPr="005A14CD">
              <w:rPr>
                <w:rFonts w:cs="Times New Roman"/>
                <w:kern w:val="24"/>
                <w:sz w:val="21"/>
                <w:szCs w:val="21"/>
                <w:lang w:val="en-US" w:bidi="ar-SA"/>
              </w:rPr>
              <w:t>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登高喷射车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1辆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抢险救援消防车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1辆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车载灭火剂</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53.5吨</w:t>
            </w:r>
          </w:p>
        </w:tc>
      </w:tr>
      <w:tr w:rsidR="00532E06" w:rsidRPr="005A14CD" w:rsidTr="008E16C9">
        <w:trPr>
          <w:trHeight w:val="340"/>
          <w:tblHeader/>
          <w:jc w:val="center"/>
        </w:trPr>
        <w:tc>
          <w:tcPr>
            <w:tcW w:w="0" w:type="auto"/>
            <w:gridSpan w:val="4"/>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bCs/>
                <w:kern w:val="24"/>
                <w:sz w:val="21"/>
                <w:szCs w:val="21"/>
                <w:lang w:val="en-US" w:bidi="ar-SA"/>
              </w:rPr>
              <w:t>榭北站</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名称</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数量</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名称</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bCs/>
                <w:kern w:val="24"/>
                <w:sz w:val="21"/>
                <w:szCs w:val="21"/>
                <w:lang w:val="en-US" w:bidi="ar-SA"/>
              </w:rPr>
              <w:t>数量</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救援队员</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54</w:t>
            </w:r>
            <w:r w:rsidRPr="005A14CD">
              <w:rPr>
                <w:rFonts w:cs="Times New Roman"/>
                <w:kern w:val="24"/>
                <w:sz w:val="21"/>
                <w:szCs w:val="21"/>
                <w:lang w:val="en-US" w:bidi="ar-SA"/>
              </w:rPr>
              <w:t>人</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sz w:val="21"/>
                <w:szCs w:val="21"/>
                <w:lang w:val="en-US" w:bidi="ar-SA"/>
              </w:rPr>
              <w:t>举高喷射车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2辆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水罐泡沫车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3</w:t>
            </w:r>
            <w:r w:rsidRPr="005A14CD">
              <w:rPr>
                <w:rFonts w:cs="Times New Roman"/>
                <w:kern w:val="24"/>
                <w:sz w:val="21"/>
                <w:szCs w:val="21"/>
                <w:lang w:val="en-US" w:bidi="ar-SA"/>
              </w:rPr>
              <w:t>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化学洗消车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1</w:t>
            </w:r>
            <w:r w:rsidRPr="005A14CD">
              <w:rPr>
                <w:rFonts w:cs="Times New Roman"/>
                <w:kern w:val="24"/>
                <w:sz w:val="21"/>
                <w:szCs w:val="21"/>
                <w:lang w:val="en-US" w:bidi="ar-SA"/>
              </w:rPr>
              <w:t>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干粉车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1辆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远程供水系统消防策划</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2辆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抢险救援车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1辆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消防机器人运输车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1辆</w:t>
            </w:r>
          </w:p>
        </w:tc>
      </w:tr>
      <w:tr w:rsidR="00532E06" w:rsidRPr="005A14CD" w:rsidTr="008E16C9">
        <w:trPr>
          <w:trHeight w:val="340"/>
          <w:tblHeader/>
          <w:jc w:val="center"/>
        </w:trPr>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泡沫输转车</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kern w:val="24"/>
                <w:sz w:val="21"/>
                <w:szCs w:val="21"/>
                <w:lang w:val="en-US" w:bidi="ar-SA"/>
              </w:rPr>
              <w:t>1辆</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车载灭火剂</w:t>
            </w:r>
          </w:p>
        </w:tc>
        <w:tc>
          <w:tcPr>
            <w:tcW w:w="0" w:type="auto"/>
            <w:tcMar>
              <w:top w:w="11" w:type="dxa"/>
              <w:left w:w="69" w:type="dxa"/>
              <w:bottom w:w="0" w:type="dxa"/>
              <w:right w:w="69" w:type="dxa"/>
            </w:tcMar>
            <w:vAlign w:val="center"/>
          </w:tcPr>
          <w:p w:rsidR="00532E06" w:rsidRPr="005A14CD" w:rsidRDefault="00532E06" w:rsidP="008D7D2E">
            <w:pPr>
              <w:adjustRightInd w:val="0"/>
              <w:snapToGrid w:val="0"/>
              <w:spacing w:line="240" w:lineRule="exact"/>
              <w:jc w:val="center"/>
              <w:rPr>
                <w:rFonts w:cs="Times New Roman"/>
                <w:sz w:val="21"/>
                <w:szCs w:val="21"/>
                <w:lang w:val="en-US" w:bidi="ar-SA"/>
              </w:rPr>
            </w:pPr>
            <w:r w:rsidRPr="005A14CD">
              <w:rPr>
                <w:rFonts w:cs="Times New Roman" w:hint="eastAsia"/>
                <w:kern w:val="24"/>
                <w:sz w:val="21"/>
                <w:szCs w:val="21"/>
                <w:lang w:val="en-US" w:bidi="ar-SA"/>
              </w:rPr>
              <w:t>70.2吨</w:t>
            </w:r>
          </w:p>
        </w:tc>
      </w:tr>
    </w:tbl>
    <w:p w:rsidR="005122A5" w:rsidRPr="005A14CD" w:rsidRDefault="005122A5" w:rsidP="00615696">
      <w:pPr>
        <w:pStyle w:val="a4"/>
        <w:tabs>
          <w:tab w:val="left" w:pos="1081"/>
        </w:tabs>
        <w:adjustRightInd w:val="0"/>
        <w:snapToGrid w:val="0"/>
        <w:spacing w:line="360" w:lineRule="auto"/>
        <w:ind w:left="0" w:firstLine="0"/>
        <w:outlineLvl w:val="2"/>
        <w:rPr>
          <w:b/>
          <w:spacing w:val="-2"/>
          <w:sz w:val="28"/>
        </w:rPr>
      </w:pPr>
      <w:bookmarkStart w:id="63" w:name="_Toc172898518"/>
      <w:bookmarkStart w:id="64" w:name="_Toc177996227"/>
      <w:r w:rsidRPr="005A14CD">
        <w:rPr>
          <w:rFonts w:hint="eastAsia"/>
          <w:b/>
          <w:spacing w:val="-2"/>
          <w:sz w:val="28"/>
        </w:rPr>
        <w:t>2.6.4自动控制系统</w:t>
      </w:r>
      <w:bookmarkEnd w:id="63"/>
      <w:bookmarkEnd w:id="64"/>
    </w:p>
    <w:p w:rsidR="006372DF" w:rsidRPr="005A14CD" w:rsidRDefault="00534E0A" w:rsidP="00534E0A">
      <w:pPr>
        <w:pStyle w:val="20"/>
        <w:ind w:firstLine="554"/>
        <w:rPr>
          <w:spacing w:val="-3"/>
          <w:sz w:val="28"/>
        </w:rPr>
      </w:pPr>
      <w:r w:rsidRPr="005A14CD">
        <w:rPr>
          <w:rFonts w:hint="eastAsia"/>
          <w:spacing w:val="-3"/>
          <w:sz w:val="28"/>
        </w:rPr>
        <w:t>企业于2024</w:t>
      </w:r>
      <w:r w:rsidRPr="005A14CD">
        <w:rPr>
          <w:spacing w:val="-3"/>
          <w:sz w:val="28"/>
        </w:rPr>
        <w:t>年</w:t>
      </w:r>
      <w:r w:rsidRPr="005A14CD">
        <w:rPr>
          <w:rFonts w:hint="eastAsia"/>
          <w:spacing w:val="-3"/>
          <w:sz w:val="28"/>
        </w:rPr>
        <w:t>1</w:t>
      </w:r>
      <w:r w:rsidRPr="005A14CD">
        <w:rPr>
          <w:spacing w:val="-3"/>
          <w:sz w:val="28"/>
        </w:rPr>
        <w:t>月</w:t>
      </w:r>
      <w:r w:rsidRPr="005A14CD">
        <w:rPr>
          <w:rFonts w:hint="eastAsia"/>
          <w:spacing w:val="-3"/>
          <w:sz w:val="28"/>
        </w:rPr>
        <w:t>完成竣工验收的</w:t>
      </w:r>
      <w:r w:rsidRPr="005A14CD">
        <w:rPr>
          <w:spacing w:val="-3"/>
          <w:sz w:val="28"/>
        </w:rPr>
        <w:t>年产 15 万吨改性功能塑料项目</w:t>
      </w:r>
      <w:r w:rsidR="006372DF" w:rsidRPr="005A14CD">
        <w:rPr>
          <w:rFonts w:hint="eastAsia"/>
          <w:spacing w:val="-3"/>
          <w:sz w:val="28"/>
        </w:rPr>
        <w:t>采用DCS集中控制系统，将生产装置内流量及控制阀等参数进行远程显示及实现自动控制。</w:t>
      </w:r>
    </w:p>
    <w:p w:rsidR="005122A5" w:rsidRPr="005A14CD" w:rsidRDefault="006372DF" w:rsidP="006372DF">
      <w:pPr>
        <w:pStyle w:val="20"/>
        <w:ind w:firstLine="554"/>
        <w:rPr>
          <w:spacing w:val="-3"/>
          <w:sz w:val="28"/>
        </w:rPr>
      </w:pPr>
      <w:r w:rsidRPr="005A14CD">
        <w:rPr>
          <w:rFonts w:hint="eastAsia"/>
          <w:spacing w:val="-3"/>
          <w:sz w:val="28"/>
        </w:rPr>
        <w:t>本次改造依托原有控制系统，根据改造后主要工艺参数</w:t>
      </w:r>
      <w:r w:rsidR="00534E0A" w:rsidRPr="005A14CD">
        <w:rPr>
          <w:rFonts w:hint="eastAsia"/>
          <w:spacing w:val="-3"/>
          <w:sz w:val="28"/>
        </w:rPr>
        <w:t>补充</w:t>
      </w:r>
      <w:r w:rsidRPr="005A14CD">
        <w:rPr>
          <w:rFonts w:hint="eastAsia"/>
          <w:spacing w:val="-3"/>
          <w:sz w:val="28"/>
        </w:rPr>
        <w:t>各项控制参数。</w:t>
      </w:r>
    </w:p>
    <w:p w:rsidR="002E6381" w:rsidRPr="005A14CD" w:rsidRDefault="00600378" w:rsidP="00CE793D">
      <w:pPr>
        <w:pStyle w:val="Heading2"/>
        <w:tabs>
          <w:tab w:val="left" w:pos="901"/>
        </w:tabs>
        <w:adjustRightInd w:val="0"/>
        <w:snapToGrid w:val="0"/>
        <w:spacing w:line="360" w:lineRule="auto"/>
        <w:ind w:left="0" w:firstLine="0"/>
        <w:outlineLvl w:val="1"/>
        <w:rPr>
          <w:b/>
          <w:sz w:val="28"/>
          <w:szCs w:val="28"/>
        </w:rPr>
      </w:pPr>
      <w:bookmarkStart w:id="65" w:name="_Toc172898519"/>
      <w:bookmarkStart w:id="66" w:name="_Toc177996228"/>
      <w:r w:rsidRPr="005A14CD">
        <w:rPr>
          <w:rFonts w:hint="eastAsia"/>
          <w:b/>
          <w:sz w:val="28"/>
          <w:szCs w:val="28"/>
        </w:rPr>
        <w:t>2.</w:t>
      </w:r>
      <w:r w:rsidR="009D07D4" w:rsidRPr="005A14CD">
        <w:rPr>
          <w:rFonts w:hint="eastAsia"/>
          <w:b/>
          <w:sz w:val="28"/>
          <w:szCs w:val="28"/>
        </w:rPr>
        <w:t>7</w:t>
      </w:r>
      <w:r w:rsidR="003220C8" w:rsidRPr="005A14CD">
        <w:rPr>
          <w:b/>
          <w:sz w:val="28"/>
          <w:szCs w:val="28"/>
        </w:rPr>
        <w:t>公用工程设施</w:t>
      </w:r>
      <w:bookmarkEnd w:id="65"/>
      <w:bookmarkEnd w:id="66"/>
    </w:p>
    <w:p w:rsidR="003F77B7" w:rsidRPr="003F77B7" w:rsidRDefault="00887BBA" w:rsidP="003F77B7">
      <w:pPr>
        <w:pStyle w:val="20"/>
        <w:ind w:firstLine="554"/>
        <w:rPr>
          <w:spacing w:val="-3"/>
          <w:sz w:val="28"/>
        </w:rPr>
      </w:pPr>
      <w:r w:rsidRPr="003F77B7">
        <w:rPr>
          <w:rFonts w:hint="eastAsia"/>
          <w:spacing w:val="-3"/>
          <w:sz w:val="28"/>
        </w:rPr>
        <w:t>本项目依托原有公用工程，涉及的主要公用工程情况见下表</w:t>
      </w:r>
      <w:r w:rsidR="00765D45" w:rsidRPr="003F77B7">
        <w:rPr>
          <w:rFonts w:hint="eastAsia"/>
          <w:spacing w:val="-3"/>
          <w:sz w:val="28"/>
        </w:rPr>
        <w:t>：</w:t>
      </w:r>
      <w:r w:rsidR="003F77B7" w:rsidRPr="003F77B7">
        <w:rPr>
          <w:spacing w:val="-3"/>
          <w:sz w:val="28"/>
        </w:rPr>
        <w:br w:type="page"/>
      </w:r>
    </w:p>
    <w:p w:rsidR="00D1439C" w:rsidRPr="005A14CD" w:rsidRDefault="00D1439C" w:rsidP="004806CD">
      <w:pPr>
        <w:pStyle w:val="a4"/>
        <w:numPr>
          <w:ilvl w:val="0"/>
          <w:numId w:val="10"/>
        </w:numPr>
        <w:adjustRightInd w:val="0"/>
        <w:snapToGrid w:val="0"/>
        <w:jc w:val="center"/>
        <w:rPr>
          <w:b/>
          <w:sz w:val="24"/>
          <w:szCs w:val="24"/>
        </w:rPr>
      </w:pPr>
      <w:r w:rsidRPr="005A14CD">
        <w:rPr>
          <w:rFonts w:hint="eastAsia"/>
          <w:b/>
          <w:sz w:val="24"/>
          <w:szCs w:val="24"/>
        </w:rPr>
        <w:lastRenderedPageBreak/>
        <w:t>公用工程情况汇总表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1184"/>
        <w:gridCol w:w="1426"/>
        <w:gridCol w:w="1125"/>
        <w:gridCol w:w="1415"/>
        <w:gridCol w:w="1564"/>
        <w:gridCol w:w="1049"/>
        <w:gridCol w:w="1049"/>
      </w:tblGrid>
      <w:tr w:rsidR="00062AE9" w:rsidRPr="005A14CD" w:rsidTr="00CC535D">
        <w:trPr>
          <w:tblHeader/>
          <w:jc w:val="center"/>
        </w:trPr>
        <w:tc>
          <w:tcPr>
            <w:tcW w:w="618"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序号</w:t>
            </w:r>
          </w:p>
        </w:tc>
        <w:tc>
          <w:tcPr>
            <w:tcW w:w="1255"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名称</w:t>
            </w:r>
          </w:p>
        </w:tc>
        <w:tc>
          <w:tcPr>
            <w:tcW w:w="1515"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规格</w:t>
            </w:r>
          </w:p>
        </w:tc>
        <w:tc>
          <w:tcPr>
            <w:tcW w:w="1192"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原小时耗量</w:t>
            </w:r>
          </w:p>
        </w:tc>
        <w:tc>
          <w:tcPr>
            <w:tcW w:w="1503"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原年耗量</w:t>
            </w:r>
          </w:p>
        </w:tc>
        <w:tc>
          <w:tcPr>
            <w:tcW w:w="1663"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本项目新增</w:t>
            </w:r>
          </w:p>
        </w:tc>
        <w:tc>
          <w:tcPr>
            <w:tcW w:w="1110"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设计能力</w:t>
            </w:r>
          </w:p>
        </w:tc>
        <w:tc>
          <w:tcPr>
            <w:tcW w:w="1110" w:type="dxa"/>
            <w:vAlign w:val="center"/>
          </w:tcPr>
          <w:p w:rsidR="00062AE9" w:rsidRPr="005A14CD" w:rsidRDefault="00062AE9" w:rsidP="00451AE1">
            <w:pPr>
              <w:adjustRightInd w:val="0"/>
              <w:snapToGrid w:val="0"/>
              <w:ind w:leftChars="-36" w:left="39" w:hangingChars="56" w:hanging="118"/>
              <w:jc w:val="center"/>
              <w:rPr>
                <w:b/>
                <w:sz w:val="21"/>
                <w:szCs w:val="21"/>
              </w:rPr>
            </w:pPr>
            <w:r w:rsidRPr="005A14CD">
              <w:rPr>
                <w:rFonts w:hint="eastAsia"/>
                <w:b/>
                <w:sz w:val="21"/>
                <w:szCs w:val="21"/>
              </w:rPr>
              <w:t>来源</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生活用水</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0.5MPa(G)</w:t>
            </w:r>
          </w:p>
        </w:tc>
        <w:tc>
          <w:tcPr>
            <w:tcW w:w="1192"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4t/h</w:t>
            </w:r>
          </w:p>
        </w:tc>
        <w:tc>
          <w:tcPr>
            <w:tcW w:w="1503"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3</w:t>
            </w:r>
            <w:r w:rsidRPr="005A14CD">
              <w:rPr>
                <w:rFonts w:hint="eastAsia"/>
                <w:bCs/>
                <w:sz w:val="21"/>
                <w:szCs w:val="21"/>
              </w:rPr>
              <w:t>.</w:t>
            </w:r>
            <w:r w:rsidRPr="005A14CD">
              <w:rPr>
                <w:bCs/>
                <w:sz w:val="21"/>
                <w:szCs w:val="21"/>
              </w:rPr>
              <w:t>2</w:t>
            </w:r>
            <w:r w:rsidRPr="005A14CD">
              <w:rPr>
                <w:rFonts w:hint="eastAsia"/>
                <w:bCs/>
                <w:sz w:val="21"/>
                <w:szCs w:val="21"/>
              </w:rPr>
              <w:t>×</w:t>
            </w:r>
            <w:r w:rsidRPr="005A14CD">
              <w:rPr>
                <w:bCs/>
                <w:sz w:val="21"/>
                <w:szCs w:val="21"/>
              </w:rPr>
              <w:t>10</w:t>
            </w:r>
            <w:r w:rsidRPr="005A14CD">
              <w:rPr>
                <w:bCs/>
                <w:sz w:val="21"/>
                <w:szCs w:val="21"/>
                <w:vertAlign w:val="superscript"/>
              </w:rPr>
              <w:t>4</w:t>
            </w:r>
            <w:r w:rsidRPr="005A14CD">
              <w:rPr>
                <w:bCs/>
                <w:sz w:val="21"/>
                <w:szCs w:val="21"/>
              </w:rPr>
              <w:t>t/a</w:t>
            </w:r>
          </w:p>
        </w:tc>
        <w:tc>
          <w:tcPr>
            <w:tcW w:w="1663" w:type="dxa"/>
            <w:shd w:val="clear" w:color="auto" w:fill="auto"/>
            <w:vAlign w:val="center"/>
          </w:tcPr>
          <w:p w:rsidR="00062AE9" w:rsidRPr="005A14CD" w:rsidRDefault="00165C59" w:rsidP="00451AE1">
            <w:pPr>
              <w:adjustRightInd w:val="0"/>
              <w:snapToGrid w:val="0"/>
              <w:ind w:leftChars="-38" w:left="-83" w:hanging="1"/>
              <w:jc w:val="center"/>
              <w:rPr>
                <w:bCs/>
                <w:sz w:val="21"/>
                <w:szCs w:val="21"/>
              </w:rPr>
            </w:pPr>
            <w:r w:rsidRPr="005A14CD">
              <w:rPr>
                <w:rFonts w:hint="eastAsia"/>
                <w:bCs/>
                <w:sz w:val="21"/>
                <w:szCs w:val="21"/>
              </w:rPr>
              <w:t>0</w:t>
            </w:r>
          </w:p>
        </w:tc>
        <w:tc>
          <w:tcPr>
            <w:tcW w:w="1110" w:type="dxa"/>
            <w:vAlign w:val="center"/>
          </w:tcPr>
          <w:p w:rsidR="00062AE9" w:rsidRPr="005A14CD" w:rsidRDefault="00062AE9" w:rsidP="00451AE1">
            <w:pPr>
              <w:adjustRightInd w:val="0"/>
              <w:snapToGrid w:val="0"/>
              <w:ind w:leftChars="-38" w:left="-83" w:hanging="1"/>
              <w:jc w:val="center"/>
              <w:rPr>
                <w:bCs/>
                <w:sz w:val="21"/>
                <w:szCs w:val="21"/>
              </w:rPr>
            </w:pPr>
          </w:p>
        </w:tc>
        <w:tc>
          <w:tcPr>
            <w:tcW w:w="1110" w:type="dxa"/>
            <w:shd w:val="clear" w:color="auto" w:fill="auto"/>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自来水厂</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循环水</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0.5MPa(G)</w:t>
            </w:r>
            <w:r w:rsidRPr="005A14CD">
              <w:rPr>
                <w:rFonts w:hint="eastAsia"/>
                <w:bCs/>
                <w:sz w:val="21"/>
                <w:szCs w:val="21"/>
              </w:rPr>
              <w:t>（</w:t>
            </w:r>
            <w:r w:rsidRPr="005A14CD">
              <w:rPr>
                <w:bCs/>
                <w:sz w:val="21"/>
                <w:szCs w:val="21"/>
              </w:rPr>
              <w:t>32</w:t>
            </w:r>
            <w:r w:rsidRPr="005A14CD">
              <w:rPr>
                <w:rFonts w:hint="eastAsia"/>
                <w:bCs/>
                <w:sz w:val="21"/>
                <w:szCs w:val="21"/>
              </w:rPr>
              <w:t>℃以下）</w:t>
            </w:r>
          </w:p>
        </w:tc>
        <w:tc>
          <w:tcPr>
            <w:tcW w:w="1192"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960t/h</w:t>
            </w:r>
          </w:p>
        </w:tc>
        <w:tc>
          <w:tcPr>
            <w:tcW w:w="1503"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7</w:t>
            </w:r>
            <w:r w:rsidRPr="005A14CD">
              <w:rPr>
                <w:rFonts w:hint="eastAsia"/>
                <w:bCs/>
                <w:sz w:val="21"/>
                <w:szCs w:val="21"/>
              </w:rPr>
              <w:t>.</w:t>
            </w:r>
            <w:r w:rsidRPr="005A14CD">
              <w:rPr>
                <w:bCs/>
                <w:sz w:val="21"/>
                <w:szCs w:val="21"/>
              </w:rPr>
              <w:t>7</w:t>
            </w:r>
            <w:r w:rsidRPr="005A14CD">
              <w:rPr>
                <w:rFonts w:hint="eastAsia"/>
                <w:bCs/>
                <w:sz w:val="21"/>
                <w:szCs w:val="21"/>
              </w:rPr>
              <w:t>×</w:t>
            </w:r>
            <w:r w:rsidRPr="005A14CD">
              <w:rPr>
                <w:bCs/>
                <w:sz w:val="21"/>
                <w:szCs w:val="21"/>
              </w:rPr>
              <w:t>10</w:t>
            </w:r>
            <w:r w:rsidRPr="005A14CD">
              <w:rPr>
                <w:bCs/>
                <w:sz w:val="21"/>
                <w:szCs w:val="21"/>
                <w:vertAlign w:val="superscript"/>
              </w:rPr>
              <w:t>6</w:t>
            </w:r>
            <w:r w:rsidRPr="005A14CD">
              <w:rPr>
                <w:bCs/>
                <w:sz w:val="21"/>
                <w:szCs w:val="21"/>
              </w:rPr>
              <w:t>t/a</w:t>
            </w:r>
          </w:p>
        </w:tc>
        <w:tc>
          <w:tcPr>
            <w:tcW w:w="1663" w:type="dxa"/>
            <w:shd w:val="clear" w:color="auto" w:fill="auto"/>
            <w:vAlign w:val="center"/>
          </w:tcPr>
          <w:p w:rsidR="00062AE9" w:rsidRPr="005A14CD" w:rsidRDefault="008E16C9" w:rsidP="00917B9A">
            <w:pPr>
              <w:adjustRightInd w:val="0"/>
              <w:snapToGrid w:val="0"/>
              <w:ind w:leftChars="-38" w:left="-83" w:hanging="1"/>
              <w:jc w:val="center"/>
              <w:rPr>
                <w:bCs/>
                <w:sz w:val="21"/>
                <w:szCs w:val="21"/>
              </w:rPr>
            </w:pPr>
            <w:r w:rsidRPr="005A14CD">
              <w:rPr>
                <w:rFonts w:hint="eastAsia"/>
                <w:bCs/>
                <w:sz w:val="21"/>
                <w:szCs w:val="21"/>
              </w:rPr>
              <w:t>40000</w:t>
            </w:r>
            <w:r w:rsidR="00062AE9" w:rsidRPr="005A14CD">
              <w:rPr>
                <w:bCs/>
                <w:sz w:val="21"/>
                <w:szCs w:val="21"/>
              </w:rPr>
              <w:t>t/a</w:t>
            </w:r>
          </w:p>
        </w:tc>
        <w:tc>
          <w:tcPr>
            <w:tcW w:w="1110" w:type="dxa"/>
            <w:vAlign w:val="center"/>
          </w:tcPr>
          <w:p w:rsidR="00062AE9" w:rsidRPr="005A14CD" w:rsidRDefault="00C54738" w:rsidP="00917B9A">
            <w:pPr>
              <w:adjustRightInd w:val="0"/>
              <w:snapToGrid w:val="0"/>
              <w:ind w:leftChars="-38" w:left="-83" w:hanging="1"/>
              <w:jc w:val="center"/>
              <w:rPr>
                <w:bCs/>
                <w:sz w:val="21"/>
                <w:szCs w:val="21"/>
              </w:rPr>
            </w:pPr>
            <w:r w:rsidRPr="005A14CD">
              <w:rPr>
                <w:rFonts w:hint="eastAsia"/>
                <w:bCs/>
                <w:sz w:val="21"/>
                <w:szCs w:val="21"/>
              </w:rPr>
              <w:t>12</w:t>
            </w:r>
            <w:r w:rsidR="00062AE9" w:rsidRPr="005A14CD">
              <w:rPr>
                <w:bCs/>
                <w:sz w:val="21"/>
                <w:szCs w:val="21"/>
              </w:rPr>
              <w:t>00t/h</w:t>
            </w:r>
          </w:p>
        </w:tc>
        <w:tc>
          <w:tcPr>
            <w:tcW w:w="1110" w:type="dxa"/>
            <w:shd w:val="clear" w:color="auto" w:fill="auto"/>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依托循环水站</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工业水</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0.5MPa(G)</w:t>
            </w:r>
          </w:p>
        </w:tc>
        <w:tc>
          <w:tcPr>
            <w:tcW w:w="1192"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16t/h</w:t>
            </w:r>
          </w:p>
        </w:tc>
        <w:tc>
          <w:tcPr>
            <w:tcW w:w="1503"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1</w:t>
            </w:r>
            <w:r w:rsidRPr="005A14CD">
              <w:rPr>
                <w:rFonts w:hint="eastAsia"/>
                <w:bCs/>
                <w:sz w:val="21"/>
                <w:szCs w:val="21"/>
              </w:rPr>
              <w:t>.</w:t>
            </w:r>
            <w:r w:rsidRPr="005A14CD">
              <w:rPr>
                <w:bCs/>
                <w:sz w:val="21"/>
                <w:szCs w:val="21"/>
              </w:rPr>
              <w:t>3</w:t>
            </w:r>
            <w:r w:rsidRPr="005A14CD">
              <w:rPr>
                <w:rFonts w:hint="eastAsia"/>
                <w:bCs/>
                <w:sz w:val="21"/>
                <w:szCs w:val="21"/>
              </w:rPr>
              <w:t>×</w:t>
            </w:r>
            <w:r w:rsidRPr="005A14CD">
              <w:rPr>
                <w:bCs/>
                <w:sz w:val="21"/>
                <w:szCs w:val="21"/>
              </w:rPr>
              <w:t>10</w:t>
            </w:r>
            <w:r w:rsidRPr="005A14CD">
              <w:rPr>
                <w:bCs/>
                <w:sz w:val="21"/>
                <w:szCs w:val="21"/>
                <w:vertAlign w:val="superscript"/>
              </w:rPr>
              <w:t>5</w:t>
            </w:r>
            <w:r w:rsidRPr="005A14CD">
              <w:rPr>
                <w:bCs/>
                <w:sz w:val="21"/>
                <w:szCs w:val="21"/>
              </w:rPr>
              <w:t>t/a</w:t>
            </w:r>
          </w:p>
        </w:tc>
        <w:tc>
          <w:tcPr>
            <w:tcW w:w="1663" w:type="dxa"/>
            <w:shd w:val="clear" w:color="auto" w:fill="auto"/>
            <w:vAlign w:val="center"/>
          </w:tcPr>
          <w:p w:rsidR="00062AE9" w:rsidRPr="005A14CD" w:rsidRDefault="00A23D3F" w:rsidP="008E16C9">
            <w:pPr>
              <w:adjustRightInd w:val="0"/>
              <w:snapToGrid w:val="0"/>
              <w:ind w:leftChars="-38" w:left="-83" w:hanging="1"/>
              <w:jc w:val="center"/>
              <w:rPr>
                <w:bCs/>
                <w:sz w:val="21"/>
                <w:szCs w:val="21"/>
              </w:rPr>
            </w:pPr>
            <w:r w:rsidRPr="005A14CD">
              <w:rPr>
                <w:rFonts w:hint="eastAsia"/>
                <w:bCs/>
                <w:sz w:val="21"/>
                <w:szCs w:val="21"/>
              </w:rPr>
              <w:t>少量</w:t>
            </w:r>
          </w:p>
        </w:tc>
        <w:tc>
          <w:tcPr>
            <w:tcW w:w="1110" w:type="dxa"/>
            <w:vAlign w:val="center"/>
          </w:tcPr>
          <w:p w:rsidR="00062AE9" w:rsidRPr="005A14CD" w:rsidRDefault="00062AE9" w:rsidP="00451AE1">
            <w:pPr>
              <w:adjustRightInd w:val="0"/>
              <w:snapToGrid w:val="0"/>
              <w:ind w:leftChars="-38" w:left="-83" w:hanging="1"/>
              <w:jc w:val="center"/>
              <w:rPr>
                <w:bCs/>
                <w:sz w:val="21"/>
                <w:szCs w:val="21"/>
              </w:rPr>
            </w:pPr>
          </w:p>
        </w:tc>
        <w:tc>
          <w:tcPr>
            <w:tcW w:w="1110" w:type="dxa"/>
            <w:shd w:val="clear" w:color="auto" w:fill="auto"/>
            <w:vAlign w:val="center"/>
          </w:tcPr>
          <w:p w:rsidR="00062AE9" w:rsidRPr="005A14CD" w:rsidRDefault="00A23D3F" w:rsidP="00451AE1">
            <w:pPr>
              <w:adjustRightInd w:val="0"/>
              <w:snapToGrid w:val="0"/>
              <w:ind w:leftChars="-38" w:left="-83" w:hanging="1"/>
              <w:jc w:val="center"/>
              <w:rPr>
                <w:bCs/>
                <w:sz w:val="21"/>
                <w:szCs w:val="21"/>
              </w:rPr>
            </w:pPr>
            <w:r w:rsidRPr="005A14CD">
              <w:rPr>
                <w:rFonts w:hint="eastAsia"/>
                <w:bCs/>
                <w:sz w:val="21"/>
                <w:szCs w:val="21"/>
              </w:rPr>
              <w:t>自来水厂</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电</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220/400V</w:t>
            </w:r>
          </w:p>
        </w:tc>
        <w:tc>
          <w:tcPr>
            <w:tcW w:w="1192" w:type="dxa"/>
            <w:vAlign w:val="center"/>
          </w:tcPr>
          <w:p w:rsidR="00062AE9" w:rsidRPr="005A14CD" w:rsidRDefault="00062AE9" w:rsidP="00917B9A">
            <w:pPr>
              <w:adjustRightInd w:val="0"/>
              <w:snapToGrid w:val="0"/>
              <w:ind w:leftChars="-38" w:left="-83" w:hanging="1"/>
              <w:jc w:val="center"/>
              <w:rPr>
                <w:bCs/>
                <w:sz w:val="21"/>
                <w:szCs w:val="21"/>
              </w:rPr>
            </w:pPr>
            <w:r w:rsidRPr="005A14CD">
              <w:rPr>
                <w:bCs/>
                <w:sz w:val="21"/>
                <w:szCs w:val="21"/>
              </w:rPr>
              <w:t>3000</w:t>
            </w:r>
            <w:r w:rsidR="00917B9A" w:rsidRPr="005A14CD">
              <w:rPr>
                <w:rFonts w:hint="eastAsia"/>
                <w:bCs/>
                <w:sz w:val="21"/>
                <w:szCs w:val="21"/>
              </w:rPr>
              <w:t>k</w:t>
            </w:r>
            <w:r w:rsidRPr="005A14CD">
              <w:rPr>
                <w:bCs/>
                <w:sz w:val="21"/>
                <w:szCs w:val="21"/>
              </w:rPr>
              <w:t>Wh</w:t>
            </w:r>
          </w:p>
        </w:tc>
        <w:tc>
          <w:tcPr>
            <w:tcW w:w="1503"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1153</w:t>
            </w:r>
            <w:r w:rsidRPr="005A14CD">
              <w:rPr>
                <w:rFonts w:hint="eastAsia"/>
                <w:bCs/>
                <w:sz w:val="21"/>
                <w:szCs w:val="21"/>
              </w:rPr>
              <w:t>万</w:t>
            </w:r>
            <w:r w:rsidRPr="005A14CD">
              <w:rPr>
                <w:bCs/>
                <w:sz w:val="21"/>
                <w:szCs w:val="21"/>
              </w:rPr>
              <w:t>kWh/a</w:t>
            </w:r>
          </w:p>
        </w:tc>
        <w:tc>
          <w:tcPr>
            <w:tcW w:w="1663" w:type="dxa"/>
            <w:shd w:val="clear" w:color="auto" w:fill="auto"/>
            <w:vAlign w:val="center"/>
          </w:tcPr>
          <w:p w:rsidR="00062AE9" w:rsidRPr="005A14CD" w:rsidRDefault="008E16C9" w:rsidP="00451AE1">
            <w:pPr>
              <w:adjustRightInd w:val="0"/>
              <w:snapToGrid w:val="0"/>
              <w:ind w:leftChars="-38" w:left="-83" w:hanging="1"/>
              <w:jc w:val="center"/>
              <w:rPr>
                <w:bCs/>
                <w:sz w:val="21"/>
                <w:szCs w:val="21"/>
              </w:rPr>
            </w:pPr>
            <w:r w:rsidRPr="005A14CD">
              <w:rPr>
                <w:rFonts w:hint="eastAsia"/>
                <w:bCs/>
                <w:sz w:val="21"/>
                <w:szCs w:val="21"/>
              </w:rPr>
              <w:t>600</w:t>
            </w:r>
            <w:r w:rsidR="00062AE9" w:rsidRPr="005A14CD">
              <w:rPr>
                <w:rFonts w:hint="eastAsia"/>
                <w:bCs/>
                <w:sz w:val="21"/>
                <w:szCs w:val="21"/>
              </w:rPr>
              <w:t>万kwh</w:t>
            </w:r>
            <w:r w:rsidR="00062AE9" w:rsidRPr="005A14CD">
              <w:rPr>
                <w:bCs/>
                <w:sz w:val="21"/>
                <w:szCs w:val="21"/>
              </w:rPr>
              <w:t>/a</w:t>
            </w:r>
          </w:p>
        </w:tc>
        <w:tc>
          <w:tcPr>
            <w:tcW w:w="1110" w:type="dxa"/>
            <w:vAlign w:val="center"/>
          </w:tcPr>
          <w:p w:rsidR="00062AE9" w:rsidRPr="005A14CD" w:rsidRDefault="00062AE9" w:rsidP="00917B9A">
            <w:pPr>
              <w:adjustRightInd w:val="0"/>
              <w:snapToGrid w:val="0"/>
              <w:ind w:leftChars="-38" w:left="-83" w:hanging="1"/>
              <w:jc w:val="center"/>
              <w:rPr>
                <w:bCs/>
                <w:sz w:val="21"/>
                <w:szCs w:val="21"/>
              </w:rPr>
            </w:pPr>
            <w:r w:rsidRPr="005A14CD">
              <w:rPr>
                <w:bCs/>
                <w:sz w:val="21"/>
                <w:szCs w:val="21"/>
              </w:rPr>
              <w:t>20000</w:t>
            </w:r>
            <w:r w:rsidRPr="005A14CD">
              <w:rPr>
                <w:rFonts w:hint="eastAsia"/>
                <w:bCs/>
                <w:sz w:val="21"/>
                <w:szCs w:val="21"/>
              </w:rPr>
              <w:t>kwh</w:t>
            </w:r>
            <w:bookmarkStart w:id="67" w:name="_GoBack"/>
            <w:bookmarkEnd w:id="67"/>
          </w:p>
        </w:tc>
        <w:tc>
          <w:tcPr>
            <w:tcW w:w="1110" w:type="dxa"/>
            <w:shd w:val="clear" w:color="auto" w:fill="auto"/>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依托配电室</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8" w:left="-83" w:hanging="1"/>
              <w:jc w:val="center"/>
              <w:rPr>
                <w:bCs/>
                <w:sz w:val="21"/>
                <w:szCs w:val="21"/>
              </w:rPr>
            </w:pPr>
            <w:r w:rsidRPr="005A14CD">
              <w:rPr>
                <w:rFonts w:hint="eastAsia"/>
                <w:bCs/>
                <w:sz w:val="21"/>
                <w:szCs w:val="21"/>
              </w:rPr>
              <w:t>仪表空气</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露点-20℃，P≥0.7MPa(G)</w:t>
            </w:r>
          </w:p>
        </w:tc>
        <w:tc>
          <w:tcPr>
            <w:tcW w:w="1192" w:type="dxa"/>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rFonts w:cs="TimesNewRomanPSMT"/>
                <w:sz w:val="21"/>
                <w:szCs w:val="21"/>
                <w:lang w:val="en-US" w:bidi="ar-SA"/>
              </w:rPr>
              <w:t>480Nm</w:t>
            </w:r>
            <w:r w:rsidRPr="005A14CD">
              <w:rPr>
                <w:rFonts w:cs="TimesNewRomanPSMT"/>
                <w:sz w:val="21"/>
                <w:szCs w:val="21"/>
                <w:vertAlign w:val="superscript"/>
                <w:lang w:val="en-US" w:bidi="ar-SA"/>
              </w:rPr>
              <w:t>3</w:t>
            </w:r>
            <w:r w:rsidRPr="005A14CD">
              <w:rPr>
                <w:rFonts w:cs="TimesNewRomanPSMT"/>
                <w:sz w:val="21"/>
                <w:szCs w:val="21"/>
                <w:lang w:val="en-US" w:bidi="ar-SA"/>
              </w:rPr>
              <w:t>/h</w:t>
            </w:r>
          </w:p>
        </w:tc>
        <w:tc>
          <w:tcPr>
            <w:tcW w:w="1503" w:type="dxa"/>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bCs/>
                <w:sz w:val="21"/>
                <w:szCs w:val="21"/>
              </w:rPr>
              <w:t>3</w:t>
            </w:r>
            <w:r w:rsidRPr="005A14CD">
              <w:rPr>
                <w:rFonts w:hint="eastAsia"/>
                <w:bCs/>
                <w:sz w:val="21"/>
                <w:szCs w:val="21"/>
              </w:rPr>
              <w:t>.</w:t>
            </w:r>
            <w:r w:rsidRPr="005A14CD">
              <w:rPr>
                <w:bCs/>
                <w:sz w:val="21"/>
                <w:szCs w:val="21"/>
              </w:rPr>
              <w:t>8×10</w:t>
            </w:r>
            <w:r w:rsidRPr="005A14CD">
              <w:rPr>
                <w:bCs/>
                <w:sz w:val="21"/>
                <w:szCs w:val="21"/>
                <w:vertAlign w:val="superscript"/>
              </w:rPr>
              <w:t>6</w:t>
            </w:r>
            <w:r w:rsidRPr="005A14CD">
              <w:rPr>
                <w:bCs/>
                <w:sz w:val="21"/>
                <w:szCs w:val="21"/>
              </w:rPr>
              <w:t>Nm</w:t>
            </w:r>
            <w:r w:rsidRPr="005A14CD">
              <w:rPr>
                <w:bCs/>
                <w:sz w:val="21"/>
                <w:szCs w:val="21"/>
                <w:vertAlign w:val="superscript"/>
              </w:rPr>
              <w:t>3</w:t>
            </w:r>
          </w:p>
        </w:tc>
        <w:tc>
          <w:tcPr>
            <w:tcW w:w="1663" w:type="dxa"/>
            <w:shd w:val="clear" w:color="auto" w:fill="auto"/>
            <w:vAlign w:val="center"/>
          </w:tcPr>
          <w:p w:rsidR="00062AE9" w:rsidRPr="005A14CD" w:rsidRDefault="00917B9A" w:rsidP="00451AE1">
            <w:pPr>
              <w:adjustRightInd w:val="0"/>
              <w:snapToGrid w:val="0"/>
              <w:ind w:leftChars="-36" w:left="39" w:hangingChars="56" w:hanging="118"/>
              <w:jc w:val="center"/>
              <w:rPr>
                <w:bCs/>
                <w:sz w:val="21"/>
                <w:szCs w:val="21"/>
              </w:rPr>
            </w:pPr>
            <w:r w:rsidRPr="005A14CD">
              <w:rPr>
                <w:rFonts w:hint="eastAsia"/>
                <w:bCs/>
                <w:sz w:val="21"/>
                <w:szCs w:val="21"/>
              </w:rPr>
              <w:t>少量</w:t>
            </w:r>
          </w:p>
        </w:tc>
        <w:tc>
          <w:tcPr>
            <w:tcW w:w="1110"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5000 Nm³/h</w:t>
            </w:r>
          </w:p>
        </w:tc>
        <w:tc>
          <w:tcPr>
            <w:tcW w:w="1110" w:type="dxa"/>
            <w:shd w:val="clear" w:color="auto" w:fill="auto"/>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rFonts w:hint="eastAsia"/>
                <w:bCs/>
                <w:sz w:val="21"/>
                <w:szCs w:val="21"/>
              </w:rPr>
              <w:t>依托园区压空站</w:t>
            </w:r>
          </w:p>
        </w:tc>
      </w:tr>
      <w:tr w:rsidR="00062AE9" w:rsidRPr="005A14CD" w:rsidTr="00CC535D">
        <w:trPr>
          <w:jc w:val="center"/>
        </w:trPr>
        <w:tc>
          <w:tcPr>
            <w:tcW w:w="618" w:type="dxa"/>
            <w:vAlign w:val="center"/>
          </w:tcPr>
          <w:p w:rsidR="00062AE9" w:rsidRPr="005A14CD" w:rsidRDefault="00062AE9" w:rsidP="008F5B95">
            <w:pPr>
              <w:pStyle w:val="a4"/>
              <w:numPr>
                <w:ilvl w:val="0"/>
                <w:numId w:val="45"/>
              </w:numPr>
              <w:adjustRightInd w:val="0"/>
              <w:snapToGrid w:val="0"/>
              <w:ind w:left="0" w:firstLine="0"/>
              <w:jc w:val="center"/>
              <w:rPr>
                <w:bCs/>
                <w:sz w:val="21"/>
                <w:szCs w:val="21"/>
              </w:rPr>
            </w:pPr>
          </w:p>
        </w:tc>
        <w:tc>
          <w:tcPr>
            <w:tcW w:w="1255" w:type="dxa"/>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rFonts w:hint="eastAsia"/>
                <w:bCs/>
                <w:sz w:val="21"/>
                <w:szCs w:val="21"/>
              </w:rPr>
              <w:t>压缩空气</w:t>
            </w:r>
          </w:p>
        </w:tc>
        <w:tc>
          <w:tcPr>
            <w:tcW w:w="1515"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露点-40℃，P≥0.7MPa(G)</w:t>
            </w:r>
          </w:p>
        </w:tc>
        <w:tc>
          <w:tcPr>
            <w:tcW w:w="1192" w:type="dxa"/>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rFonts w:cs="TimesNewRomanPSMT"/>
                <w:sz w:val="21"/>
                <w:szCs w:val="21"/>
                <w:lang w:val="en-US" w:bidi="ar-SA"/>
              </w:rPr>
              <w:t>240Nm</w:t>
            </w:r>
            <w:r w:rsidRPr="005A14CD">
              <w:rPr>
                <w:rFonts w:cs="TimesNewRomanPSMT"/>
                <w:sz w:val="21"/>
                <w:szCs w:val="21"/>
                <w:vertAlign w:val="superscript"/>
                <w:lang w:val="en-US" w:bidi="ar-SA"/>
              </w:rPr>
              <w:t>3</w:t>
            </w:r>
            <w:r w:rsidRPr="005A14CD">
              <w:rPr>
                <w:rFonts w:cs="TimesNewRomanPSMT"/>
                <w:sz w:val="21"/>
                <w:szCs w:val="21"/>
                <w:lang w:val="en-US" w:bidi="ar-SA"/>
              </w:rPr>
              <w:t>/h</w:t>
            </w:r>
          </w:p>
        </w:tc>
        <w:tc>
          <w:tcPr>
            <w:tcW w:w="1503" w:type="dxa"/>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bCs/>
                <w:sz w:val="21"/>
                <w:szCs w:val="21"/>
              </w:rPr>
              <w:t>1.9×10</w:t>
            </w:r>
            <w:r w:rsidRPr="005A14CD">
              <w:rPr>
                <w:bCs/>
                <w:sz w:val="21"/>
                <w:szCs w:val="21"/>
                <w:vertAlign w:val="superscript"/>
              </w:rPr>
              <w:t>6</w:t>
            </w:r>
            <w:r w:rsidRPr="005A14CD">
              <w:rPr>
                <w:bCs/>
                <w:sz w:val="21"/>
                <w:szCs w:val="21"/>
              </w:rPr>
              <w:t>Nm</w:t>
            </w:r>
            <w:r w:rsidRPr="005A14CD">
              <w:rPr>
                <w:bCs/>
                <w:sz w:val="21"/>
                <w:szCs w:val="21"/>
                <w:vertAlign w:val="superscript"/>
              </w:rPr>
              <w:t>3</w:t>
            </w:r>
          </w:p>
        </w:tc>
        <w:tc>
          <w:tcPr>
            <w:tcW w:w="1663" w:type="dxa"/>
            <w:shd w:val="clear" w:color="auto" w:fill="auto"/>
            <w:vAlign w:val="center"/>
          </w:tcPr>
          <w:p w:rsidR="00062AE9" w:rsidRPr="005A14CD" w:rsidRDefault="008E16C9" w:rsidP="00451AE1">
            <w:pPr>
              <w:adjustRightInd w:val="0"/>
              <w:snapToGrid w:val="0"/>
              <w:ind w:leftChars="-36" w:left="39" w:hangingChars="56" w:hanging="118"/>
              <w:jc w:val="center"/>
              <w:rPr>
                <w:bCs/>
                <w:sz w:val="21"/>
                <w:szCs w:val="21"/>
              </w:rPr>
            </w:pPr>
            <w:r w:rsidRPr="005A14CD">
              <w:rPr>
                <w:rFonts w:cs="TimesNewRomanPSMT" w:hint="eastAsia"/>
                <w:sz w:val="21"/>
                <w:szCs w:val="21"/>
                <w:lang w:val="en-US" w:bidi="ar-SA"/>
              </w:rPr>
              <w:t>57.8万</w:t>
            </w:r>
            <w:r w:rsidRPr="005A14CD">
              <w:rPr>
                <w:rFonts w:cs="TimesNewRomanPSMT"/>
                <w:sz w:val="21"/>
                <w:szCs w:val="21"/>
                <w:lang w:val="en-US" w:bidi="ar-SA"/>
              </w:rPr>
              <w:t>Nm</w:t>
            </w:r>
            <w:r w:rsidRPr="005A14CD">
              <w:rPr>
                <w:rFonts w:cs="TimesNewRomanPSMT"/>
                <w:sz w:val="21"/>
                <w:szCs w:val="21"/>
                <w:vertAlign w:val="superscript"/>
                <w:lang w:val="en-US" w:bidi="ar-SA"/>
              </w:rPr>
              <w:t>3</w:t>
            </w:r>
            <w:r w:rsidRPr="005A14CD">
              <w:rPr>
                <w:rFonts w:cs="TimesNewRomanPSMT" w:hint="eastAsia"/>
                <w:sz w:val="21"/>
                <w:szCs w:val="21"/>
                <w:lang w:val="en-US" w:bidi="ar-SA"/>
              </w:rPr>
              <w:t>/</w:t>
            </w:r>
            <w:r w:rsidR="00C539AE" w:rsidRPr="005A14CD">
              <w:rPr>
                <w:rFonts w:cs="TimesNewRomanPSMT" w:hint="eastAsia"/>
                <w:sz w:val="21"/>
                <w:szCs w:val="21"/>
                <w:lang w:val="en-US" w:bidi="ar-SA"/>
              </w:rPr>
              <w:t>a</w:t>
            </w:r>
          </w:p>
        </w:tc>
        <w:tc>
          <w:tcPr>
            <w:tcW w:w="1110" w:type="dxa"/>
            <w:vAlign w:val="center"/>
          </w:tcPr>
          <w:p w:rsidR="00062AE9" w:rsidRPr="005A14CD" w:rsidRDefault="00062AE9" w:rsidP="00451AE1">
            <w:pPr>
              <w:adjustRightInd w:val="0"/>
              <w:snapToGrid w:val="0"/>
              <w:ind w:leftChars="-38" w:left="-83" w:hanging="1"/>
              <w:jc w:val="center"/>
              <w:rPr>
                <w:bCs/>
                <w:sz w:val="21"/>
                <w:szCs w:val="21"/>
              </w:rPr>
            </w:pPr>
            <w:r w:rsidRPr="005A14CD">
              <w:rPr>
                <w:bCs/>
                <w:sz w:val="21"/>
                <w:szCs w:val="21"/>
              </w:rPr>
              <w:t>6000 Nm³/h</w:t>
            </w:r>
          </w:p>
        </w:tc>
        <w:tc>
          <w:tcPr>
            <w:tcW w:w="1110" w:type="dxa"/>
            <w:shd w:val="clear" w:color="auto" w:fill="auto"/>
            <w:vAlign w:val="center"/>
          </w:tcPr>
          <w:p w:rsidR="00062AE9" w:rsidRPr="005A14CD" w:rsidRDefault="00062AE9" w:rsidP="00451AE1">
            <w:pPr>
              <w:adjustRightInd w:val="0"/>
              <w:snapToGrid w:val="0"/>
              <w:ind w:leftChars="-36" w:left="39" w:hangingChars="56" w:hanging="118"/>
              <w:jc w:val="center"/>
              <w:rPr>
                <w:bCs/>
                <w:sz w:val="21"/>
                <w:szCs w:val="21"/>
              </w:rPr>
            </w:pPr>
            <w:r w:rsidRPr="005A14CD">
              <w:rPr>
                <w:rFonts w:hint="eastAsia"/>
                <w:bCs/>
                <w:sz w:val="21"/>
                <w:szCs w:val="21"/>
              </w:rPr>
              <w:t>依托园区压空站</w:t>
            </w:r>
          </w:p>
        </w:tc>
      </w:tr>
    </w:tbl>
    <w:p w:rsidR="00B97C00" w:rsidRPr="005A14CD" w:rsidRDefault="00CE793D" w:rsidP="00CE793D">
      <w:pPr>
        <w:pStyle w:val="a4"/>
        <w:tabs>
          <w:tab w:val="left" w:pos="1081"/>
        </w:tabs>
        <w:adjustRightInd w:val="0"/>
        <w:snapToGrid w:val="0"/>
        <w:spacing w:line="360" w:lineRule="auto"/>
        <w:ind w:left="0" w:firstLine="0"/>
        <w:outlineLvl w:val="2"/>
        <w:rPr>
          <w:b/>
          <w:spacing w:val="-2"/>
          <w:sz w:val="28"/>
        </w:rPr>
      </w:pPr>
      <w:bookmarkStart w:id="68" w:name="_Toc172898520"/>
      <w:bookmarkStart w:id="69" w:name="_Toc177996229"/>
      <w:r w:rsidRPr="005A14CD">
        <w:rPr>
          <w:rFonts w:hint="eastAsia"/>
          <w:b/>
          <w:spacing w:val="-2"/>
          <w:sz w:val="28"/>
        </w:rPr>
        <w:t>2.</w:t>
      </w:r>
      <w:r w:rsidR="009D07D4" w:rsidRPr="005A14CD">
        <w:rPr>
          <w:rFonts w:hint="eastAsia"/>
          <w:b/>
          <w:spacing w:val="-2"/>
          <w:sz w:val="28"/>
        </w:rPr>
        <w:t>7</w:t>
      </w:r>
      <w:r w:rsidRPr="005A14CD">
        <w:rPr>
          <w:rFonts w:hint="eastAsia"/>
          <w:b/>
          <w:spacing w:val="-2"/>
          <w:sz w:val="28"/>
        </w:rPr>
        <w:t>.1供配电</w:t>
      </w:r>
      <w:bookmarkEnd w:id="68"/>
      <w:bookmarkEnd w:id="69"/>
    </w:p>
    <w:p w:rsidR="00D2787D" w:rsidRPr="005A14CD" w:rsidRDefault="00D2787D" w:rsidP="00D2787D">
      <w:pPr>
        <w:pStyle w:val="20"/>
        <w:ind w:firstLine="560"/>
        <w:rPr>
          <w:rFonts w:hAnsi="Calibri" w:cs="Times New Roman"/>
          <w:sz w:val="28"/>
          <w:szCs w:val="28"/>
        </w:rPr>
      </w:pPr>
      <w:r w:rsidRPr="005A14CD">
        <w:rPr>
          <w:rFonts w:hAnsi="Calibri" w:cs="Times New Roman" w:hint="eastAsia"/>
          <w:sz w:val="28"/>
          <w:szCs w:val="28"/>
        </w:rPr>
        <w:t>用电</w:t>
      </w:r>
      <w:r w:rsidRPr="005A14CD">
        <w:rPr>
          <w:rFonts w:hAnsi="Calibri" w:cs="Times New Roman"/>
          <w:sz w:val="28"/>
          <w:szCs w:val="28"/>
        </w:rPr>
        <w:t>依托万华智能物流园总变电所</w:t>
      </w:r>
      <w:r w:rsidR="00434E48" w:rsidRPr="005A14CD">
        <w:rPr>
          <w:rFonts w:hAnsi="Calibri" w:cs="Times New Roman" w:hint="eastAsia"/>
          <w:sz w:val="28"/>
          <w:szCs w:val="28"/>
        </w:rPr>
        <w:t>，</w:t>
      </w:r>
      <w:r w:rsidR="005F0E17" w:rsidRPr="005A14CD">
        <w:rPr>
          <w:rFonts w:hAnsi="Calibri" w:cs="Times New Roman" w:hint="eastAsia"/>
          <w:sz w:val="28"/>
          <w:szCs w:val="28"/>
        </w:rPr>
        <w:t>该</w:t>
      </w:r>
      <w:r w:rsidR="005F0E17" w:rsidRPr="005A14CD">
        <w:rPr>
          <w:rFonts w:hAnsi="Calibri" w:cs="Times New Roman"/>
          <w:sz w:val="28"/>
          <w:szCs w:val="28"/>
        </w:rPr>
        <w:t>总变电所由</w:t>
      </w:r>
      <w:r w:rsidRPr="005A14CD">
        <w:rPr>
          <w:rFonts w:hAnsi="Calibri" w:cs="Times New Roman"/>
          <w:sz w:val="28"/>
          <w:szCs w:val="28"/>
        </w:rPr>
        <w:t>电业局提供2路110kV电源。</w:t>
      </w:r>
    </w:p>
    <w:p w:rsidR="00B97C00" w:rsidRPr="005A14CD" w:rsidRDefault="00E410A3" w:rsidP="00E410A3">
      <w:pPr>
        <w:pStyle w:val="20"/>
        <w:ind w:firstLine="560"/>
        <w:rPr>
          <w:rFonts w:hAnsi="Calibri" w:cs="Times New Roman"/>
          <w:sz w:val="28"/>
          <w:szCs w:val="28"/>
        </w:rPr>
      </w:pPr>
      <w:r w:rsidRPr="005A14CD">
        <w:rPr>
          <w:rFonts w:hAnsi="Calibri" w:cs="Times New Roman"/>
          <w:sz w:val="28"/>
          <w:szCs w:val="28"/>
        </w:rPr>
        <w:t>改性功能塑料</w:t>
      </w:r>
      <w:r w:rsidRPr="005A14CD">
        <w:rPr>
          <w:rFonts w:hAnsi="Calibri" w:cs="Times New Roman" w:hint="eastAsia"/>
          <w:sz w:val="28"/>
          <w:szCs w:val="28"/>
        </w:rPr>
        <w:t>装置生产</w:t>
      </w:r>
      <w:r w:rsidRPr="005A14CD">
        <w:rPr>
          <w:rFonts w:hAnsi="Calibri" w:cs="Times New Roman"/>
          <w:sz w:val="28"/>
          <w:szCs w:val="28"/>
        </w:rPr>
        <w:t>厂房</w:t>
      </w:r>
      <w:r w:rsidR="0025661A" w:rsidRPr="005A14CD">
        <w:rPr>
          <w:rFonts w:hAnsi="Calibri" w:cs="Times New Roman"/>
          <w:sz w:val="28"/>
          <w:szCs w:val="28"/>
        </w:rPr>
        <w:t>北侧裙楼设置 10kV 变配电室，设置有 24 面10kV 开关柜、6 台 10/0.4kV、容量为 2500kVA 的变压器及 48 面低压开关柜。10kV 系统采用单母线分段运行、母联自投运行方式；0.4kV 母线采用单母线接线方式，6 台 10/0.4kV、容量为 2500kVA 的变压器主要负责车间动力负荷及仪表DCS、暖通设备和车间照明、插座、检修等公用工程部分的供电。</w:t>
      </w:r>
    </w:p>
    <w:p w:rsidR="008E4BD6" w:rsidRPr="005A14CD" w:rsidRDefault="008E4BD6" w:rsidP="008E4BD6">
      <w:pPr>
        <w:pStyle w:val="20"/>
        <w:ind w:firstLine="560"/>
        <w:rPr>
          <w:rFonts w:hAnsi="Calibri" w:cs="Times New Roman"/>
          <w:sz w:val="28"/>
          <w:szCs w:val="28"/>
        </w:rPr>
      </w:pPr>
      <w:r w:rsidRPr="005A14CD">
        <w:rPr>
          <w:rFonts w:hAnsi="Calibri" w:cs="Times New Roman" w:hint="eastAsia"/>
          <w:sz w:val="28"/>
          <w:szCs w:val="28"/>
        </w:rPr>
        <w:t>本项目公用工程、辅助设施用电设备属于三级负荷；火灾自动报警系统、应急照明、消防用电设备等为二级负荷。对重要负荷，如：仪表、电气自动化控制系统、火灾报警、扩音对讲及通讯系统等负荷，采用AC UPS电源供电；应急照明负荷，采用EPS电源供电</w:t>
      </w:r>
      <w:r w:rsidR="008A26BD" w:rsidRPr="005A14CD">
        <w:rPr>
          <w:rFonts w:hAnsi="Calibri" w:cs="Times New Roman" w:hint="eastAsia"/>
          <w:sz w:val="28"/>
          <w:szCs w:val="28"/>
        </w:rPr>
        <w:t>。</w:t>
      </w:r>
    </w:p>
    <w:p w:rsidR="00983C8A" w:rsidRPr="005A14CD" w:rsidRDefault="00983C8A" w:rsidP="00983C8A">
      <w:pPr>
        <w:pStyle w:val="a4"/>
        <w:tabs>
          <w:tab w:val="left" w:pos="1081"/>
        </w:tabs>
        <w:adjustRightInd w:val="0"/>
        <w:snapToGrid w:val="0"/>
        <w:spacing w:line="360" w:lineRule="auto"/>
        <w:ind w:left="0" w:firstLine="0"/>
        <w:outlineLvl w:val="2"/>
        <w:rPr>
          <w:b/>
          <w:spacing w:val="-2"/>
          <w:sz w:val="28"/>
        </w:rPr>
      </w:pPr>
      <w:bookmarkStart w:id="70" w:name="_Toc172898521"/>
      <w:bookmarkStart w:id="71" w:name="_Toc177996230"/>
      <w:r w:rsidRPr="005A14CD">
        <w:rPr>
          <w:rFonts w:hint="eastAsia"/>
          <w:b/>
          <w:spacing w:val="-2"/>
          <w:sz w:val="28"/>
        </w:rPr>
        <w:t>2.</w:t>
      </w:r>
      <w:r w:rsidR="009D07D4" w:rsidRPr="005A14CD">
        <w:rPr>
          <w:rFonts w:hint="eastAsia"/>
          <w:b/>
          <w:spacing w:val="-2"/>
          <w:sz w:val="28"/>
        </w:rPr>
        <w:t>7</w:t>
      </w:r>
      <w:r w:rsidRPr="005A14CD">
        <w:rPr>
          <w:rFonts w:hint="eastAsia"/>
          <w:b/>
          <w:spacing w:val="-2"/>
          <w:sz w:val="28"/>
        </w:rPr>
        <w:t>.2给排水</w:t>
      </w:r>
      <w:bookmarkEnd w:id="70"/>
      <w:bookmarkEnd w:id="71"/>
    </w:p>
    <w:p w:rsidR="00840AAE" w:rsidRPr="005A14CD" w:rsidRDefault="00840AAE" w:rsidP="00570054">
      <w:pPr>
        <w:pStyle w:val="20"/>
        <w:ind w:firstLine="560"/>
        <w:rPr>
          <w:rFonts w:hAnsi="Calibri" w:cs="Times New Roman"/>
          <w:sz w:val="28"/>
          <w:szCs w:val="28"/>
        </w:rPr>
      </w:pPr>
      <w:r w:rsidRPr="005A14CD">
        <w:rPr>
          <w:rFonts w:hAnsi="Calibri" w:cs="Times New Roman" w:hint="eastAsia"/>
          <w:sz w:val="28"/>
          <w:szCs w:val="28"/>
        </w:rPr>
        <w:t>（1）</w:t>
      </w:r>
      <w:r w:rsidRPr="005A14CD">
        <w:rPr>
          <w:rFonts w:hAnsi="Calibri" w:cs="Times New Roman"/>
          <w:sz w:val="28"/>
          <w:szCs w:val="28"/>
        </w:rPr>
        <w:t>生产给水</w:t>
      </w:r>
    </w:p>
    <w:p w:rsidR="00A41DAC" w:rsidRPr="005A14CD" w:rsidRDefault="00A41DAC" w:rsidP="00A41DAC">
      <w:pPr>
        <w:pStyle w:val="20"/>
        <w:ind w:firstLine="560"/>
        <w:rPr>
          <w:rFonts w:hAnsi="Calibri" w:cs="Times New Roman"/>
          <w:sz w:val="28"/>
          <w:szCs w:val="28"/>
        </w:rPr>
      </w:pPr>
      <w:r w:rsidRPr="005A14CD">
        <w:rPr>
          <w:rFonts w:hAnsi="Calibri" w:cs="Times New Roman" w:hint="eastAsia"/>
          <w:sz w:val="28"/>
          <w:szCs w:val="28"/>
        </w:rPr>
        <w:t>生产给水系统供项目工艺装置的全部生产用水，主要用于工艺装置生产用水、装置设施及地面的冲洗水。生产给水系统接自园区新建加压泵房生产给水系统，供水压力0.</w:t>
      </w:r>
      <w:r w:rsidRPr="005A14CD">
        <w:rPr>
          <w:rFonts w:hAnsi="Calibri" w:cs="Times New Roman"/>
          <w:sz w:val="28"/>
          <w:szCs w:val="28"/>
        </w:rPr>
        <w:t>40</w:t>
      </w:r>
      <w:r w:rsidRPr="005A14CD">
        <w:rPr>
          <w:rFonts w:hAnsi="Calibri" w:cs="Times New Roman" w:hint="eastAsia"/>
          <w:sz w:val="28"/>
          <w:szCs w:val="28"/>
        </w:rPr>
        <w:t>M</w:t>
      </w:r>
      <w:r w:rsidRPr="005A14CD">
        <w:rPr>
          <w:rFonts w:hAnsi="Calibri" w:cs="Times New Roman"/>
          <w:sz w:val="28"/>
          <w:szCs w:val="28"/>
        </w:rPr>
        <w:t>p</w:t>
      </w:r>
      <w:r w:rsidRPr="005A14CD">
        <w:rPr>
          <w:rFonts w:hAnsi="Calibri" w:cs="Times New Roman" w:hint="eastAsia"/>
          <w:sz w:val="28"/>
          <w:szCs w:val="28"/>
        </w:rPr>
        <w:t>a。本项目</w:t>
      </w:r>
      <w:r w:rsidRPr="005A14CD">
        <w:rPr>
          <w:rFonts w:hAnsi="Calibri" w:cs="Times New Roman"/>
          <w:sz w:val="28"/>
          <w:szCs w:val="28"/>
        </w:rPr>
        <w:t>生产给水</w:t>
      </w:r>
      <w:r w:rsidRPr="005A14CD">
        <w:rPr>
          <w:rFonts w:hAnsi="Calibri" w:cs="Times New Roman" w:hint="eastAsia"/>
          <w:sz w:val="28"/>
          <w:szCs w:val="28"/>
        </w:rPr>
        <w:t>最大</w:t>
      </w:r>
      <w:r w:rsidRPr="005A14CD">
        <w:rPr>
          <w:rFonts w:hAnsi="Calibri" w:cs="Times New Roman"/>
          <w:sz w:val="28"/>
          <w:szCs w:val="28"/>
        </w:rPr>
        <w:t>需求量</w:t>
      </w:r>
      <w:r w:rsidRPr="005A14CD">
        <w:rPr>
          <w:rFonts w:hAnsi="Calibri" w:cs="Times New Roman" w:hint="eastAsia"/>
          <w:sz w:val="28"/>
          <w:szCs w:val="28"/>
        </w:rPr>
        <w:t>约为50</w:t>
      </w:r>
      <w:r w:rsidRPr="005A14CD">
        <w:rPr>
          <w:rFonts w:hAnsi="Calibri" w:cs="Times New Roman"/>
          <w:sz w:val="28"/>
          <w:szCs w:val="28"/>
        </w:rPr>
        <w:t>m</w:t>
      </w:r>
      <w:r w:rsidRPr="005A14CD">
        <w:rPr>
          <w:rFonts w:hAnsi="Calibri" w:cs="Times New Roman"/>
          <w:sz w:val="28"/>
          <w:szCs w:val="28"/>
          <w:vertAlign w:val="superscript"/>
        </w:rPr>
        <w:t>3</w:t>
      </w:r>
      <w:r w:rsidRPr="005A14CD">
        <w:rPr>
          <w:rFonts w:hAnsi="Calibri" w:cs="Times New Roman"/>
          <w:sz w:val="28"/>
          <w:szCs w:val="28"/>
        </w:rPr>
        <w:t>/h</w:t>
      </w:r>
      <w:r w:rsidRPr="005A14CD">
        <w:rPr>
          <w:rFonts w:hAnsi="Calibri" w:cs="Times New Roman" w:hint="eastAsia"/>
          <w:sz w:val="28"/>
          <w:szCs w:val="28"/>
        </w:rPr>
        <w:lastRenderedPageBreak/>
        <w:t>（间歇），年</w:t>
      </w:r>
      <w:r w:rsidRPr="005A14CD">
        <w:rPr>
          <w:rFonts w:hAnsi="Calibri" w:cs="Times New Roman"/>
          <w:sz w:val="28"/>
          <w:szCs w:val="28"/>
        </w:rPr>
        <w:t>用量约</w:t>
      </w:r>
      <w:r w:rsidRPr="005A14CD">
        <w:rPr>
          <w:rFonts w:hAnsi="Calibri" w:cs="Times New Roman" w:hint="eastAsia"/>
          <w:sz w:val="28"/>
          <w:szCs w:val="28"/>
        </w:rPr>
        <w:t>4015</w:t>
      </w:r>
      <w:r w:rsidRPr="005A14CD">
        <w:rPr>
          <w:rFonts w:hAnsi="Calibri" w:cs="Times New Roman"/>
          <w:sz w:val="28"/>
          <w:szCs w:val="28"/>
        </w:rPr>
        <w:t>m</w:t>
      </w:r>
      <w:r w:rsidRPr="005A14CD">
        <w:rPr>
          <w:rFonts w:hAnsi="Calibri" w:cs="Times New Roman"/>
          <w:sz w:val="28"/>
          <w:szCs w:val="28"/>
          <w:vertAlign w:val="superscript"/>
        </w:rPr>
        <w:t>3</w:t>
      </w:r>
      <w:r w:rsidRPr="005A14CD">
        <w:rPr>
          <w:rFonts w:hAnsi="Calibri" w:cs="Times New Roman" w:hint="eastAsia"/>
          <w:sz w:val="28"/>
          <w:szCs w:val="28"/>
        </w:rPr>
        <w:t>，装置工业水余量100m</w:t>
      </w:r>
      <w:r w:rsidRPr="005A14CD">
        <w:rPr>
          <w:rFonts w:hAnsi="Calibri" w:cs="Times New Roman" w:hint="eastAsia"/>
          <w:sz w:val="28"/>
          <w:szCs w:val="28"/>
          <w:vertAlign w:val="superscript"/>
        </w:rPr>
        <w:t>3</w:t>
      </w:r>
      <w:r w:rsidRPr="005A14CD">
        <w:rPr>
          <w:rFonts w:hAnsi="Calibri" w:cs="Times New Roman" w:hint="eastAsia"/>
          <w:sz w:val="28"/>
          <w:szCs w:val="28"/>
        </w:rPr>
        <w:t>/h，满足本项目新增用量需求。</w:t>
      </w:r>
    </w:p>
    <w:p w:rsidR="00B97C00" w:rsidRPr="005A14CD" w:rsidRDefault="00A41DAC" w:rsidP="00A41DAC">
      <w:pPr>
        <w:pStyle w:val="20"/>
        <w:ind w:firstLine="560"/>
        <w:rPr>
          <w:rFonts w:hAnsi="Calibri" w:cs="Times New Roman"/>
          <w:sz w:val="28"/>
          <w:szCs w:val="28"/>
        </w:rPr>
      </w:pPr>
      <w:r w:rsidRPr="005A14CD">
        <w:rPr>
          <w:rFonts w:hAnsi="Calibri" w:cs="Times New Roman" w:hint="eastAsia"/>
          <w:sz w:val="28"/>
          <w:szCs w:val="28"/>
        </w:rPr>
        <w:t>生产给水系统接管管径DN80。管网采用枝状布置，埋地敷设至各个用水点处。管材采用焊接钢管，焊接或法兰连接。埋地部分外管道防腐采用3PE加强级防腐。</w:t>
      </w:r>
    </w:p>
    <w:p w:rsidR="00570054" w:rsidRPr="005A14CD" w:rsidRDefault="0085071E" w:rsidP="0085071E">
      <w:pPr>
        <w:pStyle w:val="20"/>
        <w:ind w:firstLine="560"/>
        <w:rPr>
          <w:rFonts w:hAnsi="Calibri" w:cs="Times New Roman"/>
          <w:sz w:val="28"/>
          <w:szCs w:val="28"/>
        </w:rPr>
      </w:pPr>
      <w:r w:rsidRPr="005A14CD">
        <w:rPr>
          <w:rFonts w:hAnsi="Calibri" w:cs="Times New Roman" w:hint="eastAsia"/>
          <w:sz w:val="28"/>
          <w:szCs w:val="28"/>
        </w:rPr>
        <w:t>（2）</w:t>
      </w:r>
      <w:r w:rsidR="00BD0B80" w:rsidRPr="005A14CD">
        <w:rPr>
          <w:rFonts w:hAnsi="Calibri" w:cs="Times New Roman"/>
          <w:sz w:val="28"/>
          <w:szCs w:val="28"/>
        </w:rPr>
        <w:t>生活给水</w:t>
      </w:r>
    </w:p>
    <w:p w:rsidR="0085071E" w:rsidRPr="005A14CD" w:rsidRDefault="0085071E" w:rsidP="0085071E">
      <w:pPr>
        <w:pStyle w:val="20"/>
        <w:ind w:firstLine="560"/>
        <w:rPr>
          <w:rFonts w:hAnsi="Calibri" w:cs="Times New Roman"/>
          <w:sz w:val="28"/>
          <w:szCs w:val="28"/>
        </w:rPr>
      </w:pPr>
      <w:r w:rsidRPr="005A14CD">
        <w:rPr>
          <w:rFonts w:hAnsi="Calibri" w:cs="Times New Roman"/>
          <w:sz w:val="28"/>
          <w:szCs w:val="28"/>
        </w:rPr>
        <w:t>生活给水主要用于卫生间、洗眼器等用水。生活给水系统接自园区新建加压泵房生活给水系统供给，供水压力 0.35MPa。</w:t>
      </w:r>
    </w:p>
    <w:p w:rsidR="0085071E" w:rsidRPr="005A14CD" w:rsidRDefault="0085071E" w:rsidP="0085071E">
      <w:pPr>
        <w:pStyle w:val="20"/>
        <w:ind w:firstLine="560"/>
        <w:rPr>
          <w:rFonts w:hAnsi="Calibri" w:cs="Times New Roman"/>
          <w:sz w:val="28"/>
          <w:szCs w:val="28"/>
        </w:rPr>
      </w:pPr>
      <w:r w:rsidRPr="005A14CD">
        <w:rPr>
          <w:rFonts w:hAnsi="Calibri" w:cs="Times New Roman"/>
          <w:sz w:val="28"/>
          <w:szCs w:val="28"/>
        </w:rPr>
        <w:t>生活给水系统主干管管径 DN80。管网采用枝状布置，埋地敷设至各个用水点处。管材采用不锈钢管，焊接或法兰连接。埋地部分管道外防腐采用3PE 加强级防腐。</w:t>
      </w:r>
    </w:p>
    <w:p w:rsidR="00BD0B80" w:rsidRPr="005A14CD" w:rsidRDefault="00C3503C" w:rsidP="00C3503C">
      <w:pPr>
        <w:pStyle w:val="20"/>
        <w:ind w:firstLine="554"/>
        <w:rPr>
          <w:rFonts w:hAnsi="Calibri" w:cs="Times New Roman"/>
          <w:sz w:val="28"/>
          <w:szCs w:val="28"/>
        </w:rPr>
      </w:pPr>
      <w:r w:rsidRPr="005A14CD">
        <w:rPr>
          <w:rFonts w:hint="eastAsia"/>
          <w:spacing w:val="-3"/>
          <w:sz w:val="28"/>
        </w:rPr>
        <w:t>（3）</w:t>
      </w:r>
      <w:r w:rsidRPr="005A14CD">
        <w:rPr>
          <w:spacing w:val="-3"/>
          <w:sz w:val="28"/>
        </w:rPr>
        <w:t>消防给水</w:t>
      </w:r>
    </w:p>
    <w:p w:rsidR="00EF17D6" w:rsidRPr="005A14CD" w:rsidRDefault="00EF17D6" w:rsidP="00EF17D6">
      <w:pPr>
        <w:pStyle w:val="20"/>
        <w:ind w:firstLine="554"/>
        <w:rPr>
          <w:spacing w:val="-3"/>
          <w:sz w:val="28"/>
        </w:rPr>
      </w:pPr>
      <w:r w:rsidRPr="005A14CD">
        <w:rPr>
          <w:rFonts w:hint="eastAsia"/>
          <w:spacing w:val="-3"/>
          <w:sz w:val="28"/>
        </w:rPr>
        <w:t>本项目消防水储水依托物流园区加压泵站，消防水储备量为15000m</w:t>
      </w:r>
      <w:r w:rsidRPr="005A14CD">
        <w:rPr>
          <w:rFonts w:hint="eastAsia"/>
          <w:spacing w:val="-3"/>
          <w:sz w:val="28"/>
          <w:vertAlign w:val="superscript"/>
        </w:rPr>
        <w:t>3</w:t>
      </w:r>
      <w:r w:rsidRPr="005A14CD">
        <w:rPr>
          <w:rFonts w:hint="eastAsia"/>
          <w:spacing w:val="-3"/>
          <w:sz w:val="28"/>
        </w:rPr>
        <w:t>，水池补充水由市政自来水补给。</w:t>
      </w:r>
    </w:p>
    <w:p w:rsidR="00570054" w:rsidRPr="005A14CD" w:rsidRDefault="00430CE8" w:rsidP="00430CE8">
      <w:pPr>
        <w:pStyle w:val="20"/>
        <w:ind w:firstLine="554"/>
        <w:rPr>
          <w:spacing w:val="-3"/>
          <w:sz w:val="28"/>
        </w:rPr>
      </w:pPr>
      <w:r w:rsidRPr="005A14CD">
        <w:rPr>
          <w:rFonts w:hint="eastAsia"/>
          <w:spacing w:val="-3"/>
          <w:sz w:val="28"/>
        </w:rPr>
        <w:t>（4）排水</w:t>
      </w:r>
    </w:p>
    <w:p w:rsidR="00430CE8" w:rsidRPr="005A14CD" w:rsidRDefault="00430CE8" w:rsidP="00430CE8">
      <w:pPr>
        <w:pStyle w:val="20"/>
        <w:ind w:firstLine="554"/>
        <w:rPr>
          <w:spacing w:val="-3"/>
          <w:sz w:val="28"/>
        </w:rPr>
      </w:pPr>
      <w:r w:rsidRPr="005A14CD">
        <w:rPr>
          <w:spacing w:val="-3"/>
          <w:sz w:val="28"/>
        </w:rPr>
        <w:t>按照清污分流的原则，排水系统划分为：生活污水排水系统、雨水排水系统</w:t>
      </w:r>
      <w:r w:rsidR="00C8398F" w:rsidRPr="005A14CD">
        <w:rPr>
          <w:rFonts w:hint="eastAsia"/>
          <w:spacing w:val="-3"/>
          <w:sz w:val="28"/>
        </w:rPr>
        <w:t>、</w:t>
      </w:r>
      <w:r w:rsidR="00C8398F" w:rsidRPr="005A14CD">
        <w:rPr>
          <w:spacing w:val="-3"/>
          <w:sz w:val="28"/>
        </w:rPr>
        <w:t>消防废水排水系统</w:t>
      </w:r>
      <w:r w:rsidRPr="005A14CD">
        <w:rPr>
          <w:spacing w:val="-3"/>
          <w:sz w:val="28"/>
        </w:rPr>
        <w:t>。</w:t>
      </w:r>
    </w:p>
    <w:p w:rsidR="00430CE8" w:rsidRPr="005A14CD" w:rsidRDefault="00430CE8" w:rsidP="00430CE8">
      <w:pPr>
        <w:pStyle w:val="20"/>
        <w:ind w:firstLine="554"/>
        <w:rPr>
          <w:spacing w:val="-3"/>
          <w:sz w:val="28"/>
        </w:rPr>
      </w:pPr>
      <w:r w:rsidRPr="005A14CD">
        <w:rPr>
          <w:rFonts w:hint="eastAsia"/>
          <w:spacing w:val="-3"/>
          <w:sz w:val="28"/>
        </w:rPr>
        <w:t>1）</w:t>
      </w:r>
      <w:r w:rsidRPr="005A14CD">
        <w:rPr>
          <w:spacing w:val="-3"/>
          <w:sz w:val="28"/>
        </w:rPr>
        <w:t>生活污水排水系统</w:t>
      </w:r>
    </w:p>
    <w:p w:rsidR="00430CE8" w:rsidRPr="005A14CD" w:rsidRDefault="00430CE8" w:rsidP="00430CE8">
      <w:pPr>
        <w:pStyle w:val="20"/>
        <w:ind w:firstLine="554"/>
        <w:rPr>
          <w:spacing w:val="-3"/>
          <w:sz w:val="28"/>
        </w:rPr>
      </w:pPr>
      <w:r w:rsidRPr="005A14CD">
        <w:rPr>
          <w:spacing w:val="-3"/>
          <w:sz w:val="28"/>
        </w:rPr>
        <w:t>该系统主要收集卫生间的排水，生活污水排水最大量 5m</w:t>
      </w:r>
      <w:r w:rsidRPr="005A14CD">
        <w:rPr>
          <w:spacing w:val="-3"/>
          <w:sz w:val="28"/>
          <w:vertAlign w:val="superscript"/>
        </w:rPr>
        <w:t>3</w:t>
      </w:r>
      <w:r w:rsidRPr="005A14CD">
        <w:rPr>
          <w:spacing w:val="-3"/>
          <w:sz w:val="28"/>
        </w:rPr>
        <w:t>/h。</w:t>
      </w:r>
    </w:p>
    <w:p w:rsidR="00430CE8" w:rsidRPr="005A14CD" w:rsidRDefault="00430CE8" w:rsidP="00430CE8">
      <w:pPr>
        <w:pStyle w:val="20"/>
        <w:ind w:firstLine="554"/>
        <w:rPr>
          <w:spacing w:val="-3"/>
          <w:sz w:val="28"/>
        </w:rPr>
      </w:pPr>
      <w:r w:rsidRPr="005A14CD">
        <w:rPr>
          <w:spacing w:val="-3"/>
          <w:sz w:val="28"/>
        </w:rPr>
        <w:t>生活污水系统主要为卫生间及其他生活用水设施所排放的生活污水，在设有卫生设施的建筑物外设置化粪池，生活污水经管道收集，进入化粪池预处理后，重力流排入生活污水管网，最后排入市政生活污水管网。</w:t>
      </w:r>
    </w:p>
    <w:p w:rsidR="00430CE8" w:rsidRPr="005A14CD" w:rsidRDefault="00430CE8" w:rsidP="00430CE8">
      <w:pPr>
        <w:pStyle w:val="20"/>
        <w:ind w:firstLine="554"/>
        <w:rPr>
          <w:spacing w:val="-3"/>
          <w:sz w:val="28"/>
        </w:rPr>
      </w:pPr>
      <w:r w:rsidRPr="005A14CD">
        <w:rPr>
          <w:spacing w:val="-3"/>
          <w:sz w:val="28"/>
        </w:rPr>
        <w:t>生活污水管采用HDPE 排水管，重力流埋地敷设，热熔或法兰连接，干管管径为DN300。</w:t>
      </w:r>
    </w:p>
    <w:p w:rsidR="00430CE8" w:rsidRPr="005A14CD" w:rsidRDefault="00430CE8" w:rsidP="00430CE8">
      <w:pPr>
        <w:pStyle w:val="20"/>
        <w:ind w:firstLine="554"/>
        <w:rPr>
          <w:spacing w:val="-3"/>
          <w:sz w:val="28"/>
        </w:rPr>
      </w:pPr>
      <w:r w:rsidRPr="005A14CD">
        <w:rPr>
          <w:spacing w:val="-3"/>
          <w:sz w:val="28"/>
        </w:rPr>
        <w:lastRenderedPageBreak/>
        <w:t>依托物流园新建生活污水池，位于物流园西南角，有效容积约为200m</w:t>
      </w:r>
      <w:r w:rsidRPr="005A14CD">
        <w:rPr>
          <w:spacing w:val="-3"/>
          <w:sz w:val="28"/>
          <w:vertAlign w:val="superscript"/>
        </w:rPr>
        <w:t>3</w:t>
      </w:r>
      <w:r w:rsidRPr="005A14CD">
        <w:rPr>
          <w:spacing w:val="-3"/>
          <w:sz w:val="28"/>
        </w:rPr>
        <w:t>，收集后的生活污水采用碳钢管，焊接连接，埋地敷设至附近管廊下方出地面后沿管廊敷设至万华宁波工业园现有污水处理站。</w:t>
      </w:r>
    </w:p>
    <w:p w:rsidR="00430CE8" w:rsidRPr="005A14CD" w:rsidRDefault="00430CE8" w:rsidP="00430CE8">
      <w:pPr>
        <w:pStyle w:val="20"/>
        <w:ind w:firstLine="554"/>
        <w:rPr>
          <w:spacing w:val="-3"/>
          <w:sz w:val="28"/>
        </w:rPr>
      </w:pPr>
      <w:r w:rsidRPr="005A14CD">
        <w:rPr>
          <w:rFonts w:hint="eastAsia"/>
          <w:spacing w:val="-3"/>
          <w:sz w:val="28"/>
        </w:rPr>
        <w:t>2）</w:t>
      </w:r>
      <w:r w:rsidRPr="005A14CD">
        <w:rPr>
          <w:spacing w:val="-3"/>
          <w:sz w:val="28"/>
        </w:rPr>
        <w:t>雨水排水系统</w:t>
      </w:r>
    </w:p>
    <w:p w:rsidR="00430CE8" w:rsidRPr="005A14CD" w:rsidRDefault="00430CE8" w:rsidP="00430CE8">
      <w:pPr>
        <w:pStyle w:val="20"/>
        <w:ind w:firstLine="554"/>
        <w:rPr>
          <w:spacing w:val="-3"/>
          <w:sz w:val="28"/>
        </w:rPr>
      </w:pPr>
      <w:r w:rsidRPr="005A14CD">
        <w:rPr>
          <w:spacing w:val="-3"/>
          <w:sz w:val="28"/>
        </w:rPr>
        <w:t>本系统采用重力流排水，主要由雨水口、管道、检查井等组成，雨水经过滤排放至厂外市政雨水管网。</w:t>
      </w:r>
    </w:p>
    <w:p w:rsidR="00DC5A78" w:rsidRPr="005A14CD" w:rsidRDefault="00DC5A78" w:rsidP="00DC5A78">
      <w:pPr>
        <w:pStyle w:val="20"/>
        <w:ind w:firstLine="554"/>
        <w:rPr>
          <w:spacing w:val="-3"/>
          <w:sz w:val="28"/>
        </w:rPr>
      </w:pPr>
      <w:r w:rsidRPr="005A14CD">
        <w:rPr>
          <w:rFonts w:hint="eastAsia"/>
          <w:spacing w:val="-3"/>
          <w:sz w:val="28"/>
        </w:rPr>
        <w:t>3）</w:t>
      </w:r>
      <w:r w:rsidRPr="005A14CD">
        <w:rPr>
          <w:spacing w:val="-3"/>
          <w:sz w:val="28"/>
        </w:rPr>
        <w:t>消防废水排水系统</w:t>
      </w:r>
    </w:p>
    <w:p w:rsidR="00DC5A78" w:rsidRPr="005A14CD" w:rsidRDefault="00DC5A78" w:rsidP="00DC5A78">
      <w:pPr>
        <w:pStyle w:val="20"/>
        <w:ind w:firstLine="554"/>
        <w:rPr>
          <w:spacing w:val="-3"/>
          <w:sz w:val="28"/>
        </w:rPr>
      </w:pPr>
      <w:r w:rsidRPr="005A14CD">
        <w:rPr>
          <w:spacing w:val="-3"/>
          <w:sz w:val="28"/>
        </w:rPr>
        <w:t>BDP 区域的消防事故水池与装置废水池合建，装置废水池容积为250m</w:t>
      </w:r>
      <w:r w:rsidRPr="005A14CD">
        <w:rPr>
          <w:spacing w:val="-3"/>
          <w:sz w:val="28"/>
          <w:vertAlign w:val="superscript"/>
        </w:rPr>
        <w:t>3</w:t>
      </w:r>
      <w:r w:rsidRPr="005A14CD">
        <w:rPr>
          <w:spacing w:val="-3"/>
          <w:sz w:val="28"/>
        </w:rPr>
        <w:t>， 发生事故时，消防事故水用泵送至北侧园区处理。</w:t>
      </w:r>
    </w:p>
    <w:p w:rsidR="003E4D50" w:rsidRPr="005A14CD" w:rsidRDefault="003E4D50" w:rsidP="003E4D50">
      <w:pPr>
        <w:pStyle w:val="a4"/>
        <w:tabs>
          <w:tab w:val="left" w:pos="1081"/>
        </w:tabs>
        <w:adjustRightInd w:val="0"/>
        <w:snapToGrid w:val="0"/>
        <w:spacing w:line="360" w:lineRule="auto"/>
        <w:ind w:left="0" w:firstLine="0"/>
        <w:outlineLvl w:val="2"/>
        <w:rPr>
          <w:b/>
          <w:spacing w:val="-2"/>
          <w:sz w:val="28"/>
        </w:rPr>
      </w:pPr>
      <w:bookmarkStart w:id="72" w:name="_Toc172898522"/>
      <w:bookmarkStart w:id="73" w:name="_Toc177996231"/>
      <w:r w:rsidRPr="005A14CD">
        <w:rPr>
          <w:rFonts w:hint="eastAsia"/>
          <w:b/>
          <w:spacing w:val="-2"/>
          <w:sz w:val="28"/>
        </w:rPr>
        <w:t>2.</w:t>
      </w:r>
      <w:r w:rsidR="009D07D4" w:rsidRPr="005A14CD">
        <w:rPr>
          <w:rFonts w:hint="eastAsia"/>
          <w:b/>
          <w:spacing w:val="-2"/>
          <w:sz w:val="28"/>
        </w:rPr>
        <w:t>7</w:t>
      </w:r>
      <w:r w:rsidRPr="005A14CD">
        <w:rPr>
          <w:rFonts w:hint="eastAsia"/>
          <w:b/>
          <w:spacing w:val="-2"/>
          <w:sz w:val="28"/>
        </w:rPr>
        <w:t>.3供气</w:t>
      </w:r>
      <w:bookmarkEnd w:id="72"/>
      <w:bookmarkEnd w:id="73"/>
    </w:p>
    <w:p w:rsidR="00570054" w:rsidRPr="005A14CD" w:rsidRDefault="00DC5A78" w:rsidP="005C0B7A">
      <w:pPr>
        <w:pStyle w:val="20"/>
        <w:ind w:firstLine="554"/>
        <w:rPr>
          <w:spacing w:val="-3"/>
          <w:sz w:val="28"/>
        </w:rPr>
      </w:pPr>
      <w:r w:rsidRPr="005A14CD">
        <w:rPr>
          <w:spacing w:val="-3"/>
          <w:sz w:val="28"/>
        </w:rPr>
        <w:t>项目所需压缩空气和仪表风依托</w:t>
      </w:r>
      <w:r w:rsidR="009647FE" w:rsidRPr="005A14CD">
        <w:rPr>
          <w:rFonts w:hAnsi="Calibri" w:cs="Times New Roman"/>
          <w:sz w:val="28"/>
          <w:szCs w:val="28"/>
        </w:rPr>
        <w:t>万华智能物流园</w:t>
      </w:r>
      <w:r w:rsidRPr="005A14CD">
        <w:rPr>
          <w:spacing w:val="-3"/>
          <w:sz w:val="28"/>
        </w:rPr>
        <w:t>，来源于万华宁波工业园空压站。</w:t>
      </w:r>
    </w:p>
    <w:p w:rsidR="00D23638" w:rsidRPr="005A14CD" w:rsidRDefault="00D23638" w:rsidP="00D23638">
      <w:pPr>
        <w:pStyle w:val="a4"/>
        <w:tabs>
          <w:tab w:val="left" w:pos="1081"/>
        </w:tabs>
        <w:adjustRightInd w:val="0"/>
        <w:snapToGrid w:val="0"/>
        <w:spacing w:line="360" w:lineRule="auto"/>
        <w:ind w:left="0" w:firstLine="0"/>
        <w:outlineLvl w:val="2"/>
        <w:rPr>
          <w:b/>
          <w:spacing w:val="-2"/>
          <w:sz w:val="28"/>
        </w:rPr>
      </w:pPr>
      <w:bookmarkStart w:id="74" w:name="_Toc172898523"/>
      <w:bookmarkStart w:id="75" w:name="_Toc177996232"/>
      <w:r w:rsidRPr="005A14CD">
        <w:rPr>
          <w:rFonts w:hint="eastAsia"/>
          <w:b/>
          <w:spacing w:val="-2"/>
          <w:sz w:val="28"/>
        </w:rPr>
        <w:t>2.</w:t>
      </w:r>
      <w:r w:rsidR="009D07D4" w:rsidRPr="005A14CD">
        <w:rPr>
          <w:rFonts w:hint="eastAsia"/>
          <w:b/>
          <w:spacing w:val="-2"/>
          <w:sz w:val="28"/>
        </w:rPr>
        <w:t>7</w:t>
      </w:r>
      <w:r w:rsidRPr="005A14CD">
        <w:rPr>
          <w:rFonts w:hint="eastAsia"/>
          <w:b/>
          <w:spacing w:val="-2"/>
          <w:sz w:val="28"/>
        </w:rPr>
        <w:t>.4三废处理系统</w:t>
      </w:r>
      <w:bookmarkEnd w:id="74"/>
      <w:bookmarkEnd w:id="75"/>
    </w:p>
    <w:p w:rsidR="000F3683" w:rsidRPr="005A14CD" w:rsidRDefault="000F3683" w:rsidP="005A471E">
      <w:pPr>
        <w:pStyle w:val="20"/>
        <w:ind w:firstLine="554"/>
        <w:rPr>
          <w:spacing w:val="-3"/>
          <w:sz w:val="28"/>
        </w:rPr>
      </w:pPr>
      <w:r w:rsidRPr="005A14CD">
        <w:rPr>
          <w:rFonts w:hint="eastAsia"/>
          <w:spacing w:val="-3"/>
          <w:sz w:val="28"/>
        </w:rPr>
        <w:t>（1）废气</w:t>
      </w:r>
    </w:p>
    <w:p w:rsidR="00DD2182" w:rsidRPr="005A14CD" w:rsidRDefault="00DD2182" w:rsidP="00DD2182">
      <w:pPr>
        <w:pStyle w:val="20"/>
        <w:ind w:firstLine="554"/>
        <w:rPr>
          <w:spacing w:val="-3"/>
          <w:sz w:val="28"/>
        </w:rPr>
      </w:pPr>
      <w:r w:rsidRPr="005A14CD">
        <w:rPr>
          <w:rFonts w:hint="eastAsia"/>
          <w:spacing w:val="-3"/>
          <w:sz w:val="28"/>
        </w:rPr>
        <w:t>本项目</w:t>
      </w:r>
      <w:r w:rsidRPr="005A14CD">
        <w:rPr>
          <w:spacing w:val="-3"/>
          <w:sz w:val="28"/>
        </w:rPr>
        <w:t>废气处理依托</w:t>
      </w:r>
      <w:r w:rsidRPr="005A14CD">
        <w:rPr>
          <w:rFonts w:hint="eastAsia"/>
          <w:spacing w:val="-3"/>
          <w:sz w:val="28"/>
        </w:rPr>
        <w:t>原有</w:t>
      </w:r>
      <w:r w:rsidRPr="005A14CD">
        <w:rPr>
          <w:spacing w:val="-3"/>
          <w:sz w:val="28"/>
        </w:rPr>
        <w:t>废气处理设施</w:t>
      </w:r>
      <w:r w:rsidRPr="005A14CD">
        <w:rPr>
          <w:rFonts w:hint="eastAsia"/>
          <w:spacing w:val="-3"/>
          <w:sz w:val="28"/>
        </w:rPr>
        <w:t>。</w:t>
      </w:r>
    </w:p>
    <w:p w:rsidR="005A471E" w:rsidRPr="005A14CD" w:rsidRDefault="005A471E" w:rsidP="005A471E">
      <w:pPr>
        <w:pStyle w:val="20"/>
        <w:ind w:firstLine="554"/>
        <w:rPr>
          <w:spacing w:val="-3"/>
          <w:sz w:val="28"/>
        </w:rPr>
      </w:pPr>
      <w:r w:rsidRPr="005A14CD">
        <w:rPr>
          <w:spacing w:val="-3"/>
          <w:sz w:val="28"/>
        </w:rPr>
        <w:t>生产过程中的废气分为两种，一种为含有粉尘的废气，另外一种为含有VOC 的废气。前一种废气主要来自物料输送、配料和挤出机的自然排气，后一种废气主要来自挤出机的机头真空和后烘系统。</w:t>
      </w:r>
    </w:p>
    <w:p w:rsidR="00DD2182" w:rsidRPr="005A14CD" w:rsidRDefault="00DD2182" w:rsidP="00DD2182">
      <w:pPr>
        <w:pStyle w:val="20"/>
        <w:ind w:firstLine="554"/>
        <w:rPr>
          <w:spacing w:val="-3"/>
          <w:sz w:val="28"/>
        </w:rPr>
      </w:pPr>
      <w:r w:rsidRPr="005A14CD">
        <w:rPr>
          <w:rFonts w:hint="eastAsia"/>
          <w:spacing w:val="-3"/>
          <w:sz w:val="28"/>
        </w:rPr>
        <w:t>VOC尾气出装置至水洗塔再进入高温催化分解塔，粉尘废气经过集尘管线进入除尘器。</w:t>
      </w:r>
    </w:p>
    <w:p w:rsidR="00B97C00" w:rsidRPr="005A14CD" w:rsidRDefault="00DD2182" w:rsidP="00DD2182">
      <w:pPr>
        <w:pStyle w:val="20"/>
        <w:ind w:firstLine="554"/>
        <w:rPr>
          <w:spacing w:val="-3"/>
          <w:sz w:val="28"/>
        </w:rPr>
      </w:pPr>
      <w:r w:rsidRPr="005A14CD">
        <w:rPr>
          <w:rFonts w:hint="eastAsia"/>
          <w:spacing w:val="-3"/>
          <w:sz w:val="28"/>
        </w:rPr>
        <w:t>VOC吸附催化处理系统设计处理能力25000Nm</w:t>
      </w:r>
      <w:r w:rsidRPr="005A14CD">
        <w:rPr>
          <w:rFonts w:hint="eastAsia"/>
          <w:spacing w:val="-3"/>
          <w:sz w:val="28"/>
          <w:vertAlign w:val="superscript"/>
        </w:rPr>
        <w:t>3</w:t>
      </w:r>
      <w:r w:rsidRPr="005A14CD">
        <w:rPr>
          <w:rFonts w:hint="eastAsia"/>
          <w:spacing w:val="-3"/>
          <w:sz w:val="28"/>
        </w:rPr>
        <w:t>/h，除尘系统设计能力40000 Nm</w:t>
      </w:r>
      <w:r w:rsidRPr="005A14CD">
        <w:rPr>
          <w:rFonts w:hint="eastAsia"/>
          <w:spacing w:val="-3"/>
          <w:sz w:val="28"/>
          <w:vertAlign w:val="superscript"/>
        </w:rPr>
        <w:t>3</w:t>
      </w:r>
      <w:r w:rsidRPr="005A14CD">
        <w:rPr>
          <w:rFonts w:hint="eastAsia"/>
          <w:spacing w:val="-3"/>
          <w:sz w:val="28"/>
        </w:rPr>
        <w:t>/h，目前负荷均小于60%。本项目</w:t>
      </w:r>
      <w:r w:rsidRPr="005A14CD">
        <w:rPr>
          <w:spacing w:val="-3"/>
          <w:sz w:val="28"/>
        </w:rPr>
        <w:t>新增VOC废气</w:t>
      </w:r>
      <w:r w:rsidRPr="005A14CD">
        <w:rPr>
          <w:rFonts w:hint="eastAsia"/>
          <w:spacing w:val="-3"/>
          <w:sz w:val="28"/>
        </w:rPr>
        <w:t>110 Nm</w:t>
      </w:r>
      <w:r w:rsidRPr="005A14CD">
        <w:rPr>
          <w:rFonts w:hint="eastAsia"/>
          <w:spacing w:val="-3"/>
          <w:sz w:val="28"/>
          <w:vertAlign w:val="superscript"/>
        </w:rPr>
        <w:t>3</w:t>
      </w:r>
      <w:r w:rsidRPr="005A14CD">
        <w:rPr>
          <w:rFonts w:hint="eastAsia"/>
          <w:spacing w:val="-3"/>
          <w:sz w:val="28"/>
        </w:rPr>
        <w:t>/h（最大量），</w:t>
      </w:r>
      <w:r w:rsidRPr="005A14CD">
        <w:rPr>
          <w:spacing w:val="-3"/>
          <w:sz w:val="28"/>
        </w:rPr>
        <w:t>粉尘废气60</w:t>
      </w:r>
      <w:r w:rsidRPr="005A14CD">
        <w:rPr>
          <w:rFonts w:hint="eastAsia"/>
          <w:spacing w:val="-3"/>
          <w:sz w:val="28"/>
        </w:rPr>
        <w:t>0 Nm</w:t>
      </w:r>
      <w:r w:rsidRPr="005A14CD">
        <w:rPr>
          <w:rFonts w:hint="eastAsia"/>
          <w:spacing w:val="-3"/>
          <w:sz w:val="28"/>
          <w:vertAlign w:val="superscript"/>
        </w:rPr>
        <w:t>3</w:t>
      </w:r>
      <w:r w:rsidRPr="005A14CD">
        <w:rPr>
          <w:rFonts w:hint="eastAsia"/>
          <w:spacing w:val="-3"/>
          <w:sz w:val="28"/>
        </w:rPr>
        <w:t>/h（最大量），</w:t>
      </w:r>
      <w:r w:rsidRPr="005A14CD">
        <w:rPr>
          <w:spacing w:val="-3"/>
          <w:sz w:val="28"/>
        </w:rPr>
        <w:t>现有废气处理设施</w:t>
      </w:r>
      <w:r w:rsidRPr="005A14CD">
        <w:rPr>
          <w:rFonts w:hint="eastAsia"/>
          <w:spacing w:val="-3"/>
          <w:sz w:val="28"/>
        </w:rPr>
        <w:t>余量满足本项目新增废气量处理需求。</w:t>
      </w:r>
    </w:p>
    <w:p w:rsidR="000F3683" w:rsidRPr="005A14CD" w:rsidRDefault="000F3683" w:rsidP="000F3683">
      <w:pPr>
        <w:pStyle w:val="20"/>
        <w:ind w:firstLine="554"/>
        <w:rPr>
          <w:spacing w:val="-3"/>
          <w:sz w:val="28"/>
        </w:rPr>
      </w:pPr>
      <w:r w:rsidRPr="005A14CD">
        <w:rPr>
          <w:rFonts w:hint="eastAsia"/>
          <w:spacing w:val="-3"/>
          <w:sz w:val="28"/>
        </w:rPr>
        <w:t>（2）废水</w:t>
      </w:r>
    </w:p>
    <w:p w:rsidR="00D23638" w:rsidRPr="005A14CD" w:rsidRDefault="000F3683" w:rsidP="000F3683">
      <w:pPr>
        <w:pStyle w:val="20"/>
        <w:ind w:firstLine="554"/>
        <w:rPr>
          <w:spacing w:val="-3"/>
          <w:sz w:val="28"/>
        </w:rPr>
      </w:pPr>
      <w:r w:rsidRPr="005A14CD">
        <w:rPr>
          <w:spacing w:val="-3"/>
          <w:sz w:val="28"/>
        </w:rPr>
        <w:lastRenderedPageBreak/>
        <w:t>生产过程中废水主要来源为挤出机真空系统排放的废水，和水槽、机筒冷却水槽等清理排放废水、清理地面废水、生活废水，</w:t>
      </w:r>
      <w:r w:rsidRPr="005A14CD">
        <w:rPr>
          <w:rFonts w:hint="eastAsia"/>
          <w:spacing w:val="-3"/>
          <w:sz w:val="28"/>
        </w:rPr>
        <w:t>由</w:t>
      </w:r>
      <w:r w:rsidRPr="005A14CD">
        <w:rPr>
          <w:spacing w:val="-3"/>
          <w:sz w:val="28"/>
        </w:rPr>
        <w:t>园区统一处理</w:t>
      </w:r>
      <w:r w:rsidRPr="005A14CD">
        <w:rPr>
          <w:rFonts w:hint="eastAsia"/>
          <w:spacing w:val="-3"/>
          <w:sz w:val="28"/>
        </w:rPr>
        <w:t>。</w:t>
      </w:r>
    </w:p>
    <w:p w:rsidR="003F6CF5" w:rsidRPr="005A14CD" w:rsidRDefault="003F6CF5" w:rsidP="003F6CF5">
      <w:pPr>
        <w:pStyle w:val="20"/>
        <w:ind w:firstLine="554"/>
        <w:rPr>
          <w:spacing w:val="-3"/>
          <w:sz w:val="28"/>
        </w:rPr>
      </w:pPr>
      <w:r w:rsidRPr="005A14CD">
        <w:rPr>
          <w:rFonts w:hint="eastAsia"/>
          <w:spacing w:val="-3"/>
          <w:sz w:val="28"/>
        </w:rPr>
        <w:t>（3）固废</w:t>
      </w:r>
    </w:p>
    <w:p w:rsidR="00D23638" w:rsidRPr="00CC691E" w:rsidRDefault="004E7EF3" w:rsidP="004E7EF3">
      <w:pPr>
        <w:pStyle w:val="20"/>
        <w:ind w:firstLine="560"/>
        <w:rPr>
          <w:rFonts w:hAnsi="宋体"/>
          <w:spacing w:val="-3"/>
          <w:sz w:val="28"/>
        </w:rPr>
      </w:pPr>
      <w:r w:rsidRPr="00CC691E">
        <w:rPr>
          <w:rFonts w:hAnsi="宋体" w:hint="eastAsia"/>
          <w:sz w:val="28"/>
          <w:szCs w:val="28"/>
        </w:rPr>
        <w:t>本项目年产生一般固体废物180吨，由工业园统一协调处理。</w:t>
      </w:r>
    </w:p>
    <w:p w:rsidR="0080100E" w:rsidRPr="005A14CD" w:rsidRDefault="0080100E" w:rsidP="0080100E">
      <w:pPr>
        <w:pStyle w:val="Heading2"/>
        <w:tabs>
          <w:tab w:val="left" w:pos="901"/>
        </w:tabs>
        <w:adjustRightInd w:val="0"/>
        <w:snapToGrid w:val="0"/>
        <w:spacing w:line="360" w:lineRule="auto"/>
        <w:ind w:left="0" w:firstLine="0"/>
        <w:outlineLvl w:val="1"/>
        <w:rPr>
          <w:b/>
          <w:sz w:val="28"/>
          <w:szCs w:val="28"/>
        </w:rPr>
      </w:pPr>
      <w:bookmarkStart w:id="76" w:name="_Toc44065431"/>
      <w:bookmarkStart w:id="77" w:name="_Toc56693563"/>
      <w:bookmarkStart w:id="78" w:name="_Toc172898524"/>
      <w:bookmarkStart w:id="79" w:name="_Toc177996233"/>
      <w:r w:rsidRPr="005A14CD">
        <w:rPr>
          <w:rFonts w:hint="eastAsia"/>
          <w:b/>
          <w:sz w:val="28"/>
          <w:szCs w:val="28"/>
        </w:rPr>
        <w:t>2.8安全生产管理状况</w:t>
      </w:r>
      <w:bookmarkEnd w:id="76"/>
      <w:bookmarkEnd w:id="77"/>
      <w:bookmarkEnd w:id="78"/>
      <w:bookmarkEnd w:id="79"/>
    </w:p>
    <w:p w:rsidR="00A73F7B" w:rsidRDefault="00A73F7B" w:rsidP="00A73F7B">
      <w:pPr>
        <w:pStyle w:val="a4"/>
        <w:tabs>
          <w:tab w:val="left" w:pos="1081"/>
        </w:tabs>
        <w:adjustRightInd w:val="0"/>
        <w:snapToGrid w:val="0"/>
        <w:spacing w:line="360" w:lineRule="auto"/>
        <w:ind w:left="0" w:firstLine="0"/>
        <w:outlineLvl w:val="2"/>
        <w:rPr>
          <w:rFonts w:hint="eastAsia"/>
          <w:b/>
          <w:spacing w:val="-2"/>
          <w:sz w:val="28"/>
        </w:rPr>
      </w:pPr>
      <w:bookmarkStart w:id="80" w:name="_Toc163032954"/>
      <w:bookmarkStart w:id="81" w:name="_Toc163034148"/>
      <w:bookmarkStart w:id="82" w:name="_Toc163479724"/>
      <w:bookmarkStart w:id="83" w:name="_Toc172898525"/>
      <w:bookmarkStart w:id="84" w:name="_Toc177996234"/>
      <w:r w:rsidRPr="005A14CD">
        <w:rPr>
          <w:rFonts w:hint="eastAsia"/>
          <w:b/>
          <w:spacing w:val="-2"/>
          <w:sz w:val="28"/>
        </w:rPr>
        <w:t>2.8.1</w:t>
      </w:r>
      <w:r w:rsidRPr="005A14CD">
        <w:rPr>
          <w:b/>
          <w:spacing w:val="-2"/>
          <w:sz w:val="28"/>
        </w:rPr>
        <w:t>安全生产管理机构</w:t>
      </w:r>
      <w:bookmarkEnd w:id="80"/>
      <w:bookmarkEnd w:id="81"/>
      <w:bookmarkEnd w:id="82"/>
      <w:bookmarkEnd w:id="83"/>
      <w:bookmarkEnd w:id="84"/>
    </w:p>
    <w:p w:rsidR="00CC691E" w:rsidRPr="00CC691E" w:rsidRDefault="00CC691E" w:rsidP="00CC691E">
      <w:pPr>
        <w:pStyle w:val="20"/>
        <w:ind w:firstLine="562"/>
        <w:rPr>
          <w:rFonts w:hAnsi="宋体"/>
          <w:b/>
          <w:sz w:val="28"/>
          <w:szCs w:val="28"/>
        </w:rPr>
      </w:pPr>
      <w:r w:rsidRPr="00CC691E">
        <w:rPr>
          <w:rFonts w:hAnsi="宋体" w:hint="eastAsia"/>
          <w:b/>
          <w:sz w:val="28"/>
          <w:szCs w:val="28"/>
        </w:rPr>
        <w:t>涉及企业机密，不予公开。</w:t>
      </w:r>
    </w:p>
    <w:p w:rsidR="004F5D85" w:rsidRPr="005A14CD" w:rsidRDefault="00F72191" w:rsidP="00F72191">
      <w:pPr>
        <w:pStyle w:val="a4"/>
        <w:tabs>
          <w:tab w:val="left" w:pos="1081"/>
        </w:tabs>
        <w:adjustRightInd w:val="0"/>
        <w:snapToGrid w:val="0"/>
        <w:spacing w:line="360" w:lineRule="auto"/>
        <w:ind w:left="0" w:firstLine="0"/>
        <w:outlineLvl w:val="2"/>
        <w:rPr>
          <w:b/>
          <w:spacing w:val="-2"/>
          <w:sz w:val="28"/>
        </w:rPr>
      </w:pPr>
      <w:bookmarkStart w:id="85" w:name="_Toc172898526"/>
      <w:bookmarkStart w:id="86" w:name="_Toc177996235"/>
      <w:r w:rsidRPr="005A14CD">
        <w:rPr>
          <w:rFonts w:hint="eastAsia"/>
          <w:b/>
          <w:spacing w:val="-2"/>
          <w:sz w:val="28"/>
        </w:rPr>
        <w:t>2.8.2安全生产管理制度</w:t>
      </w:r>
      <w:bookmarkEnd w:id="85"/>
      <w:bookmarkEnd w:id="86"/>
    </w:p>
    <w:p w:rsidR="004F5D85" w:rsidRDefault="00DC6CA5" w:rsidP="00AA2034">
      <w:pPr>
        <w:pStyle w:val="20"/>
        <w:ind w:firstLine="560"/>
        <w:rPr>
          <w:rFonts w:hAnsi="宋体"/>
          <w:sz w:val="28"/>
          <w:szCs w:val="28"/>
        </w:rPr>
      </w:pPr>
      <w:r w:rsidRPr="005A14CD">
        <w:rPr>
          <w:rFonts w:hAnsi="宋体" w:hint="eastAsia"/>
          <w:sz w:val="28"/>
          <w:szCs w:val="28"/>
        </w:rPr>
        <w:t>万华宁波于2023年10月13日取得安全生产标准化证书，证书编号：浙AQBWHⅡ202300035。</w:t>
      </w:r>
      <w:r w:rsidR="00380838" w:rsidRPr="005A14CD">
        <w:rPr>
          <w:rFonts w:hAnsi="宋体" w:hint="eastAsia"/>
          <w:sz w:val="28"/>
          <w:szCs w:val="28"/>
        </w:rPr>
        <w:t>企业根据国家法律法规要求，在安全生产标准化创建基础上，制定了</w:t>
      </w:r>
      <w:r w:rsidR="00785218" w:rsidRPr="005A14CD">
        <w:rPr>
          <w:rFonts w:hint="eastAsia"/>
          <w:sz w:val="28"/>
          <w:szCs w:val="28"/>
        </w:rPr>
        <w:t>安全生产管理制度</w:t>
      </w:r>
      <w:r w:rsidRPr="005A14CD">
        <w:rPr>
          <w:rFonts w:hAnsi="宋体" w:hint="eastAsia"/>
          <w:sz w:val="28"/>
          <w:szCs w:val="28"/>
        </w:rPr>
        <w:t>，</w:t>
      </w:r>
      <w:r w:rsidR="00380838" w:rsidRPr="005A14CD">
        <w:rPr>
          <w:rFonts w:hAnsi="宋体" w:hint="eastAsia"/>
          <w:sz w:val="28"/>
          <w:szCs w:val="28"/>
        </w:rPr>
        <w:t>见下表：</w:t>
      </w:r>
    </w:p>
    <w:p w:rsidR="003F77B7" w:rsidRDefault="003F77B7">
      <w:pPr>
        <w:rPr>
          <w:b/>
          <w:sz w:val="24"/>
          <w:szCs w:val="24"/>
        </w:rPr>
      </w:pPr>
      <w:r>
        <w:rPr>
          <w:b/>
          <w:sz w:val="24"/>
          <w:szCs w:val="24"/>
        </w:rPr>
        <w:br w:type="page"/>
      </w:r>
    </w:p>
    <w:p w:rsidR="00B32530" w:rsidRPr="005A14CD" w:rsidRDefault="00B32530" w:rsidP="004806CD">
      <w:pPr>
        <w:pStyle w:val="a4"/>
        <w:numPr>
          <w:ilvl w:val="0"/>
          <w:numId w:val="10"/>
        </w:numPr>
        <w:adjustRightInd w:val="0"/>
        <w:snapToGrid w:val="0"/>
        <w:jc w:val="center"/>
        <w:rPr>
          <w:b/>
          <w:sz w:val="24"/>
          <w:szCs w:val="24"/>
        </w:rPr>
      </w:pPr>
      <w:r w:rsidRPr="005A14CD">
        <w:rPr>
          <w:b/>
          <w:sz w:val="24"/>
          <w:szCs w:val="24"/>
        </w:rPr>
        <w:lastRenderedPageBreak/>
        <w:t>安全管理制度一览表</w:t>
      </w:r>
    </w:p>
    <w:tbl>
      <w:tblPr>
        <w:tblW w:w="5000" w:type="pct"/>
        <w:jc w:val="center"/>
        <w:tblLook w:val="04A0"/>
      </w:tblPr>
      <w:tblGrid>
        <w:gridCol w:w="589"/>
        <w:gridCol w:w="4484"/>
        <w:gridCol w:w="589"/>
        <w:gridCol w:w="3742"/>
      </w:tblGrid>
      <w:tr w:rsidR="002A5B5B" w:rsidRPr="005A14CD" w:rsidTr="002A5B5B">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b/>
                <w:bCs/>
                <w:sz w:val="21"/>
                <w:lang w:val="en-US" w:bidi="ar-SA"/>
              </w:rPr>
            </w:pPr>
            <w:r w:rsidRPr="005A14CD">
              <w:rPr>
                <w:rFonts w:hint="eastAsia"/>
                <w:b/>
                <w:bCs/>
                <w:sz w:val="21"/>
                <w:lang w:val="en-US" w:bidi="ar-SA"/>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b/>
                <w:bCs/>
                <w:sz w:val="21"/>
                <w:lang w:val="en-US" w:bidi="ar-SA"/>
              </w:rPr>
            </w:pPr>
            <w:r w:rsidRPr="005A14CD">
              <w:rPr>
                <w:rFonts w:hint="eastAsia"/>
                <w:b/>
                <w:bCs/>
                <w:sz w:val="21"/>
                <w:lang w:val="en-US" w:bidi="ar-SA"/>
              </w:rPr>
              <w:t>制度名称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b/>
                <w:bCs/>
                <w:sz w:val="21"/>
                <w:lang w:val="en-US" w:bidi="ar-SA"/>
              </w:rPr>
            </w:pPr>
            <w:r w:rsidRPr="005A14CD">
              <w:rPr>
                <w:rFonts w:hint="eastAsia"/>
                <w:b/>
                <w:bCs/>
                <w:sz w:val="21"/>
                <w:lang w:val="en-US" w:bidi="ar-SA"/>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b/>
                <w:bCs/>
                <w:sz w:val="21"/>
                <w:lang w:val="en-US" w:bidi="ar-SA"/>
              </w:rPr>
            </w:pPr>
            <w:r w:rsidRPr="005A14CD">
              <w:rPr>
                <w:rFonts w:hint="eastAsia"/>
                <w:b/>
                <w:bCs/>
                <w:sz w:val="21"/>
                <w:lang w:val="en-US" w:bidi="ar-SA"/>
              </w:rPr>
              <w:t>制度名称</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万华HSE承诺管理规定</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水枪作业安全标准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HSE责任制</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万华宁波脚手架安全标准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区域安全责任管理制度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电气焊作业安全标准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关键装置、重点部位管理制度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电动和手动工具安全标准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HSE会议管理制度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断开管道、打开设备安全标准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HSE激励管理制度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生产、办公用电器具电气安全性能检查标准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员工认可度调查管理制度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安全警示标志标准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建设项目“三同时”管理制度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办公室安全标准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危险化学品重大危险源管理制度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梯子使用安全标准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风险管理制度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大修HSE管理规定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双重预防体系运行管理制度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万华工业园交通管理制度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危险源识别与评价制度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车辆安全标准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工作危害分析（JHA）管理规定</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叉车安全管理标准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安全风险研判与承诺公告制度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承运商交通安全管理标准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HSE法律法规符合性检查制度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班车安全管理手册</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安全生产费用管理制度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毗邻区施工管理制度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安全标准化运行规范</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厂内超限运输管理规定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安全生产台帐档案管理制度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断路作业安全管理规定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安全设施管理规范</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射线探伤管理规定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启动前安全检查（PSSR）管理制度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万华宁波工业园人员、车辆出入管理规定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生产设施安全拆除和报废管理规范</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万华宁波生命线管理规定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HSE设计审查</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生产装置起重作业安全管理规定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HSE培训教育制度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万华宁波工业园物资出门管理规定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承包商HSE管理规范</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万华宁波体力搬运作业安全标准</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事故分类与报告制度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危险化学品装卸车管理制度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事故调查制度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危险货物道路运输安全管理制度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管理事故上报和调查制度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固废管理规定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应急管理制度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废水管理规定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29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万华化学(宁波)有限公司生产安全事故综合应急预案</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废气管理规定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消防安全管理制度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噪声管理规定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万华宁波工业园治安保卫管理制度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环境监测管理规定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宁波万华防爆手机管理规定</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89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环境统计管理规定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防台防汛安全管理制度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辐射安全和防护管理规定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万华化学（宁波）有限公司灾害损失评估及恢复制度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建设项目环保管理规定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安保风险管理制度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环保设施管理规定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lastRenderedPageBreak/>
              <w:t>36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HSE绩效考核规定</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环境因素识别与评价管理规定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HSE奖惩制度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应急监测指南</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安全行为观察与沟通制度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开停工和检维修环保管理规定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39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隐患治理管理制度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污染源自动监控设施管理规定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HSE数据报告指南</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LDAR工作指南</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B5B" w:rsidRPr="005A14CD" w:rsidRDefault="002A5B5B" w:rsidP="008D7D2E">
            <w:pPr>
              <w:jc w:val="center"/>
              <w:rPr>
                <w:sz w:val="21"/>
                <w:lang w:val="en-US" w:bidi="ar-SA"/>
              </w:rPr>
            </w:pPr>
            <w:r w:rsidRPr="005A14CD">
              <w:rPr>
                <w:rFonts w:hint="eastAsia"/>
                <w:sz w:val="21"/>
                <w:lang w:val="en-US" w:bidi="ar-SA"/>
              </w:rPr>
              <w:t>41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全员安全风险抵押金管理办法</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环境影响评价报告编制管理规定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B5B" w:rsidRPr="005A14CD" w:rsidRDefault="002A5B5B" w:rsidP="008D7D2E">
            <w:pPr>
              <w:jc w:val="center"/>
              <w:rPr>
                <w:sz w:val="21"/>
                <w:lang w:val="en-US" w:bidi="ar-SA"/>
              </w:rPr>
            </w:pPr>
            <w:r w:rsidRPr="005A14CD">
              <w:rPr>
                <w:rFonts w:hint="eastAsia"/>
                <w:sz w:val="21"/>
                <w:lang w:val="en-US" w:bidi="ar-SA"/>
              </w:rPr>
              <w:t>42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 xml:space="preserve">第三方安全奖惩规定 </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99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SDS及安全标签管理规定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班组安全标准化实施指导书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新化学物质管理制度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个人防护用品（PPE）管理制度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危险化学品安全管理制度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个人防护用品（PPE）配备标准</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危险化学品储存管理制度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光气徽章使用管理规定</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剧毒化学品安全管理规定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防尘、防毒管理制度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气瓶安全管理制度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工伤保险管理制度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涉爆粉尘场所管理规定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49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女工特殊保护制度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生产现场化学品使用管理规定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医疗救护管理制度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易制毒、易制爆化学品安全管理规定</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急救指南</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新化学品引入管理制度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急救药箱管理标准</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109</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实验室变更管理制度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万华宁波工作许可制度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实验室化学品管理制度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上锁-挂签-测试(LTT) 制度</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111</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实验室加热设备安全管理制度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盲板管理安全标准</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112</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实验室气瓶&amp;气体管理制度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万华宁波化学品生产装置特殊作业安全标准</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实验室安全管理制度</w:t>
            </w:r>
          </w:p>
        </w:tc>
      </w:tr>
      <w:tr w:rsidR="002A5B5B" w:rsidRPr="005A14CD" w:rsidTr="002A5B5B">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B5B" w:rsidRPr="005A14CD" w:rsidRDefault="002A5B5B" w:rsidP="008D7D2E">
            <w:pPr>
              <w:jc w:val="center"/>
              <w:rPr>
                <w:sz w:val="21"/>
                <w:lang w:val="en-US" w:bidi="ar-SA"/>
              </w:rPr>
            </w:pPr>
            <w:r w:rsidRPr="005A14CD">
              <w:rPr>
                <w:rFonts w:hint="eastAsia"/>
                <w:sz w:val="21"/>
                <w:lang w:val="en-US"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氮气使用安全管理标准</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A5B5B" w:rsidRPr="005A14CD" w:rsidRDefault="002A5B5B" w:rsidP="008D7D2E">
            <w:pPr>
              <w:jc w:val="left"/>
              <w:rPr>
                <w:sz w:val="21"/>
                <w:lang w:val="en-US" w:bidi="ar-SA"/>
              </w:rPr>
            </w:pPr>
            <w:r w:rsidRPr="005A14CD">
              <w:rPr>
                <w:rFonts w:hint="eastAsia"/>
                <w:sz w:val="21"/>
                <w:lang w:val="en-US" w:bidi="ar-SA"/>
              </w:rPr>
              <w:t xml:space="preserve">　</w:t>
            </w:r>
          </w:p>
        </w:tc>
      </w:tr>
    </w:tbl>
    <w:p w:rsidR="00126B2A" w:rsidRPr="005A14CD" w:rsidRDefault="00126B2A" w:rsidP="00126B2A">
      <w:pPr>
        <w:pStyle w:val="a4"/>
        <w:tabs>
          <w:tab w:val="left" w:pos="1081"/>
        </w:tabs>
        <w:adjustRightInd w:val="0"/>
        <w:snapToGrid w:val="0"/>
        <w:spacing w:line="360" w:lineRule="auto"/>
        <w:ind w:left="0" w:firstLine="0"/>
        <w:outlineLvl w:val="2"/>
        <w:rPr>
          <w:b/>
          <w:spacing w:val="-2"/>
          <w:sz w:val="28"/>
        </w:rPr>
      </w:pPr>
      <w:bookmarkStart w:id="87" w:name="_Toc218914649"/>
      <w:bookmarkStart w:id="88" w:name="_Toc224442389"/>
      <w:bookmarkStart w:id="89" w:name="_Toc225056879"/>
      <w:bookmarkStart w:id="90" w:name="_Toc57367003"/>
      <w:bookmarkStart w:id="91" w:name="_Toc172898527"/>
      <w:bookmarkStart w:id="92" w:name="_Toc177996236"/>
      <w:r w:rsidRPr="005A14CD">
        <w:rPr>
          <w:b/>
          <w:spacing w:val="-2"/>
          <w:sz w:val="28"/>
        </w:rPr>
        <w:t>2.</w:t>
      </w:r>
      <w:r w:rsidRPr="005A14CD">
        <w:rPr>
          <w:rFonts w:hint="eastAsia"/>
          <w:b/>
          <w:spacing w:val="-2"/>
          <w:sz w:val="28"/>
        </w:rPr>
        <w:t>8</w:t>
      </w:r>
      <w:r w:rsidRPr="005A14CD">
        <w:rPr>
          <w:b/>
          <w:spacing w:val="-2"/>
          <w:sz w:val="28"/>
        </w:rPr>
        <w:t>.</w:t>
      </w:r>
      <w:r w:rsidRPr="005A14CD">
        <w:rPr>
          <w:rFonts w:hint="eastAsia"/>
          <w:b/>
          <w:spacing w:val="-2"/>
          <w:sz w:val="28"/>
        </w:rPr>
        <w:t>3</w:t>
      </w:r>
      <w:bookmarkEnd w:id="87"/>
      <w:bookmarkEnd w:id="88"/>
      <w:bookmarkEnd w:id="89"/>
      <w:r w:rsidRPr="005A14CD">
        <w:rPr>
          <w:rFonts w:hint="eastAsia"/>
          <w:b/>
          <w:spacing w:val="-2"/>
          <w:sz w:val="28"/>
        </w:rPr>
        <w:t>人员培训教育</w:t>
      </w:r>
      <w:bookmarkEnd w:id="90"/>
      <w:bookmarkEnd w:id="91"/>
      <w:bookmarkEnd w:id="92"/>
    </w:p>
    <w:p w:rsidR="00126B2A" w:rsidRPr="005A14CD" w:rsidRDefault="00126B2A" w:rsidP="00126B2A">
      <w:pPr>
        <w:spacing w:line="360" w:lineRule="auto"/>
        <w:ind w:firstLineChars="200" w:firstLine="560"/>
        <w:rPr>
          <w:sz w:val="28"/>
        </w:rPr>
      </w:pPr>
      <w:r w:rsidRPr="005A14CD">
        <w:rPr>
          <w:rFonts w:hint="eastAsia"/>
          <w:sz w:val="28"/>
        </w:rPr>
        <w:t>企业主要负责人、安全管理人员经培训考核合格，取得安全任职资格。所涉及特种作业人员</w:t>
      </w:r>
      <w:r w:rsidR="009C2194" w:rsidRPr="005A14CD">
        <w:rPr>
          <w:rFonts w:hint="eastAsia"/>
          <w:sz w:val="28"/>
        </w:rPr>
        <w:t xml:space="preserve"> (电工)</w:t>
      </w:r>
      <w:r w:rsidRPr="005A14CD">
        <w:rPr>
          <w:rFonts w:hint="eastAsia"/>
          <w:sz w:val="28"/>
        </w:rPr>
        <w:t>，经培训考核合格，持证上岗。</w:t>
      </w:r>
    </w:p>
    <w:p w:rsidR="00126B2A" w:rsidRPr="005A14CD" w:rsidRDefault="00126B2A" w:rsidP="00126B2A">
      <w:pPr>
        <w:spacing w:line="360" w:lineRule="auto"/>
        <w:ind w:firstLineChars="200" w:firstLine="560"/>
        <w:rPr>
          <w:sz w:val="28"/>
        </w:rPr>
      </w:pPr>
      <w:r w:rsidRPr="005A14CD">
        <w:rPr>
          <w:rFonts w:hint="eastAsia"/>
          <w:sz w:val="28"/>
        </w:rPr>
        <w:t>对其他操作人员，企业每年定期组织进行培训教育，考核合格后上岗操作。</w:t>
      </w:r>
    </w:p>
    <w:p w:rsidR="00B32530" w:rsidRPr="005A14CD" w:rsidRDefault="00126B2A" w:rsidP="00034B0F">
      <w:pPr>
        <w:pStyle w:val="20"/>
        <w:ind w:firstLine="560"/>
        <w:rPr>
          <w:rFonts w:hAnsi="宋体"/>
          <w:sz w:val="28"/>
        </w:rPr>
      </w:pPr>
      <w:r w:rsidRPr="005A14CD">
        <w:rPr>
          <w:rFonts w:hAnsi="宋体" w:hint="eastAsia"/>
          <w:sz w:val="28"/>
        </w:rPr>
        <w:t>公司</w:t>
      </w:r>
      <w:r w:rsidR="009C2194" w:rsidRPr="005A14CD">
        <w:rPr>
          <w:rFonts w:hAnsi="宋体" w:hint="eastAsia"/>
          <w:sz w:val="28"/>
        </w:rPr>
        <w:t>部分</w:t>
      </w:r>
      <w:r w:rsidRPr="005A14CD">
        <w:rPr>
          <w:rFonts w:hAnsi="宋体" w:hint="eastAsia"/>
          <w:sz w:val="28"/>
        </w:rPr>
        <w:t>人员资质证书情况见下表：</w:t>
      </w:r>
    </w:p>
    <w:p w:rsidR="00CC691E" w:rsidRPr="00CC691E" w:rsidRDefault="00CC691E" w:rsidP="00CC691E">
      <w:pPr>
        <w:pStyle w:val="20"/>
        <w:ind w:firstLine="562"/>
        <w:rPr>
          <w:rFonts w:hAnsi="宋体"/>
          <w:b/>
          <w:sz w:val="28"/>
          <w:szCs w:val="28"/>
        </w:rPr>
      </w:pPr>
      <w:r w:rsidRPr="00CC691E">
        <w:rPr>
          <w:rFonts w:hAnsi="宋体" w:hint="eastAsia"/>
          <w:b/>
          <w:sz w:val="28"/>
          <w:szCs w:val="28"/>
        </w:rPr>
        <w:t>涉及企业机密，不予公开。</w:t>
      </w:r>
    </w:p>
    <w:p w:rsidR="0055480E" w:rsidRPr="005A14CD" w:rsidRDefault="0055480E" w:rsidP="0055480E">
      <w:pPr>
        <w:pStyle w:val="a4"/>
        <w:tabs>
          <w:tab w:val="left" w:pos="1081"/>
        </w:tabs>
        <w:adjustRightInd w:val="0"/>
        <w:snapToGrid w:val="0"/>
        <w:spacing w:line="360" w:lineRule="auto"/>
        <w:ind w:left="0" w:firstLine="0"/>
        <w:outlineLvl w:val="2"/>
        <w:rPr>
          <w:b/>
          <w:spacing w:val="-2"/>
          <w:sz w:val="28"/>
        </w:rPr>
      </w:pPr>
      <w:bookmarkStart w:id="93" w:name="_Toc57367004"/>
      <w:bookmarkStart w:id="94" w:name="_Toc172898528"/>
      <w:bookmarkStart w:id="95" w:name="_Toc177996237"/>
      <w:r w:rsidRPr="005A14CD">
        <w:rPr>
          <w:rFonts w:hint="eastAsia"/>
          <w:b/>
          <w:spacing w:val="-2"/>
          <w:sz w:val="28"/>
        </w:rPr>
        <w:t>2.8.4 事故应急管理</w:t>
      </w:r>
      <w:bookmarkEnd w:id="93"/>
      <w:bookmarkEnd w:id="94"/>
      <w:bookmarkEnd w:id="95"/>
    </w:p>
    <w:p w:rsidR="00B32530" w:rsidRPr="005A14CD" w:rsidRDefault="00EE5D74" w:rsidP="00B16AA5">
      <w:pPr>
        <w:pStyle w:val="20"/>
        <w:ind w:firstLine="560"/>
        <w:rPr>
          <w:rFonts w:hAnsi="宋体"/>
          <w:sz w:val="28"/>
        </w:rPr>
      </w:pPr>
      <w:r w:rsidRPr="005A14CD">
        <w:rPr>
          <w:rFonts w:hAnsi="宋体" w:cs="Times New Roman" w:hint="eastAsia"/>
          <w:sz w:val="28"/>
        </w:rPr>
        <w:t>根椐</w:t>
      </w:r>
      <w:r w:rsidR="00D1769B" w:rsidRPr="005A14CD">
        <w:rPr>
          <w:rFonts w:hAnsi="宋体"/>
          <w:sz w:val="28"/>
        </w:rPr>
        <w:t>《生产经营单位生产安全事故应急预案编制导则》（GB/T29639- 20</w:t>
      </w:r>
      <w:r w:rsidR="00D1769B" w:rsidRPr="005A14CD">
        <w:rPr>
          <w:rFonts w:hAnsi="宋体" w:hint="eastAsia"/>
          <w:sz w:val="28"/>
        </w:rPr>
        <w:t>20</w:t>
      </w:r>
      <w:r w:rsidR="00D1769B" w:rsidRPr="005A14CD">
        <w:rPr>
          <w:rFonts w:hAnsi="宋体"/>
          <w:sz w:val="28"/>
        </w:rPr>
        <w:t>）</w:t>
      </w:r>
      <w:r w:rsidRPr="005A14CD">
        <w:rPr>
          <w:rFonts w:hAnsi="宋体" w:cs="Times New Roman" w:hint="eastAsia"/>
          <w:sz w:val="28"/>
        </w:rPr>
        <w:t>、</w:t>
      </w:r>
      <w:r w:rsidR="00D1769B" w:rsidRPr="005A14CD">
        <w:rPr>
          <w:rFonts w:hAnsi="宋体" w:hint="eastAsia"/>
          <w:sz w:val="28"/>
        </w:rPr>
        <w:t>《生产安全事故应急预案管理办法》（原安监总局令第88号，应急部令[2019]第2号修订）</w:t>
      </w:r>
      <w:r w:rsidR="009513AE" w:rsidRPr="005A14CD">
        <w:rPr>
          <w:rFonts w:hAnsi="宋体" w:cs="Times New Roman" w:hint="eastAsia"/>
          <w:sz w:val="28"/>
        </w:rPr>
        <w:t>的要求，企业制</w:t>
      </w:r>
      <w:r w:rsidR="0079437B" w:rsidRPr="005A14CD">
        <w:rPr>
          <w:rFonts w:hAnsi="宋体" w:cs="Times New Roman" w:hint="eastAsia"/>
          <w:sz w:val="28"/>
        </w:rPr>
        <w:t>定</w:t>
      </w:r>
      <w:r w:rsidRPr="005A14CD">
        <w:rPr>
          <w:rFonts w:hAnsi="宋体" w:cs="Times New Roman" w:hint="eastAsia"/>
          <w:sz w:val="28"/>
        </w:rPr>
        <w:t>了《</w:t>
      </w:r>
      <w:r w:rsidR="00B16AA5" w:rsidRPr="005A14CD">
        <w:rPr>
          <w:rFonts w:hAnsi="宋体"/>
          <w:sz w:val="28"/>
        </w:rPr>
        <w:t>万华化学（宁波）有限公</w:t>
      </w:r>
      <w:r w:rsidR="00B16AA5" w:rsidRPr="005A14CD">
        <w:rPr>
          <w:rFonts w:hAnsi="宋体"/>
          <w:sz w:val="28"/>
        </w:rPr>
        <w:lastRenderedPageBreak/>
        <w:t>司</w:t>
      </w:r>
      <w:r w:rsidR="00B16AA5" w:rsidRPr="005A14CD">
        <w:rPr>
          <w:rFonts w:hAnsi="宋体" w:hint="eastAsia"/>
          <w:sz w:val="28"/>
        </w:rPr>
        <w:t>生产安全</w:t>
      </w:r>
      <w:r w:rsidRPr="005A14CD">
        <w:rPr>
          <w:rFonts w:hAnsi="宋体" w:cs="Times New Roman" w:hint="eastAsia"/>
          <w:sz w:val="28"/>
        </w:rPr>
        <w:t>综合应急预案》，</w:t>
      </w:r>
      <w:r w:rsidR="00B16AA5" w:rsidRPr="005A14CD">
        <w:rPr>
          <w:rFonts w:hAnsi="宋体" w:hint="eastAsia"/>
          <w:sz w:val="28"/>
        </w:rPr>
        <w:t xml:space="preserve">并于 </w:t>
      </w:r>
      <w:r w:rsidR="00B16AA5" w:rsidRPr="005A14CD">
        <w:rPr>
          <w:rFonts w:hAnsi="宋体"/>
          <w:sz w:val="28"/>
        </w:rPr>
        <w:t xml:space="preserve">2023 </w:t>
      </w:r>
      <w:r w:rsidR="00B16AA5" w:rsidRPr="005A14CD">
        <w:rPr>
          <w:rFonts w:hAnsi="宋体" w:hint="eastAsia"/>
          <w:sz w:val="28"/>
        </w:rPr>
        <w:t xml:space="preserve">年 </w:t>
      </w:r>
      <w:r w:rsidR="00B16AA5" w:rsidRPr="005A14CD">
        <w:rPr>
          <w:rFonts w:hAnsi="宋体"/>
          <w:sz w:val="28"/>
        </w:rPr>
        <w:t xml:space="preserve">8 </w:t>
      </w:r>
      <w:r w:rsidR="00B16AA5" w:rsidRPr="005A14CD">
        <w:rPr>
          <w:rFonts w:hAnsi="宋体" w:hint="eastAsia"/>
          <w:sz w:val="28"/>
        </w:rPr>
        <w:t xml:space="preserve">月 </w:t>
      </w:r>
      <w:r w:rsidR="00B16AA5" w:rsidRPr="005A14CD">
        <w:rPr>
          <w:rFonts w:hAnsi="宋体"/>
          <w:sz w:val="28"/>
        </w:rPr>
        <w:t xml:space="preserve">9 </w:t>
      </w:r>
      <w:r w:rsidR="00B16AA5" w:rsidRPr="005A14CD">
        <w:rPr>
          <w:rFonts w:hAnsi="宋体" w:hint="eastAsia"/>
          <w:sz w:val="28"/>
        </w:rPr>
        <w:t>日在宁波市北仑区应急管理局完成备案，</w:t>
      </w:r>
      <w:r w:rsidR="00113062" w:rsidRPr="005A14CD">
        <w:rPr>
          <w:rFonts w:hAnsi="宋体" w:hint="eastAsia"/>
          <w:sz w:val="28"/>
        </w:rPr>
        <w:t>备案</w:t>
      </w:r>
      <w:r w:rsidR="00B16AA5" w:rsidRPr="005A14CD">
        <w:rPr>
          <w:rFonts w:hAnsi="宋体" w:hint="eastAsia"/>
          <w:sz w:val="28"/>
        </w:rPr>
        <w:t>编号为：</w:t>
      </w:r>
      <w:r w:rsidR="00B16AA5" w:rsidRPr="005A14CD">
        <w:rPr>
          <w:rFonts w:hAnsi="宋体"/>
          <w:sz w:val="28"/>
        </w:rPr>
        <w:t xml:space="preserve"> 330206-2023-208</w:t>
      </w:r>
      <w:r w:rsidR="00B16AA5" w:rsidRPr="005A14CD">
        <w:rPr>
          <w:rFonts w:hAnsi="宋体" w:hint="eastAsia"/>
          <w:sz w:val="28"/>
        </w:rPr>
        <w:t>。</w:t>
      </w:r>
    </w:p>
    <w:p w:rsidR="007C4562" w:rsidRPr="005A14CD" w:rsidRDefault="007C4562" w:rsidP="007C4562">
      <w:pPr>
        <w:pStyle w:val="a4"/>
        <w:tabs>
          <w:tab w:val="left" w:pos="1081"/>
        </w:tabs>
        <w:adjustRightInd w:val="0"/>
        <w:snapToGrid w:val="0"/>
        <w:spacing w:line="360" w:lineRule="auto"/>
        <w:ind w:left="0" w:firstLine="0"/>
        <w:outlineLvl w:val="2"/>
        <w:rPr>
          <w:b/>
          <w:spacing w:val="-2"/>
          <w:sz w:val="28"/>
        </w:rPr>
      </w:pPr>
      <w:bookmarkStart w:id="96" w:name="_Toc172898529"/>
      <w:bookmarkStart w:id="97" w:name="_Toc177996238"/>
      <w:r w:rsidRPr="005A14CD">
        <w:rPr>
          <w:rFonts w:hint="eastAsia"/>
          <w:b/>
          <w:spacing w:val="-2"/>
          <w:sz w:val="28"/>
        </w:rPr>
        <w:t>2.8.5劳动定员</w:t>
      </w:r>
      <w:bookmarkEnd w:id="96"/>
      <w:bookmarkEnd w:id="97"/>
    </w:p>
    <w:p w:rsidR="00B32530" w:rsidRPr="005A14CD" w:rsidRDefault="007C4562" w:rsidP="007C4562">
      <w:pPr>
        <w:pStyle w:val="20"/>
        <w:ind w:firstLine="554"/>
        <w:rPr>
          <w:spacing w:val="-3"/>
          <w:sz w:val="28"/>
        </w:rPr>
      </w:pPr>
      <w:r w:rsidRPr="005A14CD">
        <w:rPr>
          <w:rFonts w:hint="eastAsia"/>
          <w:spacing w:val="-3"/>
          <w:sz w:val="28"/>
        </w:rPr>
        <w:t>根据《中华人民共和国劳动法》</w:t>
      </w:r>
      <w:r w:rsidR="00C4348A" w:rsidRPr="005A14CD">
        <w:rPr>
          <w:rFonts w:hint="eastAsia"/>
          <w:spacing w:val="-3"/>
          <w:sz w:val="28"/>
        </w:rPr>
        <w:t>，</w:t>
      </w:r>
      <w:r w:rsidRPr="005A14CD">
        <w:rPr>
          <w:rFonts w:hint="eastAsia"/>
          <w:spacing w:val="-3"/>
          <w:sz w:val="28"/>
        </w:rPr>
        <w:t>生产车间和生产调度等工作人员按</w:t>
      </w:r>
      <w:r w:rsidR="000B2406" w:rsidRPr="005A14CD">
        <w:rPr>
          <w:rFonts w:hint="eastAsia"/>
          <w:spacing w:val="-3"/>
          <w:sz w:val="28"/>
        </w:rPr>
        <w:t>四</w:t>
      </w:r>
      <w:r w:rsidRPr="005A14CD">
        <w:rPr>
          <w:rFonts w:hint="eastAsia"/>
          <w:spacing w:val="-3"/>
          <w:sz w:val="28"/>
        </w:rPr>
        <w:t>班制运行，每班</w:t>
      </w:r>
      <w:r w:rsidR="000B2406" w:rsidRPr="005A14CD">
        <w:rPr>
          <w:rFonts w:hint="eastAsia"/>
          <w:spacing w:val="-3"/>
          <w:sz w:val="28"/>
        </w:rPr>
        <w:t>12</w:t>
      </w:r>
      <w:r w:rsidRPr="005A14CD">
        <w:rPr>
          <w:rFonts w:hint="eastAsia"/>
          <w:spacing w:val="-3"/>
          <w:sz w:val="28"/>
        </w:rPr>
        <w:t>小时，按四班制配置定员，人员的轮休由班内自己调节。其余人员为长白班，每班八小时。</w:t>
      </w:r>
      <w:r w:rsidR="00C4348A" w:rsidRPr="005A14CD">
        <w:rPr>
          <w:rFonts w:hint="eastAsia"/>
          <w:spacing w:val="-3"/>
          <w:sz w:val="28"/>
        </w:rPr>
        <w:t>本项目</w:t>
      </w:r>
      <w:r w:rsidR="00DA23CB" w:rsidRPr="005A14CD">
        <w:rPr>
          <w:rFonts w:hint="eastAsia"/>
          <w:spacing w:val="-3"/>
          <w:sz w:val="28"/>
        </w:rPr>
        <w:t>不</w:t>
      </w:r>
      <w:r w:rsidR="00C4348A" w:rsidRPr="005A14CD">
        <w:rPr>
          <w:rFonts w:hint="eastAsia"/>
          <w:spacing w:val="-3"/>
          <w:sz w:val="28"/>
        </w:rPr>
        <w:t>新增作业人员。</w:t>
      </w:r>
    </w:p>
    <w:p w:rsidR="002E6381" w:rsidRPr="005A14CD" w:rsidRDefault="002E6381">
      <w:pPr>
        <w:spacing w:line="348" w:lineRule="auto"/>
        <w:sectPr w:rsidR="002E6381" w:rsidRPr="005A14CD" w:rsidSect="004E0578">
          <w:pgSz w:w="11910" w:h="16840"/>
          <w:pgMar w:top="1418" w:right="1134" w:bottom="1134" w:left="1588" w:header="874" w:footer="1019" w:gutter="0"/>
          <w:cols w:space="720"/>
          <w:docGrid w:linePitch="299"/>
        </w:sectPr>
      </w:pPr>
    </w:p>
    <w:p w:rsidR="002E6381" w:rsidRPr="005A14CD" w:rsidRDefault="003220C8" w:rsidP="00D30C5A">
      <w:pPr>
        <w:pStyle w:val="Heading1"/>
        <w:adjustRightInd w:val="0"/>
        <w:snapToGrid w:val="0"/>
        <w:spacing w:before="0" w:line="360" w:lineRule="auto"/>
        <w:ind w:left="0" w:right="0"/>
        <w:outlineLvl w:val="0"/>
        <w:rPr>
          <w:b/>
        </w:rPr>
      </w:pPr>
      <w:bookmarkStart w:id="98" w:name="_Toc172898530"/>
      <w:bookmarkStart w:id="99" w:name="_Toc177996239"/>
      <w:r w:rsidRPr="005A14CD">
        <w:rPr>
          <w:b/>
        </w:rPr>
        <w:lastRenderedPageBreak/>
        <w:t>3危险、有害因素</w:t>
      </w:r>
      <w:r w:rsidR="00631917" w:rsidRPr="005A14CD">
        <w:rPr>
          <w:rFonts w:hint="eastAsia"/>
          <w:b/>
        </w:rPr>
        <w:t>辨识</w:t>
      </w:r>
      <w:r w:rsidR="00190E4F" w:rsidRPr="005A14CD">
        <w:rPr>
          <w:rFonts w:hint="eastAsia"/>
          <w:b/>
        </w:rPr>
        <w:t>与分析</w:t>
      </w:r>
      <w:bookmarkEnd w:id="98"/>
      <w:bookmarkEnd w:id="99"/>
    </w:p>
    <w:p w:rsidR="00631917" w:rsidRPr="005A14CD" w:rsidRDefault="00631917" w:rsidP="00631917">
      <w:pPr>
        <w:pStyle w:val="Heading2"/>
        <w:tabs>
          <w:tab w:val="left" w:pos="901"/>
        </w:tabs>
        <w:adjustRightInd w:val="0"/>
        <w:snapToGrid w:val="0"/>
        <w:spacing w:line="360" w:lineRule="auto"/>
        <w:ind w:left="0" w:firstLine="0"/>
        <w:outlineLvl w:val="1"/>
        <w:rPr>
          <w:b/>
          <w:sz w:val="28"/>
          <w:szCs w:val="28"/>
        </w:rPr>
      </w:pPr>
      <w:bookmarkStart w:id="100" w:name="_Toc172898531"/>
      <w:bookmarkStart w:id="101" w:name="_Toc177996240"/>
      <w:r w:rsidRPr="005A14CD">
        <w:rPr>
          <w:rFonts w:hint="eastAsia"/>
          <w:b/>
          <w:sz w:val="28"/>
          <w:szCs w:val="28"/>
        </w:rPr>
        <w:t>3.1</w:t>
      </w:r>
      <w:r w:rsidRPr="005A14CD">
        <w:rPr>
          <w:b/>
          <w:sz w:val="28"/>
          <w:szCs w:val="28"/>
        </w:rPr>
        <w:t>危险、有害因素综述</w:t>
      </w:r>
      <w:bookmarkEnd w:id="100"/>
      <w:bookmarkEnd w:id="101"/>
    </w:p>
    <w:p w:rsidR="00631917" w:rsidRPr="005A14CD" w:rsidRDefault="00631917" w:rsidP="00631917">
      <w:pPr>
        <w:pStyle w:val="20"/>
        <w:ind w:firstLine="554"/>
        <w:rPr>
          <w:spacing w:val="-3"/>
          <w:sz w:val="28"/>
        </w:rPr>
      </w:pPr>
      <w:r w:rsidRPr="005A14CD">
        <w:rPr>
          <w:spacing w:val="-3"/>
          <w:sz w:val="28"/>
        </w:rPr>
        <w:t>危险因素是指能对人造成伤亡或对物造成突发性损坏的因素，强调突发性和瞬间作用，从其产生的种类及形式看，主要有火灾、爆炸、电气事故等。有害因素是指能影响人的身体健康，导致疾病，或对物造成慢性损坏的因素，强调在一定范围内的积累作用，主要有生产性粉尘、毒物、噪声与振动、辐射、高温、低温等。</w:t>
      </w:r>
    </w:p>
    <w:p w:rsidR="00631917" w:rsidRPr="005A14CD" w:rsidRDefault="00631917" w:rsidP="00631917">
      <w:pPr>
        <w:pStyle w:val="20"/>
        <w:ind w:firstLine="554"/>
        <w:rPr>
          <w:spacing w:val="-3"/>
          <w:sz w:val="28"/>
        </w:rPr>
      </w:pPr>
      <w:r w:rsidRPr="005A14CD">
        <w:rPr>
          <w:spacing w:val="-3"/>
          <w:sz w:val="28"/>
        </w:rPr>
        <w:t>能量、有害物质的存在是危险、有害因素的产生根源，系统具有的能量越大，存在的有害物质的数量越多，系统的潜在危险性和危害性也越大。能量、有害物质的失控是危险、有害因素产生的条件，失控主要体现在设备故障、人为失误、管理缺陷、环境因素四个方面。</w:t>
      </w:r>
    </w:p>
    <w:p w:rsidR="002E6381" w:rsidRPr="005A14CD" w:rsidRDefault="00631917" w:rsidP="00631917">
      <w:pPr>
        <w:pStyle w:val="20"/>
        <w:ind w:firstLine="554"/>
        <w:rPr>
          <w:rFonts w:hAnsi="宋体"/>
          <w:spacing w:val="-3"/>
          <w:sz w:val="28"/>
        </w:rPr>
      </w:pPr>
      <w:r w:rsidRPr="005A14CD">
        <w:rPr>
          <w:rFonts w:hAnsi="宋体"/>
          <w:spacing w:val="-3"/>
          <w:sz w:val="28"/>
        </w:rPr>
        <w:t>危险、有害因素分</w:t>
      </w:r>
      <w:r w:rsidRPr="005A14CD">
        <w:rPr>
          <w:rFonts w:hAnsi="宋体"/>
          <w:spacing w:val="-3"/>
          <w:sz w:val="28"/>
          <w:szCs w:val="28"/>
        </w:rPr>
        <w:t>类的方法多种多样，安全评价中常用“按导致事故的直接原因”和“参照事故类别”的方法进行分类。“按导致事故的直接原因进行分类”即根据</w:t>
      </w:r>
      <w:r w:rsidR="00034B0F" w:rsidRPr="005A14CD">
        <w:rPr>
          <w:bCs/>
          <w:sz w:val="28"/>
          <w:szCs w:val="28"/>
        </w:rPr>
        <w:t>《生产过程危险和有害因素分类与代码》（GB/T13861-20</w:t>
      </w:r>
      <w:r w:rsidR="00034B0F" w:rsidRPr="005A14CD">
        <w:rPr>
          <w:rFonts w:hint="eastAsia"/>
          <w:bCs/>
          <w:sz w:val="28"/>
          <w:szCs w:val="28"/>
        </w:rPr>
        <w:t>22</w:t>
      </w:r>
      <w:r w:rsidR="00034B0F" w:rsidRPr="005A14CD">
        <w:rPr>
          <w:bCs/>
          <w:sz w:val="28"/>
          <w:szCs w:val="28"/>
        </w:rPr>
        <w:t>）</w:t>
      </w:r>
      <w:r w:rsidRPr="005A14CD">
        <w:rPr>
          <w:rFonts w:hAnsi="宋体"/>
          <w:spacing w:val="-3"/>
          <w:sz w:val="28"/>
          <w:szCs w:val="28"/>
        </w:rPr>
        <w:t>的规定，将危险和有害因素分为 4 大类、</w:t>
      </w:r>
      <w:r w:rsidRPr="005A14CD">
        <w:rPr>
          <w:rFonts w:hAnsi="宋体"/>
          <w:spacing w:val="-3"/>
          <w:sz w:val="28"/>
        </w:rPr>
        <w:t>13 中类。“参照事故类别进行分类”即参照《企业职工伤亡事故分类》（GB6441-1986），综合考虑起因物、引起事故的诱导性原因、致害物、伤害方式等，将危险因素分为20 类</w:t>
      </w:r>
      <w:r w:rsidR="001421D1" w:rsidRPr="005A14CD">
        <w:rPr>
          <w:rFonts w:hAnsi="宋体" w:hint="eastAsia"/>
          <w:sz w:val="28"/>
          <w:szCs w:val="28"/>
        </w:rPr>
        <w:t>即：物体打击、车辆伤害、机械伤害、起重伤害、触电、淹溺、灼烫、火灾、高处坠落、坍塌、冒顶片帮、透水、放炮、火药爆炸、瓦斯爆炸、锅炉爆炸、容器爆炸、其它爆炸、中毒和窒息、其它伤害</w:t>
      </w:r>
      <w:r w:rsidRPr="005A14CD">
        <w:rPr>
          <w:rFonts w:hAnsi="宋体"/>
          <w:spacing w:val="-3"/>
          <w:sz w:val="28"/>
        </w:rPr>
        <w:t>。本报告将按“参照事故类别进行分类”法对项目的危险、有害因素进行分类分析。</w:t>
      </w:r>
    </w:p>
    <w:p w:rsidR="002E6381" w:rsidRPr="005A14CD" w:rsidRDefault="008125BB" w:rsidP="008125BB">
      <w:pPr>
        <w:pStyle w:val="Heading2"/>
        <w:tabs>
          <w:tab w:val="left" w:pos="901"/>
        </w:tabs>
        <w:adjustRightInd w:val="0"/>
        <w:snapToGrid w:val="0"/>
        <w:spacing w:line="360" w:lineRule="auto"/>
        <w:ind w:left="0" w:firstLine="0"/>
        <w:outlineLvl w:val="1"/>
        <w:rPr>
          <w:b/>
          <w:sz w:val="28"/>
          <w:szCs w:val="28"/>
        </w:rPr>
      </w:pPr>
      <w:bookmarkStart w:id="102" w:name="_Toc172898532"/>
      <w:bookmarkStart w:id="103" w:name="_Toc177996241"/>
      <w:r w:rsidRPr="005A14CD">
        <w:rPr>
          <w:rFonts w:hint="eastAsia"/>
          <w:b/>
          <w:sz w:val="28"/>
          <w:szCs w:val="28"/>
        </w:rPr>
        <w:t>3.2</w:t>
      </w:r>
      <w:r w:rsidR="003220C8" w:rsidRPr="005A14CD">
        <w:rPr>
          <w:b/>
          <w:sz w:val="28"/>
          <w:szCs w:val="28"/>
        </w:rPr>
        <w:t>物质的危险、有害因素辨识</w:t>
      </w:r>
      <w:bookmarkEnd w:id="102"/>
      <w:bookmarkEnd w:id="103"/>
    </w:p>
    <w:p w:rsidR="002E6381" w:rsidRPr="005A14CD" w:rsidRDefault="008125BB" w:rsidP="008125BB">
      <w:pPr>
        <w:pStyle w:val="a4"/>
        <w:tabs>
          <w:tab w:val="left" w:pos="1081"/>
        </w:tabs>
        <w:adjustRightInd w:val="0"/>
        <w:snapToGrid w:val="0"/>
        <w:spacing w:line="360" w:lineRule="auto"/>
        <w:ind w:left="0" w:firstLine="0"/>
        <w:outlineLvl w:val="2"/>
        <w:rPr>
          <w:b/>
          <w:spacing w:val="-2"/>
          <w:sz w:val="28"/>
        </w:rPr>
      </w:pPr>
      <w:bookmarkStart w:id="104" w:name="_Toc172898533"/>
      <w:bookmarkStart w:id="105" w:name="_Toc177996242"/>
      <w:r w:rsidRPr="005A14CD">
        <w:rPr>
          <w:rFonts w:hint="eastAsia"/>
          <w:b/>
          <w:spacing w:val="-2"/>
          <w:sz w:val="28"/>
        </w:rPr>
        <w:t>3.2.1</w:t>
      </w:r>
      <w:r w:rsidR="003220C8" w:rsidRPr="005A14CD">
        <w:rPr>
          <w:b/>
          <w:spacing w:val="-2"/>
          <w:sz w:val="28"/>
        </w:rPr>
        <w:t>化学品辨识</w:t>
      </w:r>
      <w:bookmarkEnd w:id="104"/>
      <w:bookmarkEnd w:id="105"/>
    </w:p>
    <w:p w:rsidR="002E6381" w:rsidRPr="005A14CD" w:rsidRDefault="003220C8" w:rsidP="00063C65">
      <w:pPr>
        <w:pStyle w:val="20"/>
        <w:ind w:firstLine="554"/>
        <w:rPr>
          <w:rFonts w:hAnsi="宋体"/>
          <w:spacing w:val="-3"/>
          <w:sz w:val="28"/>
        </w:rPr>
      </w:pPr>
      <w:r w:rsidRPr="005A14CD">
        <w:rPr>
          <w:rFonts w:hAnsi="宋体"/>
          <w:spacing w:val="-3"/>
          <w:sz w:val="28"/>
        </w:rPr>
        <w:t>根据</w:t>
      </w:r>
      <w:r w:rsidR="00F810C1" w:rsidRPr="005A14CD">
        <w:rPr>
          <w:rFonts w:hAnsi="宋体"/>
          <w:spacing w:val="-3"/>
          <w:sz w:val="28"/>
        </w:rPr>
        <w:t>《关于调整&lt;危险化学品目录（2015版）&gt;</w:t>
      </w:r>
      <w:r w:rsidR="00F810C1" w:rsidRPr="005A14CD">
        <w:rPr>
          <w:rFonts w:hAnsi="宋体" w:hint="eastAsia"/>
          <w:spacing w:val="-3"/>
          <w:sz w:val="28"/>
        </w:rPr>
        <w:t>，</w:t>
      </w:r>
      <w:r w:rsidR="00F810C1" w:rsidRPr="005A14CD">
        <w:rPr>
          <w:rFonts w:hAnsi="宋体"/>
          <w:spacing w:val="-3"/>
          <w:sz w:val="28"/>
        </w:rPr>
        <w:t>将“1674柴油[闭杯闪点≤60</w:t>
      </w:r>
      <w:r w:rsidR="00F810C1" w:rsidRPr="005A14CD">
        <w:rPr>
          <w:rFonts w:hAnsi="宋体" w:hint="eastAsia"/>
          <w:spacing w:val="-3"/>
          <w:sz w:val="28"/>
        </w:rPr>
        <w:t>℃</w:t>
      </w:r>
      <w:r w:rsidR="00F810C1" w:rsidRPr="005A14CD">
        <w:rPr>
          <w:rFonts w:hAnsi="宋体"/>
          <w:spacing w:val="-3"/>
          <w:sz w:val="28"/>
        </w:rPr>
        <w:t>]”调整为“1674柴油”</w:t>
      </w:r>
      <w:r w:rsidR="00F810C1" w:rsidRPr="005A14CD">
        <w:rPr>
          <w:rFonts w:hAnsi="宋体" w:hint="eastAsia"/>
          <w:spacing w:val="-3"/>
          <w:sz w:val="28"/>
        </w:rPr>
        <w:t>的公告</w:t>
      </w:r>
      <w:r w:rsidR="00F810C1" w:rsidRPr="005A14CD">
        <w:rPr>
          <w:rFonts w:hAnsi="宋体"/>
          <w:spacing w:val="-3"/>
          <w:sz w:val="28"/>
        </w:rPr>
        <w:t>》（</w:t>
      </w:r>
      <w:r w:rsidR="00F810C1" w:rsidRPr="005A14CD">
        <w:rPr>
          <w:rFonts w:hAnsi="宋体" w:hint="eastAsia"/>
          <w:spacing w:val="-3"/>
          <w:sz w:val="28"/>
        </w:rPr>
        <w:t>应急管理部</w:t>
      </w:r>
      <w:r w:rsidR="00F810C1" w:rsidRPr="005A14CD">
        <w:rPr>
          <w:rFonts w:hAnsi="宋体"/>
          <w:spacing w:val="-3"/>
          <w:sz w:val="28"/>
        </w:rPr>
        <w:t>等十部门公告20</w:t>
      </w:r>
      <w:r w:rsidR="00F810C1" w:rsidRPr="005A14CD">
        <w:rPr>
          <w:rFonts w:hAnsi="宋体" w:hint="eastAsia"/>
          <w:spacing w:val="-3"/>
          <w:sz w:val="28"/>
        </w:rPr>
        <w:t>22</w:t>
      </w:r>
      <w:r w:rsidR="00F810C1" w:rsidRPr="005A14CD">
        <w:rPr>
          <w:rFonts w:hAnsi="宋体"/>
          <w:spacing w:val="-3"/>
          <w:sz w:val="28"/>
        </w:rPr>
        <w:t>年第</w:t>
      </w:r>
      <w:r w:rsidR="00F810C1" w:rsidRPr="005A14CD">
        <w:rPr>
          <w:rFonts w:hAnsi="宋体" w:hint="eastAsia"/>
          <w:spacing w:val="-3"/>
          <w:sz w:val="28"/>
        </w:rPr>
        <w:t>8</w:t>
      </w:r>
      <w:r w:rsidR="00F810C1" w:rsidRPr="005A14CD">
        <w:rPr>
          <w:rFonts w:hAnsi="宋体"/>
          <w:spacing w:val="-3"/>
          <w:sz w:val="28"/>
        </w:rPr>
        <w:t>号</w:t>
      </w:r>
      <w:r w:rsidR="00F810C1" w:rsidRPr="005A14CD">
        <w:rPr>
          <w:rFonts w:hAnsi="宋体" w:hint="eastAsia"/>
          <w:spacing w:val="-3"/>
          <w:sz w:val="28"/>
        </w:rPr>
        <w:t>)</w:t>
      </w:r>
      <w:r w:rsidRPr="005A14CD">
        <w:rPr>
          <w:rFonts w:hAnsi="宋体"/>
          <w:spacing w:val="-3"/>
          <w:sz w:val="28"/>
        </w:rPr>
        <w:t>进行辨识，本项目的产品、原料均不属于危险化学品。</w:t>
      </w:r>
    </w:p>
    <w:p w:rsidR="002E6381" w:rsidRPr="005A14CD" w:rsidRDefault="003220C8" w:rsidP="003314D6">
      <w:pPr>
        <w:pStyle w:val="20"/>
        <w:ind w:firstLine="554"/>
        <w:rPr>
          <w:rFonts w:hAnsi="宋体"/>
          <w:spacing w:val="-3"/>
          <w:sz w:val="28"/>
        </w:rPr>
      </w:pPr>
      <w:r w:rsidRPr="005A14CD">
        <w:rPr>
          <w:rFonts w:hAnsi="宋体"/>
          <w:spacing w:val="-3"/>
          <w:sz w:val="28"/>
        </w:rPr>
        <w:lastRenderedPageBreak/>
        <w:t>根据《首批重点监管的危险化学品名录》（安监总管三[2011]95 号）</w:t>
      </w:r>
      <w:r w:rsidR="007677C7" w:rsidRPr="005A14CD">
        <w:rPr>
          <w:rFonts w:hAnsi="宋体" w:hint="eastAsia"/>
          <w:spacing w:val="-3"/>
          <w:sz w:val="28"/>
        </w:rPr>
        <w:t>、</w:t>
      </w:r>
      <w:r w:rsidRPr="005A14CD">
        <w:rPr>
          <w:rFonts w:hAnsi="宋体"/>
          <w:spacing w:val="-3"/>
          <w:sz w:val="28"/>
        </w:rPr>
        <w:t>《第二批重点监管危险化学品名录》（安监总管三[2013]12 号）进行辨识， 本项目不涉及重点监管的危险化学品。</w:t>
      </w:r>
    </w:p>
    <w:p w:rsidR="002E6381" w:rsidRPr="005A14CD" w:rsidRDefault="003220C8" w:rsidP="00063C65">
      <w:pPr>
        <w:pStyle w:val="20"/>
        <w:ind w:firstLine="554"/>
        <w:rPr>
          <w:rFonts w:hAnsi="宋体"/>
          <w:spacing w:val="-3"/>
          <w:sz w:val="28"/>
        </w:rPr>
      </w:pPr>
      <w:r w:rsidRPr="005A14CD">
        <w:rPr>
          <w:rFonts w:hAnsi="宋体"/>
          <w:spacing w:val="-3"/>
          <w:sz w:val="28"/>
        </w:rPr>
        <w:t>根据《高毒物品目录》（卫法监发[2003]142 号）进行辨识，本项目不涉及高毒物品。</w:t>
      </w:r>
    </w:p>
    <w:p w:rsidR="002E6381" w:rsidRPr="005A14CD" w:rsidRDefault="003220C8" w:rsidP="00063C65">
      <w:pPr>
        <w:pStyle w:val="20"/>
        <w:ind w:firstLine="554"/>
        <w:rPr>
          <w:rFonts w:hAnsi="宋体"/>
          <w:spacing w:val="-3"/>
          <w:sz w:val="28"/>
        </w:rPr>
      </w:pPr>
      <w:r w:rsidRPr="005A14CD">
        <w:rPr>
          <w:rFonts w:hAnsi="宋体"/>
          <w:spacing w:val="-3"/>
          <w:sz w:val="28"/>
        </w:rPr>
        <w:t>根据《易制爆危险化学品名录》（2017 年版）进行辨识，本项目不涉及易制爆危险化学品。</w:t>
      </w:r>
    </w:p>
    <w:p w:rsidR="002E6381" w:rsidRPr="005A14CD" w:rsidRDefault="003220C8" w:rsidP="00063C65">
      <w:pPr>
        <w:pStyle w:val="20"/>
        <w:ind w:firstLine="554"/>
        <w:rPr>
          <w:rFonts w:hAnsi="宋体"/>
          <w:spacing w:val="-3"/>
          <w:sz w:val="28"/>
        </w:rPr>
      </w:pPr>
      <w:r w:rsidRPr="005A14CD">
        <w:rPr>
          <w:rFonts w:hAnsi="宋体"/>
          <w:spacing w:val="-3"/>
          <w:sz w:val="28"/>
        </w:rPr>
        <w:t>根据</w:t>
      </w:r>
      <w:r w:rsidR="00063C65" w:rsidRPr="005A14CD">
        <w:rPr>
          <w:rFonts w:hAnsi="宋体"/>
          <w:spacing w:val="-3"/>
          <w:sz w:val="28"/>
        </w:rPr>
        <w:t>《易制毒化学品管理条例》（国务院令第445号，第653、666号、703号、国办函〔2014〕40号、国办函〔2017〕120号、国办函〔2021〕58号</w:t>
      </w:r>
      <w:r w:rsidR="00063C65" w:rsidRPr="005A14CD">
        <w:rPr>
          <w:rFonts w:hAnsi="宋体" w:hint="eastAsia"/>
          <w:spacing w:val="-3"/>
          <w:sz w:val="28"/>
        </w:rPr>
        <w:t>等增补</w:t>
      </w:r>
      <w:r w:rsidR="00063C65" w:rsidRPr="005A14CD">
        <w:rPr>
          <w:rFonts w:hAnsi="宋体"/>
          <w:spacing w:val="-3"/>
          <w:sz w:val="28"/>
        </w:rPr>
        <w:t>）</w:t>
      </w:r>
      <w:r w:rsidRPr="005A14CD">
        <w:rPr>
          <w:rFonts w:hAnsi="宋体"/>
          <w:spacing w:val="-3"/>
          <w:sz w:val="28"/>
        </w:rPr>
        <w:t>进行辨识，本项目不涉及易制毒化学品。</w:t>
      </w:r>
    </w:p>
    <w:p w:rsidR="002E6381" w:rsidRPr="005A14CD" w:rsidRDefault="003220C8" w:rsidP="00063C65">
      <w:pPr>
        <w:pStyle w:val="20"/>
        <w:ind w:firstLine="554"/>
        <w:rPr>
          <w:rFonts w:hAnsi="宋体"/>
          <w:spacing w:val="-3"/>
          <w:sz w:val="28"/>
        </w:rPr>
      </w:pPr>
      <w:r w:rsidRPr="005A14CD">
        <w:rPr>
          <w:rFonts w:hAnsi="宋体"/>
          <w:spacing w:val="-3"/>
          <w:sz w:val="28"/>
        </w:rPr>
        <w:t>根据</w:t>
      </w:r>
      <w:r w:rsidR="00E853F7" w:rsidRPr="005A14CD">
        <w:rPr>
          <w:rFonts w:hAnsi="宋体"/>
          <w:spacing w:val="-3"/>
          <w:sz w:val="28"/>
        </w:rPr>
        <w:t>《各类监控化学品名录》（中华人民共和国工业和信息化部令第</w:t>
      </w:r>
      <w:r w:rsidR="00E853F7" w:rsidRPr="005A14CD">
        <w:rPr>
          <w:rFonts w:hAnsi="宋体" w:hint="eastAsia"/>
          <w:spacing w:val="-3"/>
          <w:sz w:val="28"/>
        </w:rPr>
        <w:t>52号</w:t>
      </w:r>
      <w:r w:rsidR="00E853F7" w:rsidRPr="005A14CD">
        <w:rPr>
          <w:rFonts w:hAnsi="宋体"/>
          <w:spacing w:val="-3"/>
          <w:sz w:val="28"/>
        </w:rPr>
        <w:t>）</w:t>
      </w:r>
      <w:r w:rsidRPr="005A14CD">
        <w:rPr>
          <w:rFonts w:hAnsi="宋体"/>
          <w:spacing w:val="-3"/>
          <w:sz w:val="28"/>
        </w:rPr>
        <w:t>进行辨识，本项目不涉及监控</w:t>
      </w:r>
      <w:hyperlink r:id="rId17">
        <w:r w:rsidRPr="005A14CD">
          <w:rPr>
            <w:rFonts w:hAnsi="宋体"/>
            <w:spacing w:val="-3"/>
            <w:sz w:val="28"/>
          </w:rPr>
          <w:t>化学品</w:t>
        </w:r>
      </w:hyperlink>
      <w:r w:rsidRPr="005A14CD">
        <w:rPr>
          <w:rFonts w:hAnsi="宋体"/>
          <w:spacing w:val="-3"/>
          <w:sz w:val="28"/>
        </w:rPr>
        <w:t>。</w:t>
      </w:r>
    </w:p>
    <w:p w:rsidR="002E6381" w:rsidRPr="005A14CD" w:rsidRDefault="004E723C" w:rsidP="004E723C">
      <w:pPr>
        <w:pStyle w:val="a4"/>
        <w:tabs>
          <w:tab w:val="left" w:pos="1081"/>
        </w:tabs>
        <w:adjustRightInd w:val="0"/>
        <w:snapToGrid w:val="0"/>
        <w:spacing w:line="360" w:lineRule="auto"/>
        <w:ind w:left="0" w:firstLine="0"/>
        <w:outlineLvl w:val="2"/>
        <w:rPr>
          <w:b/>
          <w:spacing w:val="-2"/>
          <w:sz w:val="28"/>
        </w:rPr>
      </w:pPr>
      <w:bookmarkStart w:id="106" w:name="_Toc172898534"/>
      <w:bookmarkStart w:id="107" w:name="_Toc177996243"/>
      <w:r w:rsidRPr="005A14CD">
        <w:rPr>
          <w:rFonts w:hint="eastAsia"/>
          <w:b/>
          <w:spacing w:val="-2"/>
          <w:sz w:val="28"/>
        </w:rPr>
        <w:t>3.2.2</w:t>
      </w:r>
      <w:r w:rsidR="003220C8" w:rsidRPr="005A14CD">
        <w:rPr>
          <w:b/>
          <w:spacing w:val="-2"/>
          <w:sz w:val="28"/>
        </w:rPr>
        <w:t>物质的危险、有害因素辨识</w:t>
      </w:r>
      <w:bookmarkEnd w:id="106"/>
      <w:bookmarkEnd w:id="107"/>
    </w:p>
    <w:p w:rsidR="002E6381" w:rsidRPr="005A14CD" w:rsidRDefault="003220C8" w:rsidP="007677C7">
      <w:pPr>
        <w:pStyle w:val="20"/>
        <w:ind w:firstLine="554"/>
        <w:rPr>
          <w:rFonts w:hAnsi="宋体"/>
          <w:spacing w:val="-3"/>
          <w:sz w:val="28"/>
          <w:szCs w:val="28"/>
        </w:rPr>
      </w:pPr>
      <w:r w:rsidRPr="005A14CD">
        <w:rPr>
          <w:rFonts w:hAnsi="宋体"/>
          <w:spacing w:val="-3"/>
          <w:sz w:val="28"/>
          <w:szCs w:val="28"/>
        </w:rPr>
        <w:t>本项目原料</w:t>
      </w:r>
      <w:r w:rsidR="007677C7" w:rsidRPr="005A14CD">
        <w:rPr>
          <w:rFonts w:hAnsi="宋体" w:hint="eastAsia"/>
          <w:spacing w:val="-3"/>
          <w:sz w:val="28"/>
          <w:szCs w:val="28"/>
        </w:rPr>
        <w:t>：</w:t>
      </w:r>
      <w:r w:rsidR="007677C7" w:rsidRPr="005A14CD">
        <w:rPr>
          <w:rFonts w:hAnsi="宋体"/>
          <w:spacing w:val="-3"/>
          <w:sz w:val="28"/>
          <w:szCs w:val="28"/>
        </w:rPr>
        <w:t>PA</w:t>
      </w:r>
      <w:r w:rsidR="007677C7" w:rsidRPr="005A14CD">
        <w:rPr>
          <w:rFonts w:hAnsi="宋体" w:hint="eastAsia"/>
          <w:spacing w:val="-3"/>
          <w:sz w:val="28"/>
          <w:szCs w:val="28"/>
        </w:rPr>
        <w:t>颗粒、增塑剂、</w:t>
      </w:r>
      <w:r w:rsidR="007677C7" w:rsidRPr="005A14CD">
        <w:rPr>
          <w:rFonts w:hAnsi="宋体"/>
          <w:spacing w:val="-3"/>
          <w:sz w:val="28"/>
          <w:szCs w:val="28"/>
        </w:rPr>
        <w:t>稳定剂</w:t>
      </w:r>
      <w:r w:rsidR="007677C7" w:rsidRPr="005A14CD">
        <w:rPr>
          <w:rFonts w:hAnsi="宋体" w:hint="eastAsia"/>
          <w:spacing w:val="-3"/>
          <w:sz w:val="28"/>
          <w:szCs w:val="28"/>
        </w:rPr>
        <w:t>、颜料</w:t>
      </w:r>
      <w:r w:rsidR="007677C7" w:rsidRPr="005A14CD">
        <w:rPr>
          <w:rFonts w:hAnsi="宋体"/>
          <w:spacing w:val="-3"/>
          <w:sz w:val="28"/>
          <w:szCs w:val="28"/>
        </w:rPr>
        <w:t>色粉</w:t>
      </w:r>
      <w:r w:rsidR="007677C7" w:rsidRPr="005A14CD">
        <w:rPr>
          <w:rFonts w:hAnsi="宋体" w:hint="eastAsia"/>
          <w:spacing w:val="-3"/>
          <w:sz w:val="28"/>
          <w:szCs w:val="28"/>
        </w:rPr>
        <w:t>等</w:t>
      </w:r>
      <w:r w:rsidRPr="005A14CD">
        <w:rPr>
          <w:rFonts w:hAnsi="宋体"/>
          <w:spacing w:val="-3"/>
          <w:sz w:val="28"/>
          <w:szCs w:val="28"/>
        </w:rPr>
        <w:t>以及本项目产品均为丙类可燃物质， 若遇到明火、高热会燃烧引起火灾。</w:t>
      </w:r>
    </w:p>
    <w:p w:rsidR="002E6381" w:rsidRPr="005A14CD" w:rsidRDefault="003220C8" w:rsidP="0064660D">
      <w:pPr>
        <w:pStyle w:val="20"/>
        <w:ind w:firstLine="554"/>
        <w:rPr>
          <w:rFonts w:hAnsi="宋体"/>
          <w:spacing w:val="-3"/>
          <w:sz w:val="28"/>
          <w:szCs w:val="28"/>
        </w:rPr>
      </w:pPr>
      <w:r w:rsidRPr="005A14CD">
        <w:rPr>
          <w:rFonts w:hAnsi="宋体"/>
          <w:spacing w:val="-3"/>
          <w:sz w:val="28"/>
          <w:szCs w:val="28"/>
        </w:rPr>
        <w:t>本项目</w:t>
      </w:r>
      <w:r w:rsidR="00D25E53" w:rsidRPr="005A14CD">
        <w:rPr>
          <w:rFonts w:hAnsi="宋体" w:hint="eastAsia"/>
          <w:spacing w:val="-3"/>
          <w:sz w:val="28"/>
          <w:szCs w:val="28"/>
        </w:rPr>
        <w:t>颜料</w:t>
      </w:r>
      <w:r w:rsidR="00D25E53" w:rsidRPr="005A14CD">
        <w:rPr>
          <w:rFonts w:hAnsi="宋体"/>
          <w:spacing w:val="-3"/>
          <w:sz w:val="28"/>
          <w:szCs w:val="28"/>
        </w:rPr>
        <w:t>色粉</w:t>
      </w:r>
      <w:r w:rsidRPr="005A14CD">
        <w:rPr>
          <w:rFonts w:hAnsi="宋体"/>
          <w:spacing w:val="-3"/>
          <w:sz w:val="28"/>
          <w:szCs w:val="28"/>
        </w:rPr>
        <w:t>以及部分填料</w:t>
      </w:r>
      <w:r w:rsidR="00951DA9" w:rsidRPr="005A14CD">
        <w:rPr>
          <w:rFonts w:hAnsi="宋体" w:hint="eastAsia"/>
          <w:spacing w:val="-3"/>
          <w:sz w:val="28"/>
          <w:szCs w:val="28"/>
        </w:rPr>
        <w:t>等</w:t>
      </w:r>
      <w:r w:rsidRPr="005A14CD">
        <w:rPr>
          <w:rFonts w:hAnsi="宋体"/>
          <w:spacing w:val="-3"/>
          <w:sz w:val="28"/>
          <w:szCs w:val="28"/>
        </w:rPr>
        <w:t>为粉状物质，</w:t>
      </w:r>
      <w:r w:rsidR="00066E55" w:rsidRPr="005A14CD">
        <w:rPr>
          <w:rFonts w:hAnsi="宋体" w:hint="eastAsia"/>
          <w:spacing w:val="-3"/>
          <w:sz w:val="28"/>
          <w:szCs w:val="28"/>
        </w:rPr>
        <w:t>丙类粉料（如颜料</w:t>
      </w:r>
      <w:r w:rsidR="00066E55" w:rsidRPr="005A14CD">
        <w:rPr>
          <w:rFonts w:hAnsi="宋体"/>
          <w:spacing w:val="-3"/>
          <w:sz w:val="28"/>
          <w:szCs w:val="28"/>
        </w:rPr>
        <w:t>色粉</w:t>
      </w:r>
      <w:r w:rsidR="00066E55" w:rsidRPr="005A14CD">
        <w:rPr>
          <w:rFonts w:hAnsi="宋体" w:hint="eastAsia"/>
          <w:spacing w:val="-3"/>
          <w:sz w:val="28"/>
          <w:szCs w:val="28"/>
        </w:rPr>
        <w:t>）可能形成爆炸性粉尘，</w:t>
      </w:r>
      <w:r w:rsidRPr="005A14CD">
        <w:rPr>
          <w:rFonts w:hAnsi="宋体"/>
          <w:spacing w:val="-3"/>
          <w:sz w:val="28"/>
          <w:szCs w:val="28"/>
        </w:rPr>
        <w:t>人长时间吸入粉尘，能引起肺部组织纤维化为主的病变、硬化，丧失正常的呼吸功能，导致尘肺病。尘肺病是无法痊愈的职业病，治疗只能减少并发症、延缓病情发展，不能使肺组织的病变消失。此外，部分粉尘还可引发其他疾病。</w:t>
      </w:r>
    </w:p>
    <w:p w:rsidR="002E6381" w:rsidRPr="005A14CD" w:rsidRDefault="00006F23" w:rsidP="00006F23">
      <w:pPr>
        <w:pStyle w:val="Heading2"/>
        <w:tabs>
          <w:tab w:val="left" w:pos="901"/>
        </w:tabs>
        <w:adjustRightInd w:val="0"/>
        <w:snapToGrid w:val="0"/>
        <w:spacing w:line="360" w:lineRule="auto"/>
        <w:ind w:left="0" w:firstLine="0"/>
        <w:outlineLvl w:val="1"/>
        <w:rPr>
          <w:b/>
          <w:sz w:val="28"/>
          <w:szCs w:val="28"/>
        </w:rPr>
      </w:pPr>
      <w:bookmarkStart w:id="108" w:name="_Toc172898535"/>
      <w:bookmarkStart w:id="109" w:name="_Toc177996244"/>
      <w:r w:rsidRPr="005A14CD">
        <w:rPr>
          <w:rFonts w:hint="eastAsia"/>
          <w:b/>
          <w:sz w:val="28"/>
          <w:szCs w:val="28"/>
        </w:rPr>
        <w:t>3.3</w:t>
      </w:r>
      <w:r w:rsidR="00400D8B" w:rsidRPr="005A14CD">
        <w:rPr>
          <w:rFonts w:hint="eastAsia"/>
          <w:b/>
          <w:sz w:val="28"/>
          <w:szCs w:val="28"/>
        </w:rPr>
        <w:t>生产</w:t>
      </w:r>
      <w:r w:rsidR="003220C8" w:rsidRPr="005A14CD">
        <w:rPr>
          <w:b/>
          <w:sz w:val="28"/>
          <w:szCs w:val="28"/>
        </w:rPr>
        <w:t>过程危险、有害因素辨识</w:t>
      </w:r>
      <w:r w:rsidR="00A31447" w:rsidRPr="005A14CD">
        <w:rPr>
          <w:rFonts w:hint="eastAsia"/>
          <w:b/>
          <w:sz w:val="28"/>
          <w:szCs w:val="28"/>
        </w:rPr>
        <w:t>与分析</w:t>
      </w:r>
      <w:bookmarkEnd w:id="108"/>
      <w:bookmarkEnd w:id="109"/>
    </w:p>
    <w:p w:rsidR="002E6381" w:rsidRPr="005A14CD" w:rsidRDefault="003220C8" w:rsidP="008B4B54">
      <w:pPr>
        <w:pStyle w:val="20"/>
        <w:ind w:firstLine="554"/>
        <w:rPr>
          <w:rFonts w:hAnsi="宋体"/>
          <w:spacing w:val="-3"/>
          <w:sz w:val="28"/>
          <w:szCs w:val="28"/>
        </w:rPr>
      </w:pPr>
      <w:r w:rsidRPr="005A14CD">
        <w:rPr>
          <w:rFonts w:hAnsi="宋体"/>
          <w:spacing w:val="-3"/>
          <w:sz w:val="28"/>
          <w:szCs w:val="28"/>
        </w:rPr>
        <w:t>本项目</w:t>
      </w:r>
      <w:r w:rsidR="00400D8B" w:rsidRPr="005A14CD">
        <w:rPr>
          <w:rFonts w:hAnsi="宋体" w:hint="eastAsia"/>
          <w:spacing w:val="-3"/>
          <w:sz w:val="28"/>
          <w:szCs w:val="28"/>
        </w:rPr>
        <w:t>生产</w:t>
      </w:r>
      <w:r w:rsidRPr="005A14CD">
        <w:rPr>
          <w:rFonts w:hAnsi="宋体"/>
          <w:spacing w:val="-3"/>
          <w:sz w:val="28"/>
          <w:szCs w:val="28"/>
        </w:rPr>
        <w:t>过程主</w:t>
      </w:r>
      <w:r w:rsidR="00400D8B" w:rsidRPr="005A14CD">
        <w:rPr>
          <w:rFonts w:hAnsi="宋体"/>
          <w:spacing w:val="-3"/>
          <w:sz w:val="28"/>
          <w:szCs w:val="28"/>
        </w:rPr>
        <w:t>要包括物料储存、投料、混合、挤出、切粒、干燥、包装几个工序，</w:t>
      </w:r>
      <w:r w:rsidR="00400D8B" w:rsidRPr="005A14CD">
        <w:rPr>
          <w:rFonts w:hAnsi="宋体" w:hint="eastAsia"/>
          <w:spacing w:val="-3"/>
          <w:sz w:val="28"/>
          <w:szCs w:val="28"/>
        </w:rPr>
        <w:t>工艺</w:t>
      </w:r>
      <w:r w:rsidRPr="005A14CD">
        <w:rPr>
          <w:rFonts w:hAnsi="宋体"/>
          <w:spacing w:val="-3"/>
          <w:sz w:val="28"/>
          <w:szCs w:val="28"/>
        </w:rPr>
        <w:t>过程均为物理过程，不涉及化学反应，工艺过程存在火灾</w:t>
      </w:r>
      <w:r w:rsidR="00A0774C" w:rsidRPr="005A14CD">
        <w:rPr>
          <w:rFonts w:hAnsi="宋体" w:hint="eastAsia"/>
          <w:spacing w:val="-3"/>
          <w:sz w:val="28"/>
          <w:szCs w:val="28"/>
        </w:rPr>
        <w:t>等</w:t>
      </w:r>
      <w:r w:rsidRPr="005A14CD">
        <w:rPr>
          <w:rFonts w:hAnsi="宋体"/>
          <w:spacing w:val="-3"/>
          <w:sz w:val="28"/>
          <w:szCs w:val="28"/>
        </w:rPr>
        <w:t>危险。</w:t>
      </w:r>
    </w:p>
    <w:p w:rsidR="002E6381" w:rsidRPr="005A14CD" w:rsidRDefault="003220C8" w:rsidP="008B4B54">
      <w:pPr>
        <w:pStyle w:val="20"/>
        <w:ind w:firstLine="554"/>
        <w:rPr>
          <w:rFonts w:hAnsi="宋体"/>
          <w:spacing w:val="-3"/>
          <w:sz w:val="28"/>
          <w:szCs w:val="28"/>
        </w:rPr>
      </w:pPr>
      <w:r w:rsidRPr="005A14CD">
        <w:rPr>
          <w:rFonts w:hAnsi="宋体"/>
          <w:spacing w:val="-3"/>
          <w:sz w:val="28"/>
          <w:szCs w:val="28"/>
        </w:rPr>
        <w:lastRenderedPageBreak/>
        <w:t>本项目主要设备包括</w:t>
      </w:r>
      <w:r w:rsidR="00D42A61" w:rsidRPr="005A14CD">
        <w:rPr>
          <w:rFonts w:hAnsi="宋体" w:hint="eastAsia"/>
          <w:spacing w:val="-3"/>
          <w:sz w:val="28"/>
          <w:szCs w:val="28"/>
        </w:rPr>
        <w:t>挤出机</w:t>
      </w:r>
      <w:r w:rsidRPr="005A14CD">
        <w:rPr>
          <w:rFonts w:hAnsi="宋体"/>
          <w:spacing w:val="-3"/>
          <w:sz w:val="28"/>
          <w:szCs w:val="28"/>
        </w:rPr>
        <w:t>、</w:t>
      </w:r>
      <w:r w:rsidR="00D42A61" w:rsidRPr="005A14CD">
        <w:rPr>
          <w:rFonts w:hAnsi="宋体" w:hint="eastAsia"/>
          <w:spacing w:val="-3"/>
          <w:sz w:val="28"/>
          <w:szCs w:val="28"/>
        </w:rPr>
        <w:t>失重称</w:t>
      </w:r>
      <w:r w:rsidRPr="005A14CD">
        <w:rPr>
          <w:rFonts w:hAnsi="宋体"/>
          <w:spacing w:val="-3"/>
          <w:sz w:val="28"/>
          <w:szCs w:val="28"/>
        </w:rPr>
        <w:t>、</w:t>
      </w:r>
      <w:r w:rsidR="00D42A61" w:rsidRPr="005A14CD">
        <w:rPr>
          <w:rFonts w:hAnsi="宋体" w:hint="eastAsia"/>
          <w:spacing w:val="-3"/>
          <w:sz w:val="28"/>
          <w:szCs w:val="28"/>
        </w:rPr>
        <w:t>锥混机</w:t>
      </w:r>
      <w:r w:rsidRPr="005A14CD">
        <w:rPr>
          <w:rFonts w:hAnsi="宋体"/>
          <w:spacing w:val="-3"/>
          <w:sz w:val="28"/>
          <w:szCs w:val="28"/>
        </w:rPr>
        <w:t>、</w:t>
      </w:r>
      <w:r w:rsidR="00D42A61" w:rsidRPr="005A14CD">
        <w:rPr>
          <w:rFonts w:hAnsi="宋体" w:hint="eastAsia"/>
          <w:spacing w:val="-3"/>
          <w:sz w:val="28"/>
          <w:szCs w:val="28"/>
        </w:rPr>
        <w:t>干燥器</w:t>
      </w:r>
      <w:r w:rsidRPr="005A14CD">
        <w:rPr>
          <w:rFonts w:hAnsi="宋体"/>
          <w:spacing w:val="-3"/>
          <w:sz w:val="28"/>
          <w:szCs w:val="28"/>
        </w:rPr>
        <w:t>、</w:t>
      </w:r>
      <w:r w:rsidR="00D42A61" w:rsidRPr="005A14CD">
        <w:rPr>
          <w:rFonts w:hAnsi="宋体" w:hint="eastAsia"/>
          <w:spacing w:val="-3"/>
          <w:sz w:val="28"/>
          <w:szCs w:val="28"/>
        </w:rPr>
        <w:t>吹风刀</w:t>
      </w:r>
      <w:r w:rsidRPr="005A14CD">
        <w:rPr>
          <w:rFonts w:hAnsi="宋体"/>
          <w:spacing w:val="-3"/>
          <w:sz w:val="28"/>
          <w:szCs w:val="28"/>
        </w:rPr>
        <w:t>、</w:t>
      </w:r>
      <w:r w:rsidR="00D42A61" w:rsidRPr="005A14CD">
        <w:rPr>
          <w:rFonts w:hAnsi="宋体" w:hint="eastAsia"/>
          <w:spacing w:val="-3"/>
          <w:sz w:val="28"/>
          <w:szCs w:val="28"/>
        </w:rPr>
        <w:t>吸风刀、振动筛、切粒机</w:t>
      </w:r>
      <w:r w:rsidRPr="005A14CD">
        <w:rPr>
          <w:rFonts w:hAnsi="宋体"/>
          <w:spacing w:val="-3"/>
          <w:sz w:val="28"/>
          <w:szCs w:val="28"/>
        </w:rPr>
        <w:t>等，这些设备、装置在运行过程中存在机械伤害、高温灼烫、噪声与振</w:t>
      </w:r>
      <w:r w:rsidR="00D42A61" w:rsidRPr="005A14CD">
        <w:rPr>
          <w:rFonts w:hAnsi="宋体"/>
          <w:spacing w:val="-3"/>
          <w:sz w:val="28"/>
          <w:szCs w:val="28"/>
        </w:rPr>
        <w:t>动、触电</w:t>
      </w:r>
      <w:r w:rsidRPr="005A14CD">
        <w:rPr>
          <w:rFonts w:hAnsi="宋体"/>
          <w:spacing w:val="-3"/>
          <w:sz w:val="28"/>
          <w:szCs w:val="28"/>
        </w:rPr>
        <w:t>等危险有害因素。</w:t>
      </w:r>
    </w:p>
    <w:p w:rsidR="002E6381" w:rsidRPr="005A14CD" w:rsidRDefault="00FD0B4E" w:rsidP="00FD0B4E">
      <w:pPr>
        <w:pStyle w:val="20"/>
        <w:ind w:firstLine="554"/>
        <w:rPr>
          <w:rFonts w:hAnsi="宋体"/>
          <w:spacing w:val="-3"/>
          <w:sz w:val="28"/>
          <w:szCs w:val="28"/>
        </w:rPr>
      </w:pPr>
      <w:r w:rsidRPr="005A14CD">
        <w:rPr>
          <w:rFonts w:hAnsi="宋体" w:hint="eastAsia"/>
          <w:spacing w:val="-3"/>
          <w:sz w:val="28"/>
          <w:szCs w:val="28"/>
        </w:rPr>
        <w:t>（1）</w:t>
      </w:r>
      <w:r w:rsidR="003220C8" w:rsidRPr="005A14CD">
        <w:rPr>
          <w:rFonts w:hAnsi="宋体"/>
          <w:spacing w:val="-3"/>
          <w:sz w:val="28"/>
          <w:szCs w:val="28"/>
        </w:rPr>
        <w:t>火灾</w:t>
      </w:r>
      <w:r w:rsidR="00623D3B" w:rsidRPr="005A14CD">
        <w:rPr>
          <w:rFonts w:hAnsi="宋体" w:hint="eastAsia"/>
          <w:spacing w:val="-3"/>
          <w:sz w:val="28"/>
          <w:szCs w:val="28"/>
        </w:rPr>
        <w:t>、粉尘爆炸</w:t>
      </w:r>
    </w:p>
    <w:p w:rsidR="002E6381" w:rsidRPr="005A14CD" w:rsidRDefault="00FD0B4E" w:rsidP="004806CD">
      <w:pPr>
        <w:pStyle w:val="a4"/>
        <w:numPr>
          <w:ilvl w:val="4"/>
          <w:numId w:val="2"/>
        </w:numPr>
        <w:tabs>
          <w:tab w:val="left" w:pos="1423"/>
        </w:tabs>
        <w:adjustRightInd w:val="0"/>
        <w:snapToGrid w:val="0"/>
        <w:spacing w:line="360" w:lineRule="auto"/>
        <w:ind w:firstLineChars="200" w:firstLine="540"/>
        <w:rPr>
          <w:sz w:val="28"/>
          <w:szCs w:val="28"/>
        </w:rPr>
      </w:pPr>
      <w:r w:rsidRPr="005A14CD">
        <w:rPr>
          <w:spacing w:val="-10"/>
          <w:sz w:val="28"/>
          <w:szCs w:val="28"/>
        </w:rPr>
        <w:t>本项目成品和</w:t>
      </w:r>
      <w:r w:rsidR="003220C8" w:rsidRPr="005A14CD">
        <w:rPr>
          <w:spacing w:val="-10"/>
          <w:sz w:val="28"/>
          <w:szCs w:val="28"/>
        </w:rPr>
        <w:t>原料具有可燃性，在生产过程中可燃物遇到点</w:t>
      </w:r>
      <w:r w:rsidR="003220C8" w:rsidRPr="005A14CD">
        <w:rPr>
          <w:spacing w:val="-3"/>
          <w:sz w:val="28"/>
          <w:szCs w:val="28"/>
        </w:rPr>
        <w:t>火源会引起火灾。</w:t>
      </w:r>
      <w:r w:rsidR="00623D3B" w:rsidRPr="005A14CD">
        <w:rPr>
          <w:spacing w:val="-10"/>
          <w:sz w:val="28"/>
          <w:szCs w:val="28"/>
        </w:rPr>
        <w:t>本项目</w:t>
      </w:r>
      <w:r w:rsidR="00623D3B" w:rsidRPr="005A14CD">
        <w:rPr>
          <w:rFonts w:hint="eastAsia"/>
          <w:sz w:val="28"/>
          <w:szCs w:val="28"/>
        </w:rPr>
        <w:t>颜料</w:t>
      </w:r>
      <w:r w:rsidR="00623D3B" w:rsidRPr="005A14CD">
        <w:rPr>
          <w:sz w:val="28"/>
          <w:szCs w:val="28"/>
        </w:rPr>
        <w:t>色粉</w:t>
      </w:r>
      <w:r w:rsidR="00623D3B" w:rsidRPr="005A14CD">
        <w:rPr>
          <w:rFonts w:hint="eastAsia"/>
          <w:sz w:val="28"/>
          <w:szCs w:val="28"/>
        </w:rPr>
        <w:t>等丙类粉料可能成</w:t>
      </w:r>
      <w:r w:rsidR="00623D3B" w:rsidRPr="005A14CD">
        <w:rPr>
          <w:spacing w:val="-5"/>
          <w:sz w:val="28"/>
          <w:szCs w:val="28"/>
        </w:rPr>
        <w:t>为爆炸性粉尘，在储存、输送</w:t>
      </w:r>
      <w:r w:rsidR="00623D3B" w:rsidRPr="005A14CD">
        <w:rPr>
          <w:rFonts w:hint="eastAsia"/>
          <w:spacing w:val="-5"/>
          <w:sz w:val="28"/>
          <w:szCs w:val="28"/>
        </w:rPr>
        <w:t>、三废处理等</w:t>
      </w:r>
      <w:r w:rsidR="00623D3B" w:rsidRPr="005A14CD">
        <w:rPr>
          <w:spacing w:val="-5"/>
          <w:sz w:val="28"/>
          <w:szCs w:val="28"/>
        </w:rPr>
        <w:t>过程中如果产生静电火花、摩擦火花会引起爆炸</w:t>
      </w:r>
      <w:r w:rsidR="004D7592" w:rsidRPr="005A14CD">
        <w:rPr>
          <w:rFonts w:hint="eastAsia"/>
          <w:spacing w:val="-5"/>
          <w:sz w:val="28"/>
          <w:szCs w:val="28"/>
        </w:rPr>
        <w:t>，</w:t>
      </w:r>
      <w:r w:rsidR="00623D3B" w:rsidRPr="005A14CD">
        <w:rPr>
          <w:spacing w:val="-5"/>
          <w:sz w:val="28"/>
          <w:szCs w:val="28"/>
        </w:rPr>
        <w:t>可燃粉尘在投料、包装过程中未采取除尘措施，散落的粉尘未及时清扫，或生产过程中设备、管道破裂，都会导致可燃性粉尘飞扬与空气形成爆炸性混合物，引起爆炸。</w:t>
      </w:r>
      <w:r w:rsidR="003220C8" w:rsidRPr="005A14CD">
        <w:rPr>
          <w:spacing w:val="-5"/>
          <w:sz w:val="28"/>
          <w:szCs w:val="28"/>
        </w:rPr>
        <w:t>生产过程中点火源比较多，有些着火源潜伏性强，不易被发觉，常见的点火源主要有：</w:t>
      </w:r>
    </w:p>
    <w:p w:rsidR="002E6381" w:rsidRPr="005A14CD" w:rsidRDefault="003220C8" w:rsidP="008F5B95">
      <w:pPr>
        <w:pStyle w:val="a3"/>
        <w:numPr>
          <w:ilvl w:val="0"/>
          <w:numId w:val="34"/>
        </w:numPr>
        <w:adjustRightInd w:val="0"/>
        <w:snapToGrid w:val="0"/>
        <w:spacing w:line="360" w:lineRule="auto"/>
        <w:ind w:left="0" w:firstLineChars="200" w:firstLine="550"/>
      </w:pPr>
      <w:r w:rsidRPr="005A14CD">
        <w:rPr>
          <w:spacing w:val="-5"/>
        </w:rPr>
        <w:t>明火。明火源包括吸烟的烟头、周围的明火作业、机动车辆排气管的火星等。</w:t>
      </w:r>
    </w:p>
    <w:p w:rsidR="002E6381" w:rsidRPr="005A14CD" w:rsidRDefault="003220C8" w:rsidP="008F5B95">
      <w:pPr>
        <w:pStyle w:val="a3"/>
        <w:numPr>
          <w:ilvl w:val="0"/>
          <w:numId w:val="34"/>
        </w:numPr>
        <w:adjustRightInd w:val="0"/>
        <w:snapToGrid w:val="0"/>
        <w:spacing w:line="360" w:lineRule="auto"/>
        <w:ind w:left="0" w:firstLineChars="200" w:firstLine="550"/>
        <w:rPr>
          <w:spacing w:val="-5"/>
        </w:rPr>
      </w:pPr>
      <w:r w:rsidRPr="005A14CD">
        <w:rPr>
          <w:spacing w:val="-5"/>
        </w:rPr>
        <w:t>电气火花。</w:t>
      </w:r>
      <w:r w:rsidR="00A0774C" w:rsidRPr="005A14CD">
        <w:rPr>
          <w:spacing w:val="-5"/>
        </w:rPr>
        <w:t>电气设备选型不当</w:t>
      </w:r>
      <w:r w:rsidRPr="005A14CD">
        <w:rPr>
          <w:spacing w:val="-5"/>
        </w:rPr>
        <w:t>，未采取可靠的保护措施，会产生电弧、电火花，引起</w:t>
      </w:r>
      <w:r w:rsidR="00A0774C" w:rsidRPr="005A14CD">
        <w:rPr>
          <w:rFonts w:hint="eastAsia"/>
          <w:spacing w:val="-5"/>
        </w:rPr>
        <w:t>火灾</w:t>
      </w:r>
      <w:r w:rsidRPr="005A14CD">
        <w:rPr>
          <w:spacing w:val="-5"/>
        </w:rPr>
        <w:t>事故。</w:t>
      </w:r>
    </w:p>
    <w:p w:rsidR="00CE37F4" w:rsidRPr="005A14CD" w:rsidRDefault="00CE37F4" w:rsidP="008F5B95">
      <w:pPr>
        <w:pStyle w:val="a3"/>
        <w:numPr>
          <w:ilvl w:val="0"/>
          <w:numId w:val="34"/>
        </w:numPr>
        <w:adjustRightInd w:val="0"/>
        <w:snapToGrid w:val="0"/>
        <w:spacing w:line="360" w:lineRule="auto"/>
        <w:ind w:left="0" w:firstLineChars="200" w:firstLine="550"/>
        <w:rPr>
          <w:spacing w:val="-5"/>
        </w:rPr>
      </w:pPr>
      <w:r w:rsidRPr="005A14CD">
        <w:rPr>
          <w:spacing w:val="-5"/>
        </w:rPr>
        <w:t>静电火花。</w:t>
      </w:r>
      <w:r w:rsidRPr="005A14CD">
        <w:rPr>
          <w:rFonts w:hint="eastAsia"/>
          <w:spacing w:val="-5"/>
        </w:rPr>
        <w:t>物</w:t>
      </w:r>
      <w:r w:rsidRPr="005A14CD">
        <w:rPr>
          <w:spacing w:val="-5"/>
        </w:rPr>
        <w:t>料在</w:t>
      </w:r>
      <w:r w:rsidRPr="005A14CD">
        <w:rPr>
          <w:rFonts w:hint="eastAsia"/>
          <w:spacing w:val="-5"/>
        </w:rPr>
        <w:t>管道</w:t>
      </w:r>
      <w:r w:rsidRPr="005A14CD">
        <w:rPr>
          <w:spacing w:val="-5"/>
        </w:rPr>
        <w:t>输送过程极易生产静电，装置未设防静电设施或防静电设施不符合要求，静电积聚后放电会产生静电火花。包装与设备摩擦也容易产生静电火花。</w:t>
      </w:r>
    </w:p>
    <w:p w:rsidR="002E6381" w:rsidRPr="005A14CD" w:rsidRDefault="003220C8" w:rsidP="008F5B95">
      <w:pPr>
        <w:pStyle w:val="a3"/>
        <w:numPr>
          <w:ilvl w:val="0"/>
          <w:numId w:val="34"/>
        </w:numPr>
        <w:adjustRightInd w:val="0"/>
        <w:snapToGrid w:val="0"/>
        <w:spacing w:line="360" w:lineRule="auto"/>
        <w:ind w:left="0" w:firstLineChars="200" w:firstLine="550"/>
        <w:rPr>
          <w:spacing w:val="-5"/>
        </w:rPr>
      </w:pPr>
      <w:r w:rsidRPr="005A14CD">
        <w:rPr>
          <w:spacing w:val="-5"/>
        </w:rPr>
        <w:t>摩擦、碰撞火花。生产过程中操作人员操作不规范，如拖拉、滚动金属器件、容器，使用易发火的工具进行敲击，会产生摩擦、碰撞火花。</w:t>
      </w:r>
    </w:p>
    <w:p w:rsidR="002E6381" w:rsidRPr="005A14CD" w:rsidRDefault="003220C8" w:rsidP="008F5B95">
      <w:pPr>
        <w:pStyle w:val="a3"/>
        <w:numPr>
          <w:ilvl w:val="0"/>
          <w:numId w:val="34"/>
        </w:numPr>
        <w:adjustRightInd w:val="0"/>
        <w:snapToGrid w:val="0"/>
        <w:spacing w:line="360" w:lineRule="auto"/>
        <w:ind w:left="0" w:firstLineChars="200" w:firstLine="550"/>
        <w:rPr>
          <w:spacing w:val="-5"/>
        </w:rPr>
      </w:pPr>
      <w:r w:rsidRPr="005A14CD">
        <w:rPr>
          <w:spacing w:val="-5"/>
        </w:rPr>
        <w:t>雷电。厂房、</w:t>
      </w:r>
      <w:r w:rsidR="00FD0B4E" w:rsidRPr="005A14CD">
        <w:rPr>
          <w:rFonts w:hint="eastAsia"/>
          <w:spacing w:val="-5"/>
        </w:rPr>
        <w:t>仓库</w:t>
      </w:r>
      <w:r w:rsidRPr="005A14CD">
        <w:rPr>
          <w:spacing w:val="-5"/>
        </w:rPr>
        <w:t>若防雷设施不齐全或防雷接地措施不符合要求， 在雷雨天气里遭受雷击产生火花。</w:t>
      </w:r>
    </w:p>
    <w:p w:rsidR="002E6381" w:rsidRPr="005A14CD" w:rsidRDefault="003220C8" w:rsidP="008F5B95">
      <w:pPr>
        <w:pStyle w:val="a3"/>
        <w:numPr>
          <w:ilvl w:val="0"/>
          <w:numId w:val="34"/>
        </w:numPr>
        <w:adjustRightInd w:val="0"/>
        <w:snapToGrid w:val="0"/>
        <w:spacing w:line="360" w:lineRule="auto"/>
        <w:ind w:left="0" w:firstLineChars="200" w:firstLine="550"/>
        <w:rPr>
          <w:spacing w:val="-5"/>
        </w:rPr>
      </w:pPr>
      <w:r w:rsidRPr="005A14CD">
        <w:rPr>
          <w:spacing w:val="-5"/>
        </w:rPr>
        <w:t>加热热源。加热器的温度调节装置失灵，加热器表面温度会不断上升引起火灾。</w:t>
      </w:r>
    </w:p>
    <w:p w:rsidR="002E6381" w:rsidRPr="005A14CD" w:rsidRDefault="003220C8" w:rsidP="004806CD">
      <w:pPr>
        <w:pStyle w:val="a4"/>
        <w:numPr>
          <w:ilvl w:val="4"/>
          <w:numId w:val="2"/>
        </w:numPr>
        <w:tabs>
          <w:tab w:val="left" w:pos="1423"/>
        </w:tabs>
        <w:adjustRightInd w:val="0"/>
        <w:snapToGrid w:val="0"/>
        <w:spacing w:line="360" w:lineRule="auto"/>
        <w:ind w:firstLineChars="200" w:firstLine="540"/>
        <w:rPr>
          <w:spacing w:val="-10"/>
          <w:sz w:val="28"/>
        </w:rPr>
      </w:pPr>
      <w:r w:rsidRPr="005A14CD">
        <w:rPr>
          <w:spacing w:val="-10"/>
          <w:sz w:val="28"/>
        </w:rPr>
        <w:t>电气线路短路、过载及接触电阻过大都会导致电火花及电弧的产生，从而引发火灾事故。主要原因有：电气线路敷设时，接头不牢固、接触不良，致</w:t>
      </w:r>
      <w:r w:rsidRPr="005A14CD">
        <w:rPr>
          <w:spacing w:val="-10"/>
          <w:sz w:val="28"/>
        </w:rPr>
        <w:lastRenderedPageBreak/>
        <w:t>使局部接触电阻过大，引起发热，并随着发热时间的延长，温度升高，甚至使导线接头发生熔化，引起导线中绝缘材料的可燃物质燃烧， 同时引燃周围的可燃物质。当导线中流过的电流超过额定电流值时，导线温度就会升高，超过允许温度值，这样加速导线绝缘材料的老化，从而造成短路产生电火花和电弧。电气线路因意外情况造成两相相碰而发生短路，瞬时产生高温发生火灾事故。</w:t>
      </w:r>
    </w:p>
    <w:p w:rsidR="002E6381" w:rsidRPr="005A14CD" w:rsidRDefault="003220C8" w:rsidP="004806CD">
      <w:pPr>
        <w:pStyle w:val="a4"/>
        <w:numPr>
          <w:ilvl w:val="4"/>
          <w:numId w:val="2"/>
        </w:numPr>
        <w:tabs>
          <w:tab w:val="left" w:pos="1432"/>
        </w:tabs>
        <w:adjustRightInd w:val="0"/>
        <w:snapToGrid w:val="0"/>
        <w:spacing w:line="360" w:lineRule="auto"/>
        <w:ind w:firstLineChars="200" w:firstLine="540"/>
        <w:rPr>
          <w:spacing w:val="-10"/>
          <w:sz w:val="28"/>
        </w:rPr>
      </w:pPr>
      <w:r w:rsidRPr="005A14CD">
        <w:rPr>
          <w:spacing w:val="-10"/>
          <w:sz w:val="28"/>
        </w:rPr>
        <w:t>本项目仓库储存的大部分物料为可燃物。仓库</w:t>
      </w:r>
      <w:r w:rsidR="00FD0B4E" w:rsidRPr="005A14CD">
        <w:rPr>
          <w:rFonts w:hint="eastAsia"/>
          <w:spacing w:val="-10"/>
          <w:sz w:val="28"/>
        </w:rPr>
        <w:t>内</w:t>
      </w:r>
      <w:r w:rsidRPr="005A14CD">
        <w:rPr>
          <w:spacing w:val="-10"/>
          <w:sz w:val="28"/>
        </w:rPr>
        <w:t>采用的起重机、吊机、输送</w:t>
      </w:r>
      <w:r w:rsidR="00FD0B4E" w:rsidRPr="005A14CD">
        <w:rPr>
          <w:spacing w:val="-10"/>
          <w:sz w:val="28"/>
        </w:rPr>
        <w:t>机等自动化机械设备较多，电线线路布线复杂，诱发火灾因素较多。</w:t>
      </w:r>
      <w:r w:rsidRPr="005A14CD">
        <w:rPr>
          <w:spacing w:val="-10"/>
          <w:sz w:val="28"/>
        </w:rPr>
        <w:t>仓库因而堆垛物品摆放密集，再</w:t>
      </w:r>
      <w:r w:rsidR="00FD0B4E" w:rsidRPr="005A14CD">
        <w:rPr>
          <w:spacing w:val="-10"/>
          <w:sz w:val="28"/>
        </w:rPr>
        <w:t>加上巷道狭窄，发生火灾时很难及时发现。</w:t>
      </w:r>
      <w:r w:rsidRPr="005A14CD">
        <w:rPr>
          <w:spacing w:val="-10"/>
          <w:sz w:val="28"/>
        </w:rPr>
        <w:t>仓库建筑面积大，内部空间大，物料的储存量大，一旦起火燃烧的热值大，发生火灾时储存的物料还会分解放出有毒气体，增大火灾扑救难度，因此一旦发生火灾将会造成严重后果。</w:t>
      </w:r>
    </w:p>
    <w:p w:rsidR="002E6381" w:rsidRPr="005A14CD" w:rsidRDefault="003220C8" w:rsidP="004806CD">
      <w:pPr>
        <w:pStyle w:val="a4"/>
        <w:numPr>
          <w:ilvl w:val="4"/>
          <w:numId w:val="2"/>
        </w:numPr>
        <w:tabs>
          <w:tab w:val="left" w:pos="1432"/>
        </w:tabs>
        <w:adjustRightInd w:val="0"/>
        <w:snapToGrid w:val="0"/>
        <w:spacing w:line="360" w:lineRule="auto"/>
        <w:ind w:firstLineChars="200" w:firstLine="540"/>
        <w:rPr>
          <w:spacing w:val="-10"/>
          <w:sz w:val="28"/>
        </w:rPr>
      </w:pPr>
      <w:r w:rsidRPr="005A14CD">
        <w:rPr>
          <w:spacing w:val="-10"/>
          <w:sz w:val="28"/>
        </w:rPr>
        <w:t>本项目</w:t>
      </w:r>
      <w:r w:rsidR="005E2D61" w:rsidRPr="005A14CD">
        <w:rPr>
          <w:rFonts w:hint="eastAsia"/>
          <w:spacing w:val="-10"/>
          <w:sz w:val="28"/>
        </w:rPr>
        <w:t>物料采用仓库</w:t>
      </w:r>
      <w:r w:rsidRPr="005A14CD">
        <w:rPr>
          <w:spacing w:val="-10"/>
          <w:sz w:val="28"/>
        </w:rPr>
        <w:t>储存，</w:t>
      </w:r>
      <w:r w:rsidR="005E2D61" w:rsidRPr="005A14CD">
        <w:rPr>
          <w:rFonts w:hint="eastAsia"/>
          <w:spacing w:val="-10"/>
          <w:sz w:val="28"/>
        </w:rPr>
        <w:t>各种</w:t>
      </w:r>
      <w:r w:rsidRPr="005A14CD">
        <w:rPr>
          <w:spacing w:val="-10"/>
          <w:sz w:val="28"/>
        </w:rPr>
        <w:t>粉料</w:t>
      </w:r>
      <w:r w:rsidR="005E2D61" w:rsidRPr="005A14CD">
        <w:rPr>
          <w:rFonts w:hint="eastAsia"/>
          <w:spacing w:val="-10"/>
          <w:sz w:val="28"/>
        </w:rPr>
        <w:t>可能</w:t>
      </w:r>
      <w:r w:rsidR="00915DED" w:rsidRPr="005A14CD">
        <w:rPr>
          <w:spacing w:val="-10"/>
          <w:sz w:val="28"/>
        </w:rPr>
        <w:t>为爆炸性粉尘。</w:t>
      </w:r>
      <w:r w:rsidRPr="005A14CD">
        <w:rPr>
          <w:spacing w:val="-10"/>
          <w:sz w:val="28"/>
        </w:rPr>
        <w:t>储存过程中存在闪爆的风险，爆炸性物质生成原因及其危险性：粉料在空间悬浮，当粉尘含量达到爆炸下限浓度时，在引爆源（静电放电等）点燃的情况下，即会发生爆炸。此时，在放出大量热能的同时，爆炸生成物体积瞬间迅速膨胀而产生很大压力，致使沉积的爆炸性粉尘飞扬起来，又一次与空气混合并被爆炸生成物点燃而产生二次爆炸。另外，需要注意的是粉尘爆炸并不一定要在整个空间形成爆炸危险的浓度，局部形成足够的浓度就有可能引起爆炸。</w:t>
      </w:r>
    </w:p>
    <w:p w:rsidR="002E6381" w:rsidRPr="005A14CD" w:rsidRDefault="006F4026" w:rsidP="00006F23">
      <w:pPr>
        <w:pStyle w:val="20"/>
        <w:snapToGrid w:val="0"/>
        <w:ind w:firstLine="550"/>
        <w:rPr>
          <w:sz w:val="28"/>
        </w:rPr>
      </w:pPr>
      <w:r w:rsidRPr="005A14CD">
        <w:rPr>
          <w:rFonts w:hint="eastAsia"/>
          <w:spacing w:val="-5"/>
          <w:sz w:val="28"/>
        </w:rPr>
        <w:t>（2）</w:t>
      </w:r>
      <w:r w:rsidR="003220C8" w:rsidRPr="005A14CD">
        <w:rPr>
          <w:spacing w:val="-5"/>
          <w:sz w:val="28"/>
        </w:rPr>
        <w:t>粉尘危害</w:t>
      </w:r>
    </w:p>
    <w:p w:rsidR="002E6381" w:rsidRPr="005A14CD" w:rsidRDefault="00AD0E04" w:rsidP="00AD0E04">
      <w:pPr>
        <w:pStyle w:val="20"/>
        <w:snapToGrid w:val="0"/>
        <w:ind w:firstLine="550"/>
        <w:rPr>
          <w:spacing w:val="-5"/>
          <w:sz w:val="28"/>
        </w:rPr>
      </w:pPr>
      <w:r w:rsidRPr="005A14CD">
        <w:rPr>
          <w:rFonts w:hint="eastAsia"/>
          <w:spacing w:val="-5"/>
          <w:sz w:val="28"/>
        </w:rPr>
        <w:t>颜料</w:t>
      </w:r>
      <w:r w:rsidRPr="005A14CD">
        <w:rPr>
          <w:spacing w:val="-5"/>
          <w:sz w:val="28"/>
        </w:rPr>
        <w:t>色粉</w:t>
      </w:r>
      <w:r w:rsidRPr="005A14CD">
        <w:rPr>
          <w:rFonts w:hint="eastAsia"/>
          <w:spacing w:val="-5"/>
          <w:sz w:val="28"/>
        </w:rPr>
        <w:t>等</w:t>
      </w:r>
      <w:r w:rsidR="003220C8" w:rsidRPr="005A14CD">
        <w:rPr>
          <w:spacing w:val="-5"/>
          <w:sz w:val="28"/>
        </w:rPr>
        <w:t>粉末状物料，在进出料、包装时都很容易造成粉尘飞扬，若操作防护不当，会对人员造成危害。有尘作业工人长时间吸入粉尘，能引起肺部组织纤维化为主的病变、硬化，丧失正常的呼吸功能，导致尘肺病。尘肺病是无法痊愈的职业病，治疗只能减少并发症、延缓病情发展，不能使肺组织的病变消失。此外，部分粉尘还可引发其他疾病。</w:t>
      </w:r>
    </w:p>
    <w:p w:rsidR="002E6381" w:rsidRPr="005A14CD" w:rsidRDefault="004E0914" w:rsidP="004E0914">
      <w:pPr>
        <w:pStyle w:val="20"/>
        <w:snapToGrid w:val="0"/>
        <w:ind w:firstLine="550"/>
        <w:rPr>
          <w:sz w:val="28"/>
        </w:rPr>
      </w:pPr>
      <w:r w:rsidRPr="005A14CD">
        <w:rPr>
          <w:rFonts w:hint="eastAsia"/>
          <w:spacing w:val="-5"/>
          <w:sz w:val="28"/>
        </w:rPr>
        <w:t>（3）</w:t>
      </w:r>
      <w:r w:rsidR="003220C8" w:rsidRPr="005A14CD">
        <w:rPr>
          <w:spacing w:val="-5"/>
          <w:sz w:val="28"/>
        </w:rPr>
        <w:t>机械伤害</w:t>
      </w:r>
    </w:p>
    <w:p w:rsidR="002E6381" w:rsidRPr="005A14CD" w:rsidRDefault="003220C8" w:rsidP="00DE62D5">
      <w:pPr>
        <w:pStyle w:val="20"/>
        <w:snapToGrid w:val="0"/>
        <w:ind w:firstLine="550"/>
        <w:rPr>
          <w:rFonts w:hAnsi="宋体"/>
          <w:spacing w:val="-5"/>
          <w:sz w:val="28"/>
        </w:rPr>
      </w:pPr>
      <w:r w:rsidRPr="005A14CD">
        <w:rPr>
          <w:rFonts w:hAnsi="宋体"/>
          <w:spacing w:val="-5"/>
          <w:sz w:val="28"/>
        </w:rPr>
        <w:lastRenderedPageBreak/>
        <w:t>机械伤害是指机械设备运动(静止)、部件、工具、加工件直接与人体接触引起的挤压、碰撞、冲击、剪切、卷入、绞绕、甩出、切割、切断、刺扎等伤害。造成机械伤害事故的原因有人、机械、管理三方面的因素， 在使用机械设备过程中，由于操作者的不安全行为、机械设备的不安全状态等原因，往往容易引发打击、挤压、碾压、绞卷、割刺等各种机械伤害事故，造成人员伤亡，影响生产正常进行。</w:t>
      </w:r>
    </w:p>
    <w:p w:rsidR="002E6381" w:rsidRPr="005A14CD" w:rsidRDefault="003220C8" w:rsidP="00DE62D5">
      <w:pPr>
        <w:pStyle w:val="20"/>
        <w:snapToGrid w:val="0"/>
        <w:ind w:firstLine="550"/>
        <w:rPr>
          <w:rFonts w:hAnsi="宋体"/>
          <w:spacing w:val="-5"/>
          <w:sz w:val="28"/>
        </w:rPr>
      </w:pPr>
      <w:r w:rsidRPr="005A14CD">
        <w:rPr>
          <w:rFonts w:hAnsi="宋体"/>
          <w:spacing w:val="-5"/>
          <w:sz w:val="28"/>
        </w:rPr>
        <w:t>本项目生产过程中使用了挤出机、切粒机、包装机以及机泵等机械设备，在设备安装、运行、检修中若存在安全管理方面的缺陷，缺乏良好的防护设施，各工种没有配备和正确穿戴必需的劳动防护用品，也可能造成机械伤害。特别是发生设备故障需要紧急抢修时，发生机械伤害的可能性就比较大。主要原因有以下几类：</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①不停车即对设备进行调整、检修与清理，容易造成肢体卷入设备造成人身伤害事故；另外设备的开关控制系统由于人为或外界因素引起的误动作，也易发生人员伤亡事故。</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②操作中精力不集中发生误操作造成机械、工艺事故，在处理机械故障时手忙脚乱，忽视安全规章，再次造成人身伤害事故。</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③未按规定正确穿戴劳保用品，衣袖、长头发等被带入设备造成人身事故。</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④缺少防护设施，缺少或过程中被拆除后未恢复，因无保护而造成人身事故</w:t>
      </w:r>
      <w:r w:rsidR="00DE62D5" w:rsidRPr="005A14CD">
        <w:rPr>
          <w:rFonts w:hAnsi="宋体" w:hint="eastAsia"/>
          <w:spacing w:val="-5"/>
          <w:sz w:val="28"/>
        </w:rPr>
        <w:t>。</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⑤各种障碍物造成通道不畅，巡检、操作、清洁等过程中身体碰到转动设备造成人身事故</w:t>
      </w:r>
      <w:r w:rsidR="00DE62D5" w:rsidRPr="005A14CD">
        <w:rPr>
          <w:rFonts w:hAnsi="宋体" w:hint="eastAsia"/>
          <w:spacing w:val="-5"/>
          <w:sz w:val="28"/>
        </w:rPr>
        <w:t>。</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⑥操作者用手直接触摸运转设备造成人身伤亡事故</w:t>
      </w:r>
      <w:r w:rsidR="00DE62D5" w:rsidRPr="005A14CD">
        <w:rPr>
          <w:rFonts w:hAnsi="宋体" w:hint="eastAsia"/>
          <w:spacing w:val="-5"/>
          <w:sz w:val="28"/>
        </w:rPr>
        <w:t>。</w:t>
      </w:r>
    </w:p>
    <w:p w:rsidR="002E6381" w:rsidRPr="005A14CD" w:rsidRDefault="003220C8" w:rsidP="00DE62D5">
      <w:pPr>
        <w:pStyle w:val="20"/>
        <w:snapToGrid w:val="0"/>
        <w:ind w:firstLine="550"/>
        <w:rPr>
          <w:rFonts w:hAnsi="宋体"/>
          <w:spacing w:val="-5"/>
          <w:sz w:val="28"/>
        </w:rPr>
      </w:pPr>
      <w:r w:rsidRPr="005A14CD">
        <w:rPr>
          <w:rFonts w:hAnsi="宋体"/>
          <w:spacing w:val="-5"/>
          <w:sz w:val="28"/>
        </w:rPr>
        <w:t>⑦操作人员进入带有搅拌装置作业时，因误操作而启运搅拌装置造成伤亡事故也曾有发生</w:t>
      </w:r>
      <w:r w:rsidR="00DE62D5" w:rsidRPr="005A14CD">
        <w:rPr>
          <w:rFonts w:hAnsi="宋体" w:hint="eastAsia"/>
          <w:spacing w:val="-5"/>
          <w:sz w:val="28"/>
        </w:rPr>
        <w:t>。</w:t>
      </w:r>
    </w:p>
    <w:p w:rsidR="002E6381" w:rsidRPr="005A14CD" w:rsidRDefault="003220C8" w:rsidP="00DE62D5">
      <w:pPr>
        <w:pStyle w:val="20"/>
        <w:snapToGrid w:val="0"/>
        <w:ind w:firstLine="550"/>
        <w:rPr>
          <w:rFonts w:hAnsi="宋体"/>
          <w:spacing w:val="-5"/>
          <w:sz w:val="28"/>
        </w:rPr>
      </w:pPr>
      <w:r w:rsidRPr="005A14CD">
        <w:rPr>
          <w:rFonts w:hAnsi="宋体"/>
          <w:spacing w:val="-5"/>
          <w:sz w:val="28"/>
        </w:rPr>
        <w:lastRenderedPageBreak/>
        <w:t>⑧在检修设备、安装施工过程中，要用到扒杆、汽车吊、卷扬机等设备，这些设备若操作、使用不当，也可能造成吊物坠落砸伤，吊物夹、挤、压、打击伤人事故。</w:t>
      </w:r>
    </w:p>
    <w:p w:rsidR="002E6381" w:rsidRPr="005A14CD" w:rsidRDefault="00DE62D5" w:rsidP="00DE62D5">
      <w:pPr>
        <w:pStyle w:val="20"/>
        <w:snapToGrid w:val="0"/>
        <w:ind w:firstLine="550"/>
        <w:rPr>
          <w:sz w:val="28"/>
        </w:rPr>
      </w:pPr>
      <w:r w:rsidRPr="005A14CD">
        <w:rPr>
          <w:rFonts w:hint="eastAsia"/>
          <w:spacing w:val="-5"/>
          <w:sz w:val="28"/>
        </w:rPr>
        <w:t>（4）</w:t>
      </w:r>
      <w:r w:rsidR="003220C8" w:rsidRPr="005A14CD">
        <w:rPr>
          <w:spacing w:val="-5"/>
          <w:sz w:val="28"/>
        </w:rPr>
        <w:t>触电</w:t>
      </w:r>
    </w:p>
    <w:p w:rsidR="002E6381" w:rsidRPr="005A14CD" w:rsidRDefault="003220C8" w:rsidP="00435D27">
      <w:pPr>
        <w:pStyle w:val="20"/>
        <w:snapToGrid w:val="0"/>
        <w:ind w:firstLine="550"/>
        <w:rPr>
          <w:spacing w:val="-5"/>
          <w:sz w:val="28"/>
        </w:rPr>
      </w:pPr>
      <w:r w:rsidRPr="005A14CD">
        <w:rPr>
          <w:spacing w:val="-5"/>
          <w:sz w:val="28"/>
        </w:rPr>
        <w:t>本项目生产过程中用电设备多，各种动力、控制、照明设备及电缆、开关等几乎遍布每个生产岗位，生产人员接触电的几率较高，很多操作环节容易造成触电事故。</w:t>
      </w:r>
    </w:p>
    <w:p w:rsidR="002E6381" w:rsidRPr="005A14CD" w:rsidRDefault="003220C8" w:rsidP="00435D27">
      <w:pPr>
        <w:pStyle w:val="20"/>
        <w:snapToGrid w:val="0"/>
        <w:ind w:firstLine="550"/>
        <w:rPr>
          <w:spacing w:val="-5"/>
          <w:sz w:val="28"/>
        </w:rPr>
      </w:pPr>
      <w:r w:rsidRPr="005A14CD">
        <w:rPr>
          <w:spacing w:val="-5"/>
          <w:sz w:val="28"/>
        </w:rPr>
        <w:t>电气线路、电气设备及用电设备安装不当或保养不善会引起线路与设备的绝缘性降低，甚至外壳带电，特别在多雨、潮湿、高温季节有可能造成人员触电事故。电气设备的防护设施缺陷或不严格遵守安全操作规程， 因无可靠的防触电安全措施，也会发生触电的危险。</w:t>
      </w:r>
    </w:p>
    <w:p w:rsidR="002E6381" w:rsidRPr="005A14CD" w:rsidRDefault="003220C8" w:rsidP="00435D27">
      <w:pPr>
        <w:pStyle w:val="20"/>
        <w:snapToGrid w:val="0"/>
        <w:ind w:firstLine="550"/>
        <w:rPr>
          <w:spacing w:val="-5"/>
          <w:sz w:val="28"/>
        </w:rPr>
      </w:pPr>
      <w:r w:rsidRPr="005A14CD">
        <w:rPr>
          <w:spacing w:val="-5"/>
          <w:sz w:val="28"/>
        </w:rPr>
        <w:t>电气设备检修时没有断开电源且没有挂</w:t>
      </w:r>
      <w:r w:rsidRPr="005A14CD">
        <w:rPr>
          <w:spacing w:val="-5"/>
          <w:sz w:val="28"/>
        </w:rPr>
        <w:t>“</w:t>
      </w:r>
      <w:r w:rsidRPr="005A14CD">
        <w:rPr>
          <w:spacing w:val="-5"/>
          <w:sz w:val="28"/>
        </w:rPr>
        <w:t>禁止合闸</w:t>
      </w:r>
      <w:r w:rsidRPr="005A14CD">
        <w:rPr>
          <w:spacing w:val="-5"/>
          <w:sz w:val="28"/>
        </w:rPr>
        <w:t>”</w:t>
      </w:r>
      <w:r w:rsidRPr="005A14CD">
        <w:rPr>
          <w:spacing w:val="-5"/>
          <w:sz w:val="28"/>
        </w:rPr>
        <w:t>的标示，没有正确的隔断措施，有可能发生触电事故。</w:t>
      </w:r>
    </w:p>
    <w:p w:rsidR="002E6381" w:rsidRPr="005A14CD" w:rsidRDefault="00435D27" w:rsidP="00435D27">
      <w:pPr>
        <w:pStyle w:val="20"/>
        <w:snapToGrid w:val="0"/>
        <w:ind w:firstLine="550"/>
        <w:rPr>
          <w:sz w:val="28"/>
        </w:rPr>
      </w:pPr>
      <w:r w:rsidRPr="005A14CD">
        <w:rPr>
          <w:rFonts w:hint="eastAsia"/>
          <w:spacing w:val="-5"/>
          <w:sz w:val="28"/>
        </w:rPr>
        <w:t>（5）</w:t>
      </w:r>
      <w:r w:rsidR="003220C8" w:rsidRPr="005A14CD">
        <w:rPr>
          <w:spacing w:val="-5"/>
          <w:sz w:val="28"/>
        </w:rPr>
        <w:t>高温灼烫</w:t>
      </w:r>
    </w:p>
    <w:p w:rsidR="002E6381" w:rsidRPr="005A14CD" w:rsidRDefault="003220C8" w:rsidP="00435D27">
      <w:pPr>
        <w:pStyle w:val="20"/>
        <w:snapToGrid w:val="0"/>
        <w:ind w:firstLine="550"/>
        <w:rPr>
          <w:spacing w:val="-5"/>
          <w:sz w:val="28"/>
        </w:rPr>
      </w:pPr>
      <w:r w:rsidRPr="005A14CD">
        <w:rPr>
          <w:spacing w:val="-5"/>
          <w:sz w:val="28"/>
        </w:rPr>
        <w:t>本项目挤出过程中需要采用电加热的方式，将树脂原料加热熔融，温度</w:t>
      </w:r>
      <w:r w:rsidR="00FF0DBD" w:rsidRPr="005A14CD">
        <w:rPr>
          <w:rFonts w:hint="eastAsia"/>
          <w:spacing w:val="-5"/>
          <w:sz w:val="28"/>
        </w:rPr>
        <w:t>较</w:t>
      </w:r>
      <w:r w:rsidRPr="005A14CD">
        <w:rPr>
          <w:spacing w:val="-5"/>
          <w:sz w:val="28"/>
        </w:rPr>
        <w:t>高</w:t>
      </w:r>
      <w:r w:rsidR="001543AE" w:rsidRPr="005A14CD">
        <w:rPr>
          <w:rFonts w:hint="eastAsia"/>
          <w:spacing w:val="-5"/>
          <w:sz w:val="28"/>
        </w:rPr>
        <w:t>；</w:t>
      </w:r>
      <w:r w:rsidR="001543AE" w:rsidRPr="005A14CD">
        <w:rPr>
          <w:rFonts w:hAnsi="宋体" w:hint="eastAsia"/>
          <w:sz w:val="28"/>
        </w:rPr>
        <w:t>蒸汽管道、蒸汽发生器等部位存在高温，会造成灼烫。</w:t>
      </w:r>
      <w:r w:rsidR="00964F0C" w:rsidRPr="005A14CD">
        <w:rPr>
          <w:spacing w:val="-5"/>
          <w:sz w:val="28"/>
        </w:rPr>
        <w:t>若</w:t>
      </w:r>
      <w:r w:rsidRPr="005A14CD">
        <w:rPr>
          <w:spacing w:val="-5"/>
          <w:sz w:val="28"/>
        </w:rPr>
        <w:t>加热设备的保温不良或保温破损，作业人员接触到会造成灼烫伤害，作业人员一旦接触到高温部件或接触到牵引的塑料，也会造成灼烫伤害。</w:t>
      </w:r>
    </w:p>
    <w:p w:rsidR="002E6381" w:rsidRPr="005A14CD" w:rsidRDefault="00964F0C" w:rsidP="00964F0C">
      <w:pPr>
        <w:pStyle w:val="20"/>
        <w:snapToGrid w:val="0"/>
        <w:ind w:firstLine="550"/>
        <w:rPr>
          <w:spacing w:val="-5"/>
          <w:sz w:val="28"/>
        </w:rPr>
      </w:pPr>
      <w:r w:rsidRPr="005A14CD">
        <w:rPr>
          <w:rFonts w:hint="eastAsia"/>
          <w:spacing w:val="-5"/>
          <w:sz w:val="28"/>
        </w:rPr>
        <w:t>（6）</w:t>
      </w:r>
      <w:r w:rsidR="003220C8" w:rsidRPr="005A14CD">
        <w:rPr>
          <w:spacing w:val="-5"/>
          <w:sz w:val="28"/>
        </w:rPr>
        <w:t>噪声与振动</w:t>
      </w:r>
    </w:p>
    <w:p w:rsidR="002E6381" w:rsidRPr="005A14CD" w:rsidRDefault="00964F0C" w:rsidP="00964F0C">
      <w:pPr>
        <w:pStyle w:val="20"/>
        <w:snapToGrid w:val="0"/>
        <w:ind w:firstLine="550"/>
        <w:rPr>
          <w:spacing w:val="-5"/>
          <w:sz w:val="28"/>
        </w:rPr>
      </w:pPr>
      <w:r w:rsidRPr="005A14CD">
        <w:rPr>
          <w:spacing w:val="-5"/>
          <w:sz w:val="28"/>
        </w:rPr>
        <w:t>本项目中产生噪音的机械设备很多，如混料设备、</w:t>
      </w:r>
      <w:r w:rsidRPr="005A14CD">
        <w:rPr>
          <w:rFonts w:hint="eastAsia"/>
          <w:spacing w:val="-5"/>
          <w:sz w:val="28"/>
        </w:rPr>
        <w:t>切</w:t>
      </w:r>
      <w:r w:rsidR="003220C8" w:rsidRPr="005A14CD">
        <w:rPr>
          <w:spacing w:val="-5"/>
          <w:sz w:val="28"/>
        </w:rPr>
        <w:t>粒机、电机、风机等，在高速运行中会产生不同强度的噪声和振动。噪声对人的健康危害和作业环境的影响很大，长期在强烈的噪声中从事生产操作，会使人的听力下降，严重者可造成噪声性耳聋，并可能引起神经衰弱、高血压及心血管疾病。此外，噪声作业环境会影响正常的信息交流，容易诱发事故。</w:t>
      </w:r>
    </w:p>
    <w:p w:rsidR="002E6381" w:rsidRPr="005A14CD" w:rsidRDefault="003220C8" w:rsidP="00964F0C">
      <w:pPr>
        <w:pStyle w:val="20"/>
        <w:snapToGrid w:val="0"/>
        <w:ind w:firstLine="550"/>
        <w:rPr>
          <w:spacing w:val="-5"/>
          <w:sz w:val="28"/>
        </w:rPr>
      </w:pPr>
      <w:r w:rsidRPr="005A14CD">
        <w:rPr>
          <w:spacing w:val="-5"/>
          <w:sz w:val="28"/>
        </w:rPr>
        <w:t>振动除对人有健康危害外，还会造成设备、管道金属材料的疲劳，不仅缩短使用寿命，而且易因疲劳而损坏。</w:t>
      </w:r>
    </w:p>
    <w:p w:rsidR="002E6381" w:rsidRPr="005A14CD" w:rsidRDefault="00964F0C" w:rsidP="00964F0C">
      <w:pPr>
        <w:pStyle w:val="20"/>
        <w:snapToGrid w:val="0"/>
        <w:ind w:firstLine="550"/>
        <w:rPr>
          <w:spacing w:val="-5"/>
          <w:sz w:val="28"/>
        </w:rPr>
      </w:pPr>
      <w:r w:rsidRPr="005A14CD">
        <w:rPr>
          <w:rFonts w:hint="eastAsia"/>
          <w:spacing w:val="-5"/>
          <w:sz w:val="28"/>
        </w:rPr>
        <w:lastRenderedPageBreak/>
        <w:t>（7）</w:t>
      </w:r>
      <w:r w:rsidR="003220C8" w:rsidRPr="005A14CD">
        <w:rPr>
          <w:spacing w:val="-5"/>
          <w:sz w:val="28"/>
        </w:rPr>
        <w:t>车辆伤害</w:t>
      </w:r>
    </w:p>
    <w:p w:rsidR="002E6381" w:rsidRPr="005A14CD" w:rsidRDefault="003220C8" w:rsidP="00964F0C">
      <w:pPr>
        <w:pStyle w:val="20"/>
        <w:snapToGrid w:val="0"/>
        <w:ind w:firstLine="550"/>
        <w:rPr>
          <w:spacing w:val="-5"/>
          <w:sz w:val="28"/>
        </w:rPr>
      </w:pPr>
      <w:r w:rsidRPr="005A14CD">
        <w:rPr>
          <w:spacing w:val="-5"/>
          <w:sz w:val="28"/>
        </w:rPr>
        <w:t>车辆伤害是指企业机动车辆在行驶中引起的人体坠落和物体倒塌、飞落、挤压造成的伤亡事故。</w:t>
      </w:r>
    </w:p>
    <w:p w:rsidR="002E6381" w:rsidRPr="005A14CD" w:rsidRDefault="007A5E0D" w:rsidP="00964F0C">
      <w:pPr>
        <w:pStyle w:val="20"/>
        <w:snapToGrid w:val="0"/>
        <w:ind w:firstLine="550"/>
        <w:rPr>
          <w:spacing w:val="-5"/>
          <w:sz w:val="28"/>
        </w:rPr>
      </w:pPr>
      <w:r w:rsidRPr="005A14CD">
        <w:rPr>
          <w:spacing w:val="-5"/>
          <w:sz w:val="28"/>
        </w:rPr>
        <w:t>本项目的原材料和产品的进出都依靠汽车运输，厂区内</w:t>
      </w:r>
      <w:r w:rsidRPr="005A14CD">
        <w:rPr>
          <w:rFonts w:hint="eastAsia"/>
          <w:spacing w:val="-5"/>
          <w:sz w:val="28"/>
        </w:rPr>
        <w:t>有</w:t>
      </w:r>
      <w:r w:rsidR="003220C8" w:rsidRPr="005A14CD">
        <w:rPr>
          <w:spacing w:val="-5"/>
          <w:sz w:val="28"/>
        </w:rPr>
        <w:t>各种运输车辆，如果驾驶员视线受阻，酒后驾车，违章驾驶，或在行驶中因停靠不稳、刹车不灵等原因，可能造成碾压、撞击、挤压等车辆伤害事故。</w:t>
      </w:r>
    </w:p>
    <w:p w:rsidR="002E6381" w:rsidRPr="005A14CD" w:rsidRDefault="00E62EFF" w:rsidP="00E62EFF">
      <w:pPr>
        <w:pStyle w:val="20"/>
        <w:snapToGrid w:val="0"/>
        <w:ind w:firstLine="550"/>
        <w:rPr>
          <w:spacing w:val="-5"/>
          <w:sz w:val="28"/>
        </w:rPr>
      </w:pPr>
      <w:r w:rsidRPr="005A14CD">
        <w:rPr>
          <w:rFonts w:hint="eastAsia"/>
          <w:spacing w:val="-5"/>
          <w:sz w:val="28"/>
        </w:rPr>
        <w:t>（8）</w:t>
      </w:r>
      <w:r w:rsidR="003220C8" w:rsidRPr="005A14CD">
        <w:rPr>
          <w:spacing w:val="-5"/>
          <w:sz w:val="28"/>
        </w:rPr>
        <w:t>高处坠落</w:t>
      </w:r>
    </w:p>
    <w:p w:rsidR="002E6381" w:rsidRPr="005A14CD" w:rsidRDefault="003220C8" w:rsidP="00E62EFF">
      <w:pPr>
        <w:pStyle w:val="20"/>
        <w:snapToGrid w:val="0"/>
        <w:ind w:firstLine="550"/>
        <w:rPr>
          <w:spacing w:val="-5"/>
          <w:sz w:val="28"/>
        </w:rPr>
      </w:pPr>
      <w:r w:rsidRPr="005A14CD">
        <w:rPr>
          <w:spacing w:val="-5"/>
          <w:sz w:val="28"/>
        </w:rPr>
        <w:t>高处坠落是指在人员高处作业中发生意外坠落造成的伤害事故。不包括触电坠落事故。</w:t>
      </w:r>
    </w:p>
    <w:p w:rsidR="002E6381" w:rsidRPr="005A14CD" w:rsidRDefault="003220C8" w:rsidP="00E62EFF">
      <w:pPr>
        <w:pStyle w:val="20"/>
        <w:snapToGrid w:val="0"/>
        <w:ind w:firstLine="550"/>
        <w:rPr>
          <w:spacing w:val="-5"/>
          <w:sz w:val="28"/>
        </w:rPr>
      </w:pPr>
      <w:r w:rsidRPr="005A14CD">
        <w:rPr>
          <w:spacing w:val="-5"/>
          <w:sz w:val="28"/>
        </w:rPr>
        <w:t>厂内有各种高大建（构）筑物或装置设备、高处作业平台和高于 2m 的操作岗位，可能发生操作人员滑倒跌落、坠落危险。</w:t>
      </w:r>
    </w:p>
    <w:p w:rsidR="002E6381" w:rsidRPr="005A14CD" w:rsidRDefault="00E62EFF" w:rsidP="00E62EFF">
      <w:pPr>
        <w:pStyle w:val="20"/>
        <w:snapToGrid w:val="0"/>
        <w:ind w:firstLine="550"/>
        <w:rPr>
          <w:spacing w:val="-5"/>
          <w:sz w:val="28"/>
        </w:rPr>
      </w:pPr>
      <w:r w:rsidRPr="005A14CD">
        <w:rPr>
          <w:rFonts w:hint="eastAsia"/>
          <w:spacing w:val="-5"/>
          <w:sz w:val="28"/>
        </w:rPr>
        <w:t>（9）</w:t>
      </w:r>
      <w:r w:rsidR="003220C8" w:rsidRPr="005A14CD">
        <w:rPr>
          <w:spacing w:val="-5"/>
          <w:sz w:val="28"/>
        </w:rPr>
        <w:t>物体打击</w:t>
      </w:r>
    </w:p>
    <w:p w:rsidR="002E6381" w:rsidRPr="005A14CD" w:rsidRDefault="003220C8" w:rsidP="00E62EFF">
      <w:pPr>
        <w:pStyle w:val="20"/>
        <w:snapToGrid w:val="0"/>
        <w:ind w:firstLine="550"/>
        <w:rPr>
          <w:spacing w:val="-5"/>
          <w:sz w:val="28"/>
        </w:rPr>
      </w:pPr>
      <w:r w:rsidRPr="005A14CD">
        <w:rPr>
          <w:spacing w:val="-5"/>
          <w:sz w:val="28"/>
        </w:rPr>
        <w:t>物体打击是指物体在重力或其他外力的作用下高速运动，打击人体而造成人身伤亡事故。不包括主体机械设备、车辆、起重机械、坍塌等引发的物体打击。</w:t>
      </w:r>
    </w:p>
    <w:p w:rsidR="002E6381" w:rsidRPr="005A14CD" w:rsidRDefault="003220C8" w:rsidP="00E62EFF">
      <w:pPr>
        <w:pStyle w:val="20"/>
        <w:snapToGrid w:val="0"/>
        <w:ind w:firstLine="550"/>
        <w:rPr>
          <w:spacing w:val="-5"/>
          <w:sz w:val="28"/>
        </w:rPr>
      </w:pPr>
      <w:r w:rsidRPr="005A14CD">
        <w:rPr>
          <w:spacing w:val="-5"/>
          <w:sz w:val="28"/>
        </w:rPr>
        <w:t>生产和搬运过程中，都有使用人工搬运货物的过程。如果作业人员不小心或操作失误，有可能导致物体坠落砸脚，造成人身伤亡事故。另外， 设备零部件脱落，维修工具因护栏缺少挡板而坠落，易产生物体打击事故。意外掉落的高空物件也可能对地面过往员工的安全造成威胁。</w:t>
      </w:r>
    </w:p>
    <w:p w:rsidR="00400D8B" w:rsidRPr="005A14CD" w:rsidRDefault="00400D8B" w:rsidP="00400D8B">
      <w:pPr>
        <w:pStyle w:val="20"/>
        <w:snapToGrid w:val="0"/>
        <w:ind w:firstLine="550"/>
        <w:rPr>
          <w:spacing w:val="-5"/>
          <w:sz w:val="28"/>
        </w:rPr>
      </w:pPr>
      <w:r w:rsidRPr="005A14CD">
        <w:rPr>
          <w:rFonts w:hint="eastAsia"/>
          <w:spacing w:val="-5"/>
          <w:sz w:val="28"/>
        </w:rPr>
        <w:t>（10）坍塌</w:t>
      </w:r>
    </w:p>
    <w:p w:rsidR="00400D8B" w:rsidRPr="005A14CD" w:rsidRDefault="009E20E0" w:rsidP="009E20E0">
      <w:pPr>
        <w:pStyle w:val="20"/>
        <w:snapToGrid w:val="0"/>
        <w:ind w:firstLine="550"/>
        <w:rPr>
          <w:spacing w:val="-5"/>
          <w:sz w:val="28"/>
        </w:rPr>
      </w:pPr>
      <w:r w:rsidRPr="005A14CD">
        <w:rPr>
          <w:rFonts w:hint="eastAsia"/>
          <w:spacing w:val="-5"/>
          <w:sz w:val="28"/>
        </w:rPr>
        <w:t>项目依托的</w:t>
      </w:r>
      <w:r w:rsidRPr="005A14CD">
        <w:rPr>
          <w:spacing w:val="-5"/>
          <w:sz w:val="28"/>
        </w:rPr>
        <w:t>改性功能塑料</w:t>
      </w:r>
      <w:r w:rsidRPr="005A14CD">
        <w:rPr>
          <w:rFonts w:hint="eastAsia"/>
          <w:spacing w:val="-5"/>
          <w:sz w:val="28"/>
        </w:rPr>
        <w:t>装置</w:t>
      </w:r>
      <w:r w:rsidRPr="005A14CD">
        <w:rPr>
          <w:spacing w:val="-5"/>
          <w:sz w:val="28"/>
        </w:rPr>
        <w:t>仓库</w:t>
      </w:r>
      <w:r w:rsidRPr="005A14CD">
        <w:rPr>
          <w:rFonts w:hint="eastAsia"/>
          <w:spacing w:val="-5"/>
          <w:sz w:val="28"/>
        </w:rPr>
        <w:t>为立体库，</w:t>
      </w:r>
      <w:r w:rsidR="0022715B" w:rsidRPr="005A14CD">
        <w:rPr>
          <w:rFonts w:hint="eastAsia"/>
          <w:spacing w:val="-5"/>
          <w:sz w:val="28"/>
        </w:rPr>
        <w:t>货架</w:t>
      </w:r>
      <w:r w:rsidRPr="005A14CD">
        <w:rPr>
          <w:rFonts w:hint="eastAsia"/>
          <w:spacing w:val="-5"/>
          <w:sz w:val="28"/>
        </w:rPr>
        <w:t>存在坍塌风险。</w:t>
      </w:r>
    </w:p>
    <w:p w:rsidR="002E6381" w:rsidRPr="005A14CD" w:rsidRDefault="00006F23" w:rsidP="00006F23">
      <w:pPr>
        <w:pStyle w:val="Heading2"/>
        <w:tabs>
          <w:tab w:val="left" w:pos="901"/>
        </w:tabs>
        <w:adjustRightInd w:val="0"/>
        <w:snapToGrid w:val="0"/>
        <w:spacing w:line="360" w:lineRule="auto"/>
        <w:ind w:left="0" w:firstLine="0"/>
        <w:outlineLvl w:val="1"/>
        <w:rPr>
          <w:b/>
          <w:sz w:val="28"/>
          <w:szCs w:val="28"/>
        </w:rPr>
      </w:pPr>
      <w:bookmarkStart w:id="110" w:name="_Toc172898536"/>
      <w:bookmarkStart w:id="111" w:name="_Toc177996245"/>
      <w:r w:rsidRPr="005A14CD">
        <w:rPr>
          <w:rFonts w:hint="eastAsia"/>
          <w:b/>
          <w:sz w:val="28"/>
          <w:szCs w:val="28"/>
        </w:rPr>
        <w:t>3.4</w:t>
      </w:r>
      <w:r w:rsidR="003220C8" w:rsidRPr="005A14CD">
        <w:rPr>
          <w:b/>
          <w:sz w:val="28"/>
          <w:szCs w:val="28"/>
        </w:rPr>
        <w:t>生产装置、设备危险、有害因素辨识</w:t>
      </w:r>
      <w:r w:rsidR="00A31447" w:rsidRPr="005A14CD">
        <w:rPr>
          <w:rFonts w:hint="eastAsia"/>
          <w:b/>
          <w:sz w:val="28"/>
          <w:szCs w:val="28"/>
        </w:rPr>
        <w:t>与分析</w:t>
      </w:r>
      <w:bookmarkEnd w:id="110"/>
      <w:bookmarkEnd w:id="111"/>
    </w:p>
    <w:p w:rsidR="002E6381" w:rsidRPr="005A14CD" w:rsidRDefault="0034022D" w:rsidP="00FB6DF3">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hint="eastAsia"/>
          <w:spacing w:val="-5"/>
          <w:kern w:val="2"/>
          <w:szCs w:val="24"/>
          <w:lang w:val="en-US" w:bidi="ar-SA"/>
        </w:rPr>
        <w:t>（1）</w:t>
      </w:r>
      <w:r w:rsidR="003220C8" w:rsidRPr="005A14CD">
        <w:rPr>
          <w:rFonts w:hAnsiTheme="minorHAnsi" w:cstheme="minorBidi"/>
          <w:spacing w:val="-5"/>
          <w:kern w:val="2"/>
          <w:szCs w:val="24"/>
          <w:lang w:val="en-US" w:bidi="ar-SA"/>
        </w:rPr>
        <w:t>一般设备</w:t>
      </w:r>
    </w:p>
    <w:p w:rsidR="002E6381" w:rsidRPr="005A14CD" w:rsidRDefault="003220C8" w:rsidP="00FB6DF3">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spacing w:val="-5"/>
          <w:kern w:val="2"/>
          <w:szCs w:val="24"/>
          <w:lang w:val="en-US" w:bidi="ar-SA"/>
        </w:rPr>
        <w:t>本项目生产过程中使用了挤出机、切粒机、包装机以及机泵等机械设备，设备、装置故障（含缺陷）是导致事故的主要因素之一，设备、装置故障（含缺陷）大体表现在以下几个方面：设备、设施、附件的结构不合理，强</w:t>
      </w:r>
      <w:r w:rsidRPr="005A14CD">
        <w:rPr>
          <w:rFonts w:hAnsiTheme="minorHAnsi" w:cstheme="minorBidi"/>
          <w:spacing w:val="-5"/>
          <w:kern w:val="2"/>
          <w:szCs w:val="24"/>
          <w:lang w:val="en-US" w:bidi="ar-SA"/>
        </w:rPr>
        <w:lastRenderedPageBreak/>
        <w:t>度不够，材质不符合设计要求；设备、设施、附件的制造、维修、调整不良；缺少安全防护装置（保护、保险、信号装置等）或者安全装置有缺陷，无警戒设施或警戒有缺陷（如警戒区不明、无标志、无栅栏等）。</w:t>
      </w:r>
    </w:p>
    <w:p w:rsidR="002E6381" w:rsidRPr="005A14CD" w:rsidRDefault="003220C8" w:rsidP="00B646EB">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spacing w:val="-5"/>
          <w:kern w:val="2"/>
          <w:szCs w:val="24"/>
          <w:lang w:val="en-US" w:bidi="ar-SA"/>
        </w:rPr>
        <w:t>设备动（静）部件直接与人体接触，发生夹、撞、剪、绞、割、刺引起机械伤害事故；或物体在外力作用下飞出等引起物体打击事故。</w:t>
      </w:r>
    </w:p>
    <w:p w:rsidR="002E6381" w:rsidRPr="005A14CD" w:rsidRDefault="000463E0" w:rsidP="00FB6DF3">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spacing w:val="-5"/>
          <w:kern w:val="2"/>
          <w:szCs w:val="24"/>
          <w:lang w:val="en-US" w:bidi="ar-SA"/>
        </w:rPr>
        <w:t>挤出机、干燥</w:t>
      </w:r>
      <w:r w:rsidRPr="005A14CD">
        <w:rPr>
          <w:rFonts w:hAnsiTheme="minorHAnsi" w:cstheme="minorBidi" w:hint="eastAsia"/>
          <w:spacing w:val="-5"/>
          <w:kern w:val="2"/>
          <w:szCs w:val="24"/>
          <w:lang w:val="en-US" w:bidi="ar-SA"/>
        </w:rPr>
        <w:t>器</w:t>
      </w:r>
      <w:r w:rsidR="007A5E0D" w:rsidRPr="005A14CD">
        <w:rPr>
          <w:rFonts w:hAnsiTheme="minorHAnsi" w:cstheme="minorBidi" w:hint="eastAsia"/>
          <w:spacing w:val="-5"/>
          <w:kern w:val="2"/>
          <w:szCs w:val="24"/>
          <w:lang w:val="en-US" w:bidi="ar-SA"/>
        </w:rPr>
        <w:t>、蒸汽管道</w:t>
      </w:r>
      <w:r w:rsidR="003220C8" w:rsidRPr="005A14CD">
        <w:rPr>
          <w:rFonts w:hAnsiTheme="minorHAnsi" w:cstheme="minorBidi"/>
          <w:spacing w:val="-5"/>
          <w:kern w:val="2"/>
          <w:szCs w:val="24"/>
          <w:lang w:val="en-US" w:bidi="ar-SA"/>
        </w:rPr>
        <w:t>等高温部件的保温、防护措施不到位，作业人员容易与高温部位直接接触，容易引起高温灼烫事故。</w:t>
      </w:r>
    </w:p>
    <w:p w:rsidR="002E6381" w:rsidRPr="005A14CD" w:rsidRDefault="003220C8" w:rsidP="00FB6DF3">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spacing w:val="-5"/>
          <w:kern w:val="2"/>
          <w:szCs w:val="24"/>
          <w:lang w:val="en-US" w:bidi="ar-SA"/>
        </w:rPr>
        <w:t>设备、设施、管道上有发生坠落危险的部位，如未配置便于作业人员操作、检查和维修的扶梯、平台、护栏、系挂装置等附属设施。或者这些设施不符合有关的设计规范，或者这些设施因疏于管理检修，已经破损</w:t>
      </w:r>
      <w:r w:rsidR="007A5E0D" w:rsidRPr="005A14CD">
        <w:rPr>
          <w:rFonts w:hAnsiTheme="minorHAnsi" w:cstheme="minorBidi" w:hint="eastAsia"/>
          <w:spacing w:val="-5"/>
          <w:kern w:val="2"/>
          <w:szCs w:val="24"/>
          <w:lang w:val="en-US" w:bidi="ar-SA"/>
        </w:rPr>
        <w:t>，</w:t>
      </w:r>
      <w:r w:rsidRPr="005A14CD">
        <w:rPr>
          <w:rFonts w:hAnsiTheme="minorHAnsi" w:cstheme="minorBidi"/>
          <w:spacing w:val="-5"/>
          <w:kern w:val="2"/>
          <w:szCs w:val="24"/>
          <w:lang w:val="en-US" w:bidi="ar-SA"/>
        </w:rPr>
        <w:t>将可能导致高处坠落事故的发生。</w:t>
      </w:r>
    </w:p>
    <w:p w:rsidR="00737A1E" w:rsidRPr="005A14CD" w:rsidRDefault="00737A1E" w:rsidP="00FB6DF3">
      <w:pPr>
        <w:pStyle w:val="a3"/>
        <w:adjustRightInd w:val="0"/>
        <w:snapToGrid w:val="0"/>
        <w:spacing w:line="360" w:lineRule="auto"/>
        <w:ind w:left="0" w:firstLineChars="200" w:firstLine="550"/>
        <w:rPr>
          <w:rFonts w:hAnsiTheme="minorHAnsi" w:cstheme="minorBidi"/>
          <w:spacing w:val="-5"/>
          <w:kern w:val="2"/>
          <w:szCs w:val="24"/>
          <w:lang w:val="en-US" w:bidi="ar-SA"/>
        </w:rPr>
      </w:pPr>
      <w:r w:rsidRPr="005A14CD">
        <w:rPr>
          <w:rFonts w:hAnsiTheme="minorHAnsi" w:cstheme="minorBidi" w:hint="eastAsia"/>
          <w:spacing w:val="-5"/>
          <w:kern w:val="2"/>
          <w:szCs w:val="24"/>
          <w:lang w:val="en-US" w:bidi="ar-SA"/>
        </w:rPr>
        <w:t>风送系统涉及压缩空气，</w:t>
      </w:r>
      <w:r w:rsidR="00311AA1" w:rsidRPr="005A14CD">
        <w:rPr>
          <w:rFonts w:hAnsiTheme="minorHAnsi" w:cstheme="minorBidi" w:hint="eastAsia"/>
          <w:spacing w:val="-5"/>
          <w:kern w:val="2"/>
          <w:szCs w:val="24"/>
          <w:lang w:val="en-US" w:bidi="ar-SA"/>
        </w:rPr>
        <w:t>压缩空气的压力超过管道的承受能力，</w:t>
      </w:r>
      <w:r w:rsidRPr="005A14CD">
        <w:rPr>
          <w:rFonts w:hAnsiTheme="minorHAnsi" w:cstheme="minorBidi" w:hint="eastAsia"/>
          <w:spacing w:val="-5"/>
          <w:kern w:val="2"/>
          <w:szCs w:val="24"/>
          <w:lang w:val="en-US" w:bidi="ar-SA"/>
        </w:rPr>
        <w:t>存在超压爆炸风险。</w:t>
      </w:r>
    </w:p>
    <w:p w:rsidR="000619DA" w:rsidRPr="005A14CD" w:rsidRDefault="000619DA" w:rsidP="000619DA">
      <w:pPr>
        <w:pStyle w:val="a3"/>
        <w:adjustRightInd w:val="0"/>
        <w:snapToGrid w:val="0"/>
        <w:spacing w:line="360" w:lineRule="auto"/>
        <w:ind w:left="0" w:firstLineChars="200" w:firstLine="560"/>
      </w:pPr>
      <w:bookmarkStart w:id="112" w:name="_Toc520472359"/>
      <w:bookmarkStart w:id="113" w:name="_Toc14098349"/>
      <w:r w:rsidRPr="005A14CD">
        <w:rPr>
          <w:rFonts w:hint="eastAsia"/>
        </w:rPr>
        <w:t>（2）蒸汽管道</w:t>
      </w:r>
      <w:bookmarkEnd w:id="112"/>
      <w:bookmarkEnd w:id="113"/>
    </w:p>
    <w:p w:rsidR="000619DA" w:rsidRPr="005A14CD" w:rsidRDefault="000619DA" w:rsidP="000619DA">
      <w:pPr>
        <w:pStyle w:val="a3"/>
        <w:adjustRightInd w:val="0"/>
        <w:snapToGrid w:val="0"/>
        <w:spacing w:line="360" w:lineRule="auto"/>
        <w:ind w:left="0" w:firstLineChars="200" w:firstLine="560"/>
      </w:pPr>
      <w:r w:rsidRPr="005A14CD">
        <w:rPr>
          <w:rFonts w:hint="eastAsia"/>
        </w:rPr>
        <w:t>蒸汽管道</w:t>
      </w:r>
      <w:r w:rsidRPr="005A14CD">
        <w:t>可能因高应力破坏造成工作压力下爆裂；受加压、卸压交变载荷引起疲劳爆裂；长期高温操作条件下材料缓慢塑性变形引起蠕变爆裂；受腐蚀产生腐蚀爆裂；超压操作发生超压爆炸。</w:t>
      </w:r>
    </w:p>
    <w:p w:rsidR="000619DA" w:rsidRPr="005A14CD" w:rsidRDefault="000619DA" w:rsidP="000619DA">
      <w:pPr>
        <w:spacing w:line="360" w:lineRule="auto"/>
        <w:ind w:firstLineChars="192" w:firstLine="538"/>
        <w:rPr>
          <w:sz w:val="28"/>
          <w:szCs w:val="28"/>
        </w:rPr>
      </w:pPr>
      <w:r w:rsidRPr="005A14CD">
        <w:rPr>
          <w:sz w:val="28"/>
          <w:szCs w:val="28"/>
        </w:rPr>
        <w:t>1）</w:t>
      </w:r>
      <w:r w:rsidRPr="005A14CD">
        <w:rPr>
          <w:rFonts w:hint="eastAsia"/>
          <w:sz w:val="28"/>
          <w:szCs w:val="28"/>
        </w:rPr>
        <w:t>蒸汽管道</w:t>
      </w:r>
      <w:r w:rsidRPr="005A14CD">
        <w:rPr>
          <w:sz w:val="28"/>
          <w:szCs w:val="28"/>
        </w:rPr>
        <w:t>的设计、制造</w:t>
      </w:r>
      <w:r w:rsidRPr="005A14CD">
        <w:rPr>
          <w:rFonts w:hint="eastAsia"/>
          <w:sz w:val="28"/>
          <w:szCs w:val="28"/>
        </w:rPr>
        <w:t>、选材等</w:t>
      </w:r>
      <w:r w:rsidRPr="005A14CD">
        <w:rPr>
          <w:sz w:val="28"/>
          <w:szCs w:val="28"/>
        </w:rPr>
        <w:t>存在缺陷，将造成</w:t>
      </w:r>
      <w:r w:rsidRPr="005A14CD">
        <w:rPr>
          <w:rFonts w:hint="eastAsia"/>
          <w:sz w:val="28"/>
          <w:szCs w:val="28"/>
        </w:rPr>
        <w:t>管道</w:t>
      </w:r>
      <w:r w:rsidR="00DA5279" w:rsidRPr="005A14CD">
        <w:rPr>
          <w:sz w:val="28"/>
          <w:szCs w:val="28"/>
        </w:rPr>
        <w:t>不能在实际工作条件下工作；</w:t>
      </w:r>
      <w:r w:rsidRPr="005A14CD">
        <w:rPr>
          <w:sz w:val="28"/>
          <w:szCs w:val="28"/>
        </w:rPr>
        <w:t>安装和维护保养不当，将造成性能降低；安全附件不全或者失灵；操作人员没有经过培训考核，安全操作水平低，等等；均无法保障正常的安全生产。</w:t>
      </w:r>
    </w:p>
    <w:p w:rsidR="000619DA" w:rsidRPr="005A14CD" w:rsidRDefault="000619DA" w:rsidP="000619DA">
      <w:pPr>
        <w:spacing w:line="360" w:lineRule="auto"/>
        <w:ind w:firstLineChars="192" w:firstLine="538"/>
        <w:rPr>
          <w:sz w:val="28"/>
          <w:szCs w:val="28"/>
        </w:rPr>
      </w:pPr>
      <w:r w:rsidRPr="005A14CD">
        <w:rPr>
          <w:sz w:val="28"/>
          <w:szCs w:val="28"/>
        </w:rPr>
        <w:t>2）</w:t>
      </w:r>
      <w:r w:rsidRPr="005A14CD">
        <w:rPr>
          <w:rFonts w:hint="eastAsia"/>
          <w:sz w:val="28"/>
          <w:szCs w:val="28"/>
        </w:rPr>
        <w:t>蒸汽管道</w:t>
      </w:r>
      <w:r w:rsidRPr="005A14CD">
        <w:rPr>
          <w:sz w:val="28"/>
          <w:szCs w:val="28"/>
        </w:rPr>
        <w:t>长期处于耐温、耐压状态，易腐蚀或产生疲劳和变形。一旦失控，温度骤升，压力失控</w:t>
      </w:r>
      <w:r w:rsidRPr="005A14CD">
        <w:rPr>
          <w:rFonts w:hint="eastAsia"/>
          <w:sz w:val="28"/>
          <w:szCs w:val="28"/>
        </w:rPr>
        <w:t>，</w:t>
      </w:r>
      <w:r w:rsidRPr="005A14CD">
        <w:rPr>
          <w:sz w:val="28"/>
          <w:szCs w:val="28"/>
        </w:rPr>
        <w:t>如果排放不及，会超压，引起爆炸</w:t>
      </w:r>
      <w:r w:rsidRPr="005A14CD">
        <w:rPr>
          <w:rFonts w:hint="eastAsia"/>
          <w:sz w:val="28"/>
          <w:szCs w:val="28"/>
        </w:rPr>
        <w:t>事故</w:t>
      </w:r>
      <w:r w:rsidRPr="005A14CD">
        <w:rPr>
          <w:sz w:val="28"/>
          <w:szCs w:val="28"/>
        </w:rPr>
        <w:t>。</w:t>
      </w:r>
    </w:p>
    <w:p w:rsidR="000619DA" w:rsidRPr="005A14CD" w:rsidRDefault="000619DA" w:rsidP="000619DA">
      <w:pPr>
        <w:spacing w:line="360" w:lineRule="auto"/>
        <w:ind w:firstLineChars="192" w:firstLine="538"/>
        <w:rPr>
          <w:sz w:val="28"/>
          <w:szCs w:val="28"/>
        </w:rPr>
      </w:pPr>
      <w:r w:rsidRPr="005A14CD">
        <w:rPr>
          <w:sz w:val="28"/>
          <w:szCs w:val="28"/>
        </w:rPr>
        <w:t>3）</w:t>
      </w:r>
      <w:r w:rsidRPr="005A14CD">
        <w:rPr>
          <w:rFonts w:hint="eastAsia"/>
          <w:sz w:val="28"/>
          <w:szCs w:val="28"/>
        </w:rPr>
        <w:t>蒸汽</w:t>
      </w:r>
      <w:r w:rsidRPr="005A14CD">
        <w:rPr>
          <w:sz w:val="28"/>
          <w:szCs w:val="28"/>
        </w:rPr>
        <w:t>管道及其安全阀、压力表等安全附件等未按规定定期进行检查检验，一旦失效损坏，或使用过程中未严格按照相关操作规程作业；或违章作业，都可能引发</w:t>
      </w:r>
      <w:r w:rsidR="00DA5279" w:rsidRPr="005A14CD">
        <w:rPr>
          <w:sz w:val="28"/>
          <w:szCs w:val="28"/>
        </w:rPr>
        <w:t>管道爆裂伤人等</w:t>
      </w:r>
      <w:r w:rsidRPr="005A14CD">
        <w:rPr>
          <w:sz w:val="28"/>
          <w:szCs w:val="28"/>
        </w:rPr>
        <w:t>事故。</w:t>
      </w:r>
    </w:p>
    <w:p w:rsidR="000619DA" w:rsidRPr="005A14CD" w:rsidRDefault="000619DA" w:rsidP="000619DA">
      <w:pPr>
        <w:spacing w:line="360" w:lineRule="auto"/>
        <w:ind w:firstLineChars="192" w:firstLine="538"/>
        <w:rPr>
          <w:sz w:val="28"/>
          <w:szCs w:val="28"/>
        </w:rPr>
      </w:pPr>
      <w:r w:rsidRPr="005A14CD">
        <w:rPr>
          <w:sz w:val="28"/>
          <w:szCs w:val="28"/>
        </w:rPr>
        <w:lastRenderedPageBreak/>
        <w:t>安全阀、压力表、温度计等安全附件失灵，在出现超温超压时不能及时显示报警和自动开启泄压，将产生危险。</w:t>
      </w:r>
    </w:p>
    <w:p w:rsidR="000619DA" w:rsidRPr="005A14CD" w:rsidRDefault="000619DA" w:rsidP="000619DA">
      <w:pPr>
        <w:spacing w:line="360" w:lineRule="auto"/>
        <w:ind w:firstLineChars="192" w:firstLine="538"/>
        <w:rPr>
          <w:sz w:val="28"/>
          <w:szCs w:val="28"/>
        </w:rPr>
      </w:pPr>
      <w:r w:rsidRPr="005A14CD">
        <w:rPr>
          <w:sz w:val="28"/>
          <w:szCs w:val="28"/>
        </w:rPr>
        <w:t>4）安全防护装置失效，可能使</w:t>
      </w:r>
      <w:r w:rsidRPr="005A14CD">
        <w:rPr>
          <w:rFonts w:hint="eastAsia"/>
          <w:sz w:val="28"/>
          <w:szCs w:val="28"/>
        </w:rPr>
        <w:t>蒸汽</w:t>
      </w:r>
      <w:r w:rsidRPr="005A14CD">
        <w:rPr>
          <w:sz w:val="28"/>
          <w:szCs w:val="28"/>
        </w:rPr>
        <w:t>管道内具有一定温度的带压工作介质失控，可能产生泄漏或破裂，从而导致事故发生。</w:t>
      </w:r>
    </w:p>
    <w:p w:rsidR="000619DA" w:rsidRPr="005A14CD" w:rsidRDefault="000619DA" w:rsidP="000619DA">
      <w:pPr>
        <w:spacing w:line="360" w:lineRule="auto"/>
        <w:ind w:firstLineChars="192" w:firstLine="538"/>
        <w:rPr>
          <w:sz w:val="28"/>
          <w:szCs w:val="28"/>
        </w:rPr>
      </w:pPr>
      <w:r w:rsidRPr="005A14CD">
        <w:rPr>
          <w:sz w:val="28"/>
          <w:szCs w:val="28"/>
        </w:rPr>
        <w:t>5）安全阀泄放口安装部位不妥，可能造成周边人员和设备的危害。</w:t>
      </w:r>
    </w:p>
    <w:p w:rsidR="000619DA" w:rsidRPr="005A14CD" w:rsidRDefault="00DA5279" w:rsidP="000619DA">
      <w:pPr>
        <w:spacing w:line="360" w:lineRule="auto"/>
        <w:ind w:firstLineChars="192" w:firstLine="538"/>
        <w:rPr>
          <w:sz w:val="28"/>
          <w:szCs w:val="28"/>
        </w:rPr>
      </w:pPr>
      <w:r w:rsidRPr="005A14CD">
        <w:rPr>
          <w:rFonts w:hint="eastAsia"/>
          <w:sz w:val="28"/>
          <w:szCs w:val="28"/>
        </w:rPr>
        <w:t>6</w:t>
      </w:r>
      <w:r w:rsidR="000619DA" w:rsidRPr="005A14CD">
        <w:rPr>
          <w:sz w:val="28"/>
          <w:szCs w:val="28"/>
        </w:rPr>
        <w:t>）地上管道也会引起绊倒、摔伤等伤害。</w:t>
      </w:r>
    </w:p>
    <w:p w:rsidR="000619DA" w:rsidRPr="005A14CD" w:rsidRDefault="00DA5279" w:rsidP="00BB5647">
      <w:pPr>
        <w:pStyle w:val="a3"/>
        <w:adjustRightInd w:val="0"/>
        <w:snapToGrid w:val="0"/>
        <w:spacing w:line="360" w:lineRule="auto"/>
        <w:ind w:left="0" w:firstLineChars="200" w:firstLine="538"/>
        <w:rPr>
          <w:spacing w:val="-3"/>
        </w:rPr>
      </w:pPr>
      <w:r w:rsidRPr="005A14CD">
        <w:rPr>
          <w:rFonts w:hint="eastAsia"/>
          <w:spacing w:val="-11"/>
        </w:rPr>
        <w:t>7</w:t>
      </w:r>
      <w:r w:rsidR="00BB5647" w:rsidRPr="005A14CD">
        <w:rPr>
          <w:rFonts w:hint="eastAsia"/>
          <w:spacing w:val="-11"/>
        </w:rPr>
        <w:t>）蒸汽管道在刚投入使用时，如果疏水不充分，或未安装疏水阀，蒸汽中就会有凝结水，如此时突然开启阀门，携带着凝结水的蒸汽会突然流动起来，形成水击，使管材及管道上的阀门及其他附件等承受巨大压力，造成破坏，容易导致事故发生。</w:t>
      </w:r>
    </w:p>
    <w:p w:rsidR="002E6381" w:rsidRPr="005A14CD" w:rsidRDefault="00652762" w:rsidP="00B646EB">
      <w:pPr>
        <w:pStyle w:val="a3"/>
        <w:adjustRightInd w:val="0"/>
        <w:snapToGrid w:val="0"/>
        <w:spacing w:line="360" w:lineRule="auto"/>
        <w:ind w:left="0" w:firstLineChars="200" w:firstLine="560"/>
      </w:pPr>
      <w:r w:rsidRPr="005A14CD">
        <w:rPr>
          <w:rFonts w:hint="eastAsia"/>
        </w:rPr>
        <w:t>（</w:t>
      </w:r>
      <w:r w:rsidR="00AF5D0E" w:rsidRPr="005A14CD">
        <w:rPr>
          <w:rFonts w:hint="eastAsia"/>
        </w:rPr>
        <w:t>3</w:t>
      </w:r>
      <w:r w:rsidRPr="005A14CD">
        <w:rPr>
          <w:rFonts w:hint="eastAsia"/>
        </w:rPr>
        <w:t>）</w:t>
      </w:r>
      <w:r w:rsidR="003220C8" w:rsidRPr="005A14CD">
        <w:t>自动控制及联锁系统</w:t>
      </w:r>
    </w:p>
    <w:p w:rsidR="002E6381" w:rsidRPr="005A14CD" w:rsidRDefault="003220C8" w:rsidP="00B646EB">
      <w:pPr>
        <w:pStyle w:val="a3"/>
        <w:adjustRightInd w:val="0"/>
        <w:snapToGrid w:val="0"/>
        <w:spacing w:line="360" w:lineRule="auto"/>
        <w:ind w:left="0" w:firstLineChars="200" w:firstLine="538"/>
      </w:pPr>
      <w:r w:rsidRPr="005A14CD">
        <w:rPr>
          <w:spacing w:val="-11"/>
        </w:rPr>
        <w:t>本项目采用自动化控制系统，控制台可实时采集、显示所有相关电动</w:t>
      </w:r>
      <w:r w:rsidRPr="005A14CD">
        <w:rPr>
          <w:spacing w:val="-19"/>
        </w:rPr>
        <w:t>阀门信息，可对各阀门进行开关操作等，并通过光缆将信息传送到控制室。</w:t>
      </w:r>
      <w:r w:rsidRPr="005A14CD">
        <w:rPr>
          <w:spacing w:val="-9"/>
        </w:rPr>
        <w:t>导致自动控制及联锁系统瘫痪的原因主要如下：①雷电及运行过程中产生</w:t>
      </w:r>
      <w:r w:rsidRPr="005A14CD">
        <w:rPr>
          <w:spacing w:val="-14"/>
        </w:rPr>
        <w:t>过电压、雷电感应波的雷击；②电缆故障或失火；③抗干扰、自诊断、自</w:t>
      </w:r>
      <w:r w:rsidRPr="005A14CD">
        <w:rPr>
          <w:spacing w:val="-15"/>
        </w:rPr>
        <w:t>恢复能力差；④分散控制系统失灵；⑤封盖不严鼠类等小动物进入损坏电</w:t>
      </w:r>
      <w:r w:rsidRPr="005A14CD">
        <w:rPr>
          <w:spacing w:val="-13"/>
        </w:rPr>
        <w:t>缆；⑥裕度及冗余度不够；⑦后备电源不可靠；⑧系统接地不合要求，控</w:t>
      </w:r>
      <w:r w:rsidRPr="005A14CD">
        <w:rPr>
          <w:spacing w:val="-14"/>
        </w:rPr>
        <w:t>制信号电缆质量不好；⑨重要操作按钮不能满足各种工况下的要求；⑩供</w:t>
      </w:r>
      <w:r w:rsidRPr="005A14CD">
        <w:rPr>
          <w:spacing w:val="-8"/>
        </w:rPr>
        <w:t>电系统失电或断电。</w:t>
      </w:r>
    </w:p>
    <w:p w:rsidR="002E6381" w:rsidRPr="005A14CD" w:rsidRDefault="003220C8" w:rsidP="00B646EB">
      <w:pPr>
        <w:pStyle w:val="a3"/>
        <w:adjustRightInd w:val="0"/>
        <w:snapToGrid w:val="0"/>
        <w:spacing w:line="360" w:lineRule="auto"/>
        <w:ind w:left="0" w:firstLineChars="200" w:firstLine="534"/>
      </w:pPr>
      <w:r w:rsidRPr="005A14CD">
        <w:rPr>
          <w:spacing w:val="-13"/>
        </w:rPr>
        <w:t>自控控制系统断电、控制站失灵和电气联锁失效将导致系统的非正常</w:t>
      </w:r>
      <w:r w:rsidRPr="005A14CD">
        <w:rPr>
          <w:spacing w:val="-8"/>
        </w:rPr>
        <w:t xml:space="preserve">停机。主要危险因素存在的部位是 </w:t>
      </w:r>
      <w:r w:rsidRPr="005A14CD">
        <w:t xml:space="preserve">UPS </w:t>
      </w:r>
      <w:r w:rsidRPr="005A14CD">
        <w:rPr>
          <w:spacing w:val="-2"/>
        </w:rPr>
        <w:t>控制器和可编程控制器。</w:t>
      </w:r>
    </w:p>
    <w:p w:rsidR="002E6381" w:rsidRPr="005A14CD" w:rsidRDefault="003220C8" w:rsidP="00B646EB">
      <w:pPr>
        <w:pStyle w:val="a3"/>
        <w:adjustRightInd w:val="0"/>
        <w:snapToGrid w:val="0"/>
        <w:spacing w:line="360" w:lineRule="auto"/>
        <w:ind w:left="0" w:firstLineChars="200" w:firstLine="538"/>
      </w:pPr>
      <w:r w:rsidRPr="005A14CD">
        <w:rPr>
          <w:spacing w:val="-11"/>
        </w:rPr>
        <w:t>仪表损坏将导致系统的非正常运行，特别是执行机构损坏将导致控制</w:t>
      </w:r>
      <w:r w:rsidRPr="005A14CD">
        <w:rPr>
          <w:spacing w:val="-12"/>
        </w:rPr>
        <w:t>失灵，可能导致危险介质的泄漏引发事故。同时，在大修或仪表检修、更</w:t>
      </w:r>
      <w:r w:rsidRPr="005A14CD">
        <w:rPr>
          <w:spacing w:val="-13"/>
        </w:rPr>
        <w:t>新之后，由于仪表选用不当或参数设置不当甚至设置反向，可能造成在事</w:t>
      </w:r>
      <w:r w:rsidRPr="005A14CD">
        <w:rPr>
          <w:spacing w:val="-18"/>
        </w:rPr>
        <w:t>故状态时</w:t>
      </w:r>
      <w:r w:rsidRPr="005A14CD">
        <w:t>（</w:t>
      </w:r>
      <w:r w:rsidRPr="005A14CD">
        <w:rPr>
          <w:spacing w:val="-7"/>
        </w:rPr>
        <w:t>如突然停气、停电等</w:t>
      </w:r>
      <w:r w:rsidRPr="005A14CD">
        <w:rPr>
          <w:spacing w:val="-32"/>
        </w:rPr>
        <w:t>）</w:t>
      </w:r>
      <w:r w:rsidRPr="005A14CD">
        <w:rPr>
          <w:spacing w:val="-7"/>
        </w:rPr>
        <w:t>或需要紧急停车时，发生仪表不能按要</w:t>
      </w:r>
      <w:r w:rsidRPr="005A14CD">
        <w:rPr>
          <w:spacing w:val="-12"/>
        </w:rPr>
        <w:t>求完成动作甚至出现错误动作的情况，造成事故扩大。危险因素存在的部</w:t>
      </w:r>
      <w:r w:rsidRPr="005A14CD">
        <w:rPr>
          <w:spacing w:val="-3"/>
        </w:rPr>
        <w:t>位是现场的检测仪表、执行机构及自控系统的参数设置。</w:t>
      </w:r>
    </w:p>
    <w:p w:rsidR="002E6381" w:rsidRPr="005A14CD" w:rsidRDefault="00293E3D" w:rsidP="00B646EB">
      <w:pPr>
        <w:pStyle w:val="a3"/>
        <w:adjustRightInd w:val="0"/>
        <w:snapToGrid w:val="0"/>
        <w:spacing w:line="360" w:lineRule="auto"/>
        <w:ind w:left="0" w:firstLineChars="200" w:firstLine="538"/>
        <w:rPr>
          <w:spacing w:val="-11"/>
        </w:rPr>
      </w:pPr>
      <w:r w:rsidRPr="005A14CD">
        <w:rPr>
          <w:rFonts w:hint="eastAsia"/>
          <w:spacing w:val="-11"/>
        </w:rPr>
        <w:lastRenderedPageBreak/>
        <w:t>（</w:t>
      </w:r>
      <w:r w:rsidR="00AF5D0E" w:rsidRPr="005A14CD">
        <w:rPr>
          <w:rFonts w:hint="eastAsia"/>
          <w:spacing w:val="-11"/>
        </w:rPr>
        <w:t>4</w:t>
      </w:r>
      <w:r w:rsidRPr="005A14CD">
        <w:rPr>
          <w:rFonts w:hint="eastAsia"/>
          <w:spacing w:val="-11"/>
        </w:rPr>
        <w:t>）</w:t>
      </w:r>
      <w:r w:rsidR="003220C8" w:rsidRPr="005A14CD">
        <w:rPr>
          <w:spacing w:val="-11"/>
        </w:rPr>
        <w:t>特种设备主要危险性分析</w:t>
      </w:r>
    </w:p>
    <w:p w:rsidR="002E6381" w:rsidRPr="005A14CD" w:rsidRDefault="003220C8" w:rsidP="00B646EB">
      <w:pPr>
        <w:pStyle w:val="a3"/>
        <w:adjustRightInd w:val="0"/>
        <w:snapToGrid w:val="0"/>
        <w:spacing w:line="360" w:lineRule="auto"/>
        <w:ind w:left="0" w:firstLineChars="200" w:firstLine="538"/>
        <w:rPr>
          <w:spacing w:val="-11"/>
        </w:rPr>
      </w:pPr>
      <w:r w:rsidRPr="005A14CD">
        <w:rPr>
          <w:spacing w:val="-11"/>
        </w:rPr>
        <w:t>本项目涉及的特种设备</w:t>
      </w:r>
      <w:r w:rsidR="00293E3D" w:rsidRPr="005A14CD">
        <w:rPr>
          <w:rFonts w:hint="eastAsia"/>
          <w:spacing w:val="-11"/>
        </w:rPr>
        <w:t>为</w:t>
      </w:r>
      <w:r w:rsidRPr="005A14CD">
        <w:rPr>
          <w:spacing w:val="-11"/>
        </w:rPr>
        <w:t>叉车</w:t>
      </w:r>
      <w:r w:rsidR="00753804" w:rsidRPr="005A14CD">
        <w:rPr>
          <w:rFonts w:hint="eastAsia"/>
          <w:spacing w:val="-11"/>
        </w:rPr>
        <w:t>、蒸汽发生器</w:t>
      </w:r>
      <w:r w:rsidRPr="005A14CD">
        <w:rPr>
          <w:spacing w:val="-11"/>
        </w:rPr>
        <w:t>。</w:t>
      </w:r>
    </w:p>
    <w:p w:rsidR="00753804" w:rsidRPr="005A14CD" w:rsidRDefault="00753804" w:rsidP="00DC7F1F">
      <w:pPr>
        <w:pStyle w:val="a3"/>
        <w:adjustRightInd w:val="0"/>
        <w:snapToGrid w:val="0"/>
        <w:spacing w:line="360" w:lineRule="auto"/>
        <w:ind w:left="0" w:firstLineChars="200" w:firstLine="536"/>
        <w:rPr>
          <w:spacing w:val="-12"/>
        </w:rPr>
      </w:pPr>
      <w:r w:rsidRPr="005A14CD">
        <w:rPr>
          <w:rFonts w:hint="eastAsia"/>
          <w:spacing w:val="-12"/>
        </w:rPr>
        <w:t>1）叉车</w:t>
      </w:r>
    </w:p>
    <w:p w:rsidR="002E6381" w:rsidRPr="005A14CD" w:rsidRDefault="003220C8" w:rsidP="00DC7F1F">
      <w:pPr>
        <w:pStyle w:val="a3"/>
        <w:adjustRightInd w:val="0"/>
        <w:snapToGrid w:val="0"/>
        <w:spacing w:line="360" w:lineRule="auto"/>
        <w:ind w:left="0" w:firstLineChars="200" w:firstLine="536"/>
        <w:rPr>
          <w:spacing w:val="-8"/>
        </w:rPr>
      </w:pPr>
      <w:r w:rsidRPr="005A14CD">
        <w:rPr>
          <w:spacing w:val="-12"/>
        </w:rPr>
        <w:t>叉车故障或操作不当，与建筑物、管道、堆积物及其他车辆之间的碰</w:t>
      </w:r>
      <w:r w:rsidRPr="005A14CD">
        <w:rPr>
          <w:spacing w:val="-20"/>
        </w:rPr>
        <w:t xml:space="preserve">撞容易引起事故。提升重物动作太快，超速驾驶，突然刹车，碰撞障碍物， </w:t>
      </w:r>
      <w:r w:rsidRPr="005A14CD">
        <w:rPr>
          <w:spacing w:val="-11"/>
        </w:rPr>
        <w:t>在已有重物时使用前铲，在车辆前部有重载时下斜坡，横穿斜坡或在斜坡</w:t>
      </w:r>
      <w:r w:rsidRPr="005A14CD">
        <w:rPr>
          <w:spacing w:val="-14"/>
        </w:rPr>
        <w:t>上转弯、卸载，在不适的路面或支撑条件下运行等，都有可能发生翻车引</w:t>
      </w:r>
      <w:r w:rsidRPr="005A14CD">
        <w:rPr>
          <w:spacing w:val="-15"/>
        </w:rPr>
        <w:t>起事故。落：如果设备不合适，会造成载荷从叉车上滑落引起事故。叉车</w:t>
      </w:r>
      <w:r w:rsidRPr="005A14CD">
        <w:rPr>
          <w:spacing w:val="-8"/>
        </w:rPr>
        <w:t>电缆线短路</w:t>
      </w:r>
      <w:r w:rsidR="005F517D" w:rsidRPr="005A14CD">
        <w:rPr>
          <w:rFonts w:hint="eastAsia"/>
          <w:spacing w:val="-8"/>
        </w:rPr>
        <w:t>、油管破裂</w:t>
      </w:r>
      <w:r w:rsidR="00BD6654" w:rsidRPr="005A14CD">
        <w:rPr>
          <w:rFonts w:hint="eastAsia"/>
          <w:spacing w:val="-8"/>
        </w:rPr>
        <w:t>等也</w:t>
      </w:r>
      <w:r w:rsidRPr="005A14CD">
        <w:rPr>
          <w:spacing w:val="-8"/>
        </w:rPr>
        <w:t>有可能导致爆炸及燃烧。</w:t>
      </w:r>
    </w:p>
    <w:p w:rsidR="005F517D" w:rsidRPr="005A14CD" w:rsidRDefault="005F517D" w:rsidP="005F517D">
      <w:pPr>
        <w:pStyle w:val="a3"/>
        <w:adjustRightInd w:val="0"/>
        <w:snapToGrid w:val="0"/>
        <w:spacing w:line="360" w:lineRule="auto"/>
        <w:ind w:left="0" w:firstLineChars="200" w:firstLine="544"/>
        <w:rPr>
          <w:spacing w:val="-8"/>
        </w:rPr>
      </w:pPr>
      <w:r w:rsidRPr="005A14CD">
        <w:rPr>
          <w:rFonts w:hint="eastAsia"/>
          <w:spacing w:val="-8"/>
        </w:rPr>
        <w:t>另外，电动叉车在充电过程容易超温，产生有害气体。充电场所不通风，或</w:t>
      </w:r>
      <w:r w:rsidR="004855C0" w:rsidRPr="005A14CD">
        <w:rPr>
          <w:rFonts w:hint="eastAsia"/>
          <w:spacing w:val="-8"/>
        </w:rPr>
        <w:t>人为</w:t>
      </w:r>
      <w:r w:rsidRPr="005A14CD">
        <w:rPr>
          <w:rFonts w:hint="eastAsia"/>
          <w:spacing w:val="-8"/>
        </w:rPr>
        <w:t>操作不当，可能发生火灾</w:t>
      </w:r>
      <w:r w:rsidR="00096C46" w:rsidRPr="005A14CD">
        <w:rPr>
          <w:rFonts w:hint="eastAsia"/>
          <w:spacing w:val="-8"/>
        </w:rPr>
        <w:t>等</w:t>
      </w:r>
      <w:r w:rsidRPr="005A14CD">
        <w:rPr>
          <w:rFonts w:hint="eastAsia"/>
          <w:spacing w:val="-8"/>
        </w:rPr>
        <w:t>事故。</w:t>
      </w:r>
    </w:p>
    <w:p w:rsidR="00753804" w:rsidRPr="005A14CD" w:rsidRDefault="00753804" w:rsidP="00753804">
      <w:pPr>
        <w:pStyle w:val="a3"/>
        <w:adjustRightInd w:val="0"/>
        <w:snapToGrid w:val="0"/>
        <w:spacing w:line="360" w:lineRule="auto"/>
        <w:ind w:left="0" w:firstLineChars="200" w:firstLine="544"/>
        <w:rPr>
          <w:spacing w:val="-8"/>
        </w:rPr>
      </w:pPr>
      <w:r w:rsidRPr="005A14CD">
        <w:rPr>
          <w:rFonts w:hint="eastAsia"/>
          <w:spacing w:val="-8"/>
        </w:rPr>
        <w:t>2）</w:t>
      </w:r>
      <w:r w:rsidRPr="005A14CD">
        <w:rPr>
          <w:rFonts w:hint="eastAsia"/>
        </w:rPr>
        <w:t>蒸汽发生器</w:t>
      </w:r>
    </w:p>
    <w:p w:rsidR="00753804" w:rsidRPr="005A14CD" w:rsidRDefault="00753804" w:rsidP="00753804">
      <w:pPr>
        <w:pStyle w:val="a3"/>
        <w:adjustRightInd w:val="0"/>
        <w:snapToGrid w:val="0"/>
        <w:spacing w:line="360" w:lineRule="auto"/>
        <w:ind w:left="0" w:firstLineChars="200" w:firstLine="560"/>
      </w:pPr>
      <w:r w:rsidRPr="005A14CD">
        <w:rPr>
          <w:rFonts w:hint="eastAsia"/>
        </w:rPr>
        <w:t>蒸汽发生器内罐</w:t>
      </w:r>
      <w:r w:rsidRPr="005A14CD">
        <w:t>可能因高应力破坏造成工作压力下爆裂；受加压、卸压交变载荷引起疲劳爆裂；长期高温操作条件下材料缓慢塑性变形引起蠕变爆裂；受腐蚀产生腐蚀爆裂；超压操作发生超压爆炸。</w:t>
      </w:r>
    </w:p>
    <w:p w:rsidR="00753804" w:rsidRPr="005A14CD" w:rsidRDefault="00753804" w:rsidP="008F5B95">
      <w:pPr>
        <w:pStyle w:val="a4"/>
        <w:numPr>
          <w:ilvl w:val="0"/>
          <w:numId w:val="52"/>
        </w:numPr>
        <w:tabs>
          <w:tab w:val="left" w:pos="993"/>
        </w:tabs>
        <w:adjustRightInd w:val="0"/>
        <w:snapToGrid w:val="0"/>
        <w:spacing w:line="360" w:lineRule="auto"/>
        <w:ind w:left="0" w:firstLineChars="200" w:firstLine="560"/>
        <w:rPr>
          <w:sz w:val="28"/>
          <w:szCs w:val="28"/>
        </w:rPr>
      </w:pPr>
      <w:r w:rsidRPr="005A14CD">
        <w:rPr>
          <w:rFonts w:hint="eastAsia"/>
          <w:sz w:val="28"/>
          <w:szCs w:val="28"/>
        </w:rPr>
        <w:t>蒸汽发生器</w:t>
      </w:r>
      <w:r w:rsidRPr="005A14CD">
        <w:rPr>
          <w:sz w:val="28"/>
          <w:szCs w:val="28"/>
        </w:rPr>
        <w:t>的设计、制造</w:t>
      </w:r>
      <w:r w:rsidRPr="005A14CD">
        <w:rPr>
          <w:rFonts w:hint="eastAsia"/>
          <w:sz w:val="28"/>
          <w:szCs w:val="28"/>
        </w:rPr>
        <w:t>、选材等</w:t>
      </w:r>
      <w:r w:rsidRPr="005A14CD">
        <w:rPr>
          <w:sz w:val="28"/>
          <w:szCs w:val="28"/>
        </w:rPr>
        <w:t>存在缺陷，将造成容器不能在实际工作条件下工作；设备安装和维护保养不当，将造成设备性能降低；设备未定期进行性能检测；安全附件不全或者失灵；操作人员没有经过培训考核，安全操作水平低，等等；均无法保障正常的安全生产。</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rFonts w:hint="eastAsia"/>
          <w:sz w:val="28"/>
          <w:szCs w:val="28"/>
        </w:rPr>
        <w:t>蒸汽发生器内罐</w:t>
      </w:r>
      <w:r w:rsidRPr="005A14CD">
        <w:rPr>
          <w:sz w:val="28"/>
          <w:szCs w:val="28"/>
        </w:rPr>
        <w:t>长期处于耐温、耐压状态，易腐蚀或产生疲劳和变形。一旦失控，温度骤升，压力失控</w:t>
      </w:r>
      <w:r w:rsidRPr="005A14CD">
        <w:rPr>
          <w:rFonts w:hint="eastAsia"/>
          <w:sz w:val="28"/>
          <w:szCs w:val="28"/>
        </w:rPr>
        <w:t>，</w:t>
      </w:r>
      <w:r w:rsidRPr="005A14CD">
        <w:rPr>
          <w:sz w:val="28"/>
          <w:szCs w:val="28"/>
        </w:rPr>
        <w:t>如果排放不及，会超压，引起容器爆炸</w:t>
      </w:r>
      <w:r w:rsidRPr="005A14CD">
        <w:rPr>
          <w:rFonts w:hint="eastAsia"/>
          <w:sz w:val="28"/>
          <w:szCs w:val="28"/>
        </w:rPr>
        <w:t>事故</w:t>
      </w:r>
      <w:r w:rsidRPr="005A14CD">
        <w:rPr>
          <w:sz w:val="28"/>
          <w:szCs w:val="28"/>
        </w:rPr>
        <w:t>。</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rFonts w:hint="eastAsia"/>
          <w:sz w:val="28"/>
          <w:szCs w:val="28"/>
        </w:rPr>
        <w:t>蒸汽发生器</w:t>
      </w:r>
      <w:r w:rsidRPr="005A14CD">
        <w:rPr>
          <w:sz w:val="28"/>
          <w:szCs w:val="28"/>
        </w:rPr>
        <w:t>及其安全阀、压力表等安全附件等未按规定定期进行检查检验，一旦失效损坏，或使用过程中未严格按照相关操作规程作业；或违章作业，都可能引发容器爆裂伤人等设备事故。</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sz w:val="28"/>
          <w:szCs w:val="28"/>
        </w:rPr>
        <w:lastRenderedPageBreak/>
        <w:t>安全阀、压力表、温度计等安全附件失灵，在出现超温超压时不能及时显示报警和自动开启泄压，将产生危险。</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sz w:val="28"/>
          <w:szCs w:val="28"/>
        </w:rPr>
        <w:t>安全防护装置或承压元件失效，可能使</w:t>
      </w:r>
      <w:r w:rsidRPr="005A14CD">
        <w:rPr>
          <w:rFonts w:hint="eastAsia"/>
          <w:sz w:val="28"/>
          <w:szCs w:val="28"/>
        </w:rPr>
        <w:t>蒸汽发生器内罐</w:t>
      </w:r>
      <w:r w:rsidRPr="005A14CD">
        <w:rPr>
          <w:sz w:val="28"/>
          <w:szCs w:val="28"/>
        </w:rPr>
        <w:t>具有一定温度的带压工作介质失控，可能产生泄漏或破裂、爆炸，从而导致事故发生。</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sz w:val="28"/>
          <w:szCs w:val="28"/>
        </w:rPr>
        <w:t>安全阀泄放口安装部位不妥，可能造成周边人员和设备的危害。</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sz w:val="28"/>
          <w:szCs w:val="28"/>
        </w:rPr>
        <w:t>老化、疲劳运行、保养不当、酸碱腐蚀、违章操作、外来撞击、外来火源和破坏等，都可能引发各类设备事故。</w:t>
      </w:r>
    </w:p>
    <w:p w:rsidR="00753804" w:rsidRPr="005A14CD" w:rsidRDefault="00753804" w:rsidP="008F5B95">
      <w:pPr>
        <w:pStyle w:val="a4"/>
        <w:numPr>
          <w:ilvl w:val="0"/>
          <w:numId w:val="52"/>
        </w:numPr>
        <w:adjustRightInd w:val="0"/>
        <w:snapToGrid w:val="0"/>
        <w:spacing w:line="360" w:lineRule="auto"/>
        <w:ind w:left="0" w:firstLineChars="200" w:firstLine="560"/>
        <w:rPr>
          <w:sz w:val="28"/>
          <w:szCs w:val="28"/>
        </w:rPr>
      </w:pPr>
      <w:r w:rsidRPr="005A14CD">
        <w:rPr>
          <w:rFonts w:hint="eastAsia"/>
          <w:sz w:val="28"/>
          <w:szCs w:val="28"/>
        </w:rPr>
        <w:t>蒸汽发生器</w:t>
      </w:r>
      <w:r w:rsidRPr="005A14CD">
        <w:rPr>
          <w:sz w:val="28"/>
          <w:szCs w:val="28"/>
        </w:rPr>
        <w:t>在生产过程中设计了各种保护功能，如温度控制和调节系统、压力控制系统、</w:t>
      </w:r>
      <w:r w:rsidRPr="005A14CD">
        <w:rPr>
          <w:rFonts w:hint="eastAsia"/>
          <w:sz w:val="28"/>
          <w:szCs w:val="28"/>
        </w:rPr>
        <w:t>缺水保护系统、</w:t>
      </w:r>
      <w:r w:rsidRPr="005A14CD">
        <w:rPr>
          <w:sz w:val="28"/>
          <w:szCs w:val="28"/>
        </w:rPr>
        <w:t>加热控制系统、低水位检测系统等。</w:t>
      </w:r>
      <w:r w:rsidRPr="005A14CD">
        <w:rPr>
          <w:rFonts w:hint="eastAsia"/>
          <w:sz w:val="28"/>
          <w:szCs w:val="28"/>
        </w:rPr>
        <w:t>这些保护功能失效，可能造成内罐超压爆炸等安全事故。</w:t>
      </w:r>
    </w:p>
    <w:p w:rsidR="002E6381" w:rsidRPr="005A14CD" w:rsidRDefault="00900462" w:rsidP="00900462">
      <w:pPr>
        <w:pStyle w:val="Heading2"/>
        <w:tabs>
          <w:tab w:val="left" w:pos="901"/>
        </w:tabs>
        <w:adjustRightInd w:val="0"/>
        <w:snapToGrid w:val="0"/>
        <w:spacing w:line="360" w:lineRule="auto"/>
        <w:ind w:left="0" w:firstLine="0"/>
        <w:outlineLvl w:val="1"/>
        <w:rPr>
          <w:b/>
          <w:sz w:val="28"/>
          <w:szCs w:val="28"/>
        </w:rPr>
      </w:pPr>
      <w:bookmarkStart w:id="114" w:name="_Toc172898537"/>
      <w:bookmarkStart w:id="115" w:name="_Toc177996246"/>
      <w:r w:rsidRPr="005A14CD">
        <w:rPr>
          <w:rFonts w:hint="eastAsia"/>
          <w:b/>
          <w:sz w:val="28"/>
          <w:szCs w:val="28"/>
        </w:rPr>
        <w:t>3.5</w:t>
      </w:r>
      <w:r w:rsidR="003220C8" w:rsidRPr="005A14CD">
        <w:rPr>
          <w:b/>
          <w:sz w:val="28"/>
          <w:szCs w:val="28"/>
        </w:rPr>
        <w:t>公用工程主要危险性</w:t>
      </w:r>
      <w:r w:rsidR="00A31447" w:rsidRPr="005A14CD">
        <w:rPr>
          <w:rFonts w:hint="eastAsia"/>
          <w:b/>
          <w:sz w:val="28"/>
          <w:szCs w:val="28"/>
        </w:rPr>
        <w:t>辨识与</w:t>
      </w:r>
      <w:r w:rsidR="003220C8" w:rsidRPr="005A14CD">
        <w:rPr>
          <w:b/>
          <w:sz w:val="28"/>
          <w:szCs w:val="28"/>
        </w:rPr>
        <w:t>分析</w:t>
      </w:r>
      <w:bookmarkEnd w:id="114"/>
      <w:bookmarkEnd w:id="115"/>
    </w:p>
    <w:p w:rsidR="002E6381" w:rsidRPr="005A14CD" w:rsidRDefault="002472B8" w:rsidP="002472B8">
      <w:pPr>
        <w:pStyle w:val="a4"/>
        <w:tabs>
          <w:tab w:val="left" w:pos="1081"/>
        </w:tabs>
        <w:adjustRightInd w:val="0"/>
        <w:snapToGrid w:val="0"/>
        <w:spacing w:line="360" w:lineRule="auto"/>
        <w:ind w:left="0" w:firstLine="0"/>
        <w:outlineLvl w:val="2"/>
        <w:rPr>
          <w:b/>
          <w:spacing w:val="-2"/>
          <w:sz w:val="28"/>
        </w:rPr>
      </w:pPr>
      <w:bookmarkStart w:id="116" w:name="_Toc172898538"/>
      <w:bookmarkStart w:id="117" w:name="_Toc177996247"/>
      <w:r w:rsidRPr="005A14CD">
        <w:rPr>
          <w:rFonts w:hint="eastAsia"/>
          <w:b/>
          <w:spacing w:val="-2"/>
          <w:sz w:val="28"/>
        </w:rPr>
        <w:t>3.5.1</w:t>
      </w:r>
      <w:r w:rsidR="003220C8" w:rsidRPr="005A14CD">
        <w:rPr>
          <w:b/>
          <w:spacing w:val="-2"/>
          <w:sz w:val="28"/>
        </w:rPr>
        <w:t>供电系统</w:t>
      </w:r>
      <w:bookmarkEnd w:id="116"/>
      <w:bookmarkEnd w:id="117"/>
    </w:p>
    <w:p w:rsidR="002E6381" w:rsidRPr="005A14CD" w:rsidRDefault="003220C8" w:rsidP="00F81A8D">
      <w:pPr>
        <w:pStyle w:val="a3"/>
        <w:adjustRightInd w:val="0"/>
        <w:snapToGrid w:val="0"/>
        <w:spacing w:line="360" w:lineRule="auto"/>
        <w:ind w:left="0" w:firstLineChars="200" w:firstLine="538"/>
        <w:rPr>
          <w:spacing w:val="-11"/>
        </w:rPr>
      </w:pPr>
      <w:r w:rsidRPr="005A14CD">
        <w:rPr>
          <w:spacing w:val="-11"/>
        </w:rPr>
        <w:t>供电系统的危险性在于其本身存在电气火灾事故和触电事故。</w:t>
      </w:r>
    </w:p>
    <w:p w:rsidR="002E6381" w:rsidRPr="005A14CD" w:rsidRDefault="003220C8" w:rsidP="00F81A8D">
      <w:pPr>
        <w:pStyle w:val="a3"/>
        <w:adjustRightInd w:val="0"/>
        <w:snapToGrid w:val="0"/>
        <w:spacing w:line="360" w:lineRule="auto"/>
        <w:ind w:left="0" w:firstLineChars="200" w:firstLine="538"/>
        <w:rPr>
          <w:spacing w:val="-11"/>
        </w:rPr>
      </w:pPr>
      <w:r w:rsidRPr="005A14CD">
        <w:rPr>
          <w:spacing w:val="-11"/>
        </w:rPr>
        <w:t>变压器存在的主要危险因素是火灾。起火的原因有：线圈绝缘老化或损坏发生短路；铁芯绝缘损坏，满流增大，温度升高，引起内部可燃物燃烧。用电设备发生短路或过负荷时，若遇变压器的保护装置失灵或设量不当等，却会引起变压器过热。接头连接不良，造成接触电阻过大，导致局部高温起火。</w:t>
      </w:r>
    </w:p>
    <w:p w:rsidR="002E6381" w:rsidRPr="005A14CD" w:rsidRDefault="003220C8" w:rsidP="00F81A8D">
      <w:pPr>
        <w:pStyle w:val="a3"/>
        <w:adjustRightInd w:val="0"/>
        <w:snapToGrid w:val="0"/>
        <w:spacing w:line="360" w:lineRule="auto"/>
        <w:ind w:left="0" w:firstLineChars="200" w:firstLine="538"/>
        <w:rPr>
          <w:spacing w:val="-11"/>
        </w:rPr>
      </w:pPr>
      <w:r w:rsidRPr="005A14CD">
        <w:rPr>
          <w:spacing w:val="-11"/>
        </w:rPr>
        <w:t>各种高低压配电装置、电气设备、电器、照明设施、电缆、电气线路等，如果安装不当、运行中正常的闭合与分断、不正常运行的过负荷、短路、过电压、接地故障、接触不良等，均可产生电气火花、电弧或者过热， 造成火灾事故。在有过载电流流过时，还可能使导线（含母线、开关）过热，金属迅速气化而引起爆炸。</w:t>
      </w:r>
    </w:p>
    <w:p w:rsidR="002E6381" w:rsidRPr="005A14CD" w:rsidRDefault="003220C8" w:rsidP="00F81A8D">
      <w:pPr>
        <w:pStyle w:val="a3"/>
        <w:adjustRightInd w:val="0"/>
        <w:snapToGrid w:val="0"/>
        <w:spacing w:line="360" w:lineRule="auto"/>
        <w:ind w:left="0" w:firstLineChars="200" w:firstLine="538"/>
        <w:rPr>
          <w:spacing w:val="-11"/>
        </w:rPr>
      </w:pPr>
      <w:r w:rsidRPr="005A14CD">
        <w:rPr>
          <w:spacing w:val="-11"/>
        </w:rPr>
        <w:t>电气设施未经检测、调试合格，未设置接地装置，均可能导致人员触电事故。</w:t>
      </w:r>
    </w:p>
    <w:p w:rsidR="002E6381" w:rsidRPr="005A14CD" w:rsidRDefault="00513252" w:rsidP="00513252">
      <w:pPr>
        <w:pStyle w:val="a4"/>
        <w:tabs>
          <w:tab w:val="left" w:pos="1081"/>
        </w:tabs>
        <w:adjustRightInd w:val="0"/>
        <w:snapToGrid w:val="0"/>
        <w:spacing w:line="360" w:lineRule="auto"/>
        <w:ind w:left="0" w:firstLine="0"/>
        <w:outlineLvl w:val="2"/>
        <w:rPr>
          <w:b/>
          <w:spacing w:val="-2"/>
          <w:sz w:val="28"/>
        </w:rPr>
      </w:pPr>
      <w:bookmarkStart w:id="118" w:name="_Toc172898539"/>
      <w:bookmarkStart w:id="119" w:name="_Toc177996248"/>
      <w:r w:rsidRPr="005A14CD">
        <w:rPr>
          <w:rFonts w:hint="eastAsia"/>
          <w:b/>
          <w:spacing w:val="-2"/>
          <w:sz w:val="28"/>
        </w:rPr>
        <w:t>3.5.2</w:t>
      </w:r>
      <w:r w:rsidR="003220C8" w:rsidRPr="005A14CD">
        <w:rPr>
          <w:b/>
          <w:spacing w:val="-2"/>
          <w:sz w:val="28"/>
        </w:rPr>
        <w:t>给排水</w:t>
      </w:r>
      <w:bookmarkEnd w:id="118"/>
      <w:bookmarkEnd w:id="119"/>
    </w:p>
    <w:p w:rsidR="002E6381" w:rsidRPr="005A14CD" w:rsidRDefault="003220C8" w:rsidP="00513252">
      <w:pPr>
        <w:pStyle w:val="a3"/>
        <w:adjustRightInd w:val="0"/>
        <w:snapToGrid w:val="0"/>
        <w:spacing w:line="360" w:lineRule="auto"/>
        <w:ind w:left="0" w:firstLineChars="200" w:firstLine="538"/>
        <w:rPr>
          <w:spacing w:val="-11"/>
        </w:rPr>
      </w:pPr>
      <w:r w:rsidRPr="005A14CD">
        <w:rPr>
          <w:spacing w:val="-11"/>
        </w:rPr>
        <w:lastRenderedPageBreak/>
        <w:t>给水系统的危险性一是在于冷却水供应不足造成需冷却的生产装置无法正常运行，从而导致温度过高引起火灾事故。二是如果消防水水量、水压不足，发生火灾、爆炸事故时将无法对事故进行有效控制，从而造成更严重的后果。</w:t>
      </w:r>
    </w:p>
    <w:p w:rsidR="002E6381" w:rsidRPr="005A14CD" w:rsidRDefault="00513252" w:rsidP="00513252">
      <w:pPr>
        <w:pStyle w:val="a4"/>
        <w:tabs>
          <w:tab w:val="left" w:pos="1081"/>
        </w:tabs>
        <w:adjustRightInd w:val="0"/>
        <w:snapToGrid w:val="0"/>
        <w:spacing w:line="360" w:lineRule="auto"/>
        <w:ind w:left="0" w:firstLine="0"/>
        <w:outlineLvl w:val="2"/>
        <w:rPr>
          <w:b/>
          <w:spacing w:val="-2"/>
          <w:sz w:val="28"/>
        </w:rPr>
      </w:pPr>
      <w:bookmarkStart w:id="120" w:name="_Toc172898540"/>
      <w:bookmarkStart w:id="121" w:name="_Toc177996249"/>
      <w:r w:rsidRPr="005A14CD">
        <w:rPr>
          <w:rFonts w:hint="eastAsia"/>
          <w:b/>
          <w:spacing w:val="-2"/>
          <w:sz w:val="28"/>
        </w:rPr>
        <w:t>3.5.3</w:t>
      </w:r>
      <w:r w:rsidR="003220C8" w:rsidRPr="005A14CD">
        <w:rPr>
          <w:b/>
          <w:spacing w:val="-2"/>
          <w:sz w:val="28"/>
        </w:rPr>
        <w:t>压缩空气</w:t>
      </w:r>
      <w:bookmarkEnd w:id="120"/>
      <w:bookmarkEnd w:id="121"/>
    </w:p>
    <w:p w:rsidR="002E6381" w:rsidRPr="005A14CD" w:rsidRDefault="00017F2C" w:rsidP="00F06778">
      <w:pPr>
        <w:pStyle w:val="a3"/>
        <w:adjustRightInd w:val="0"/>
        <w:snapToGrid w:val="0"/>
        <w:spacing w:line="360" w:lineRule="auto"/>
        <w:ind w:left="0" w:firstLineChars="200" w:firstLine="538"/>
        <w:rPr>
          <w:spacing w:val="-11"/>
        </w:rPr>
      </w:pPr>
      <w:r w:rsidRPr="005A14CD">
        <w:rPr>
          <w:spacing w:val="-11"/>
        </w:rPr>
        <w:t>项目所需压缩空气和仪表风依托万华智能物流园，来源于万华宁波工业园空压站。</w:t>
      </w:r>
    </w:p>
    <w:p w:rsidR="002E6381" w:rsidRPr="005A14CD" w:rsidRDefault="003220C8" w:rsidP="00017F2C">
      <w:pPr>
        <w:pStyle w:val="a3"/>
        <w:adjustRightInd w:val="0"/>
        <w:snapToGrid w:val="0"/>
        <w:spacing w:line="360" w:lineRule="auto"/>
        <w:ind w:left="0" w:firstLineChars="200" w:firstLine="538"/>
        <w:rPr>
          <w:spacing w:val="-11"/>
        </w:rPr>
      </w:pPr>
      <w:r w:rsidRPr="005A14CD">
        <w:rPr>
          <w:spacing w:val="-11"/>
        </w:rPr>
        <w:t>仪表用压缩空气主要是用于系统的气动调节阀。当停压缩空气时，将无法对气动调节阀进行调节，系统的各工艺参数很难进行控制，</w:t>
      </w:r>
      <w:r w:rsidR="00017F2C" w:rsidRPr="005A14CD">
        <w:rPr>
          <w:rFonts w:hint="eastAsia"/>
          <w:spacing w:val="-11"/>
        </w:rPr>
        <w:t>可能引发</w:t>
      </w:r>
      <w:r w:rsidRPr="005A14CD">
        <w:rPr>
          <w:spacing w:val="-11"/>
        </w:rPr>
        <w:t>事故。</w:t>
      </w:r>
    </w:p>
    <w:p w:rsidR="002E6381" w:rsidRPr="005A14CD" w:rsidRDefault="00EF7086" w:rsidP="00EF7086">
      <w:pPr>
        <w:pStyle w:val="Heading2"/>
        <w:tabs>
          <w:tab w:val="left" w:pos="901"/>
        </w:tabs>
        <w:adjustRightInd w:val="0"/>
        <w:snapToGrid w:val="0"/>
        <w:spacing w:line="360" w:lineRule="auto"/>
        <w:ind w:left="0" w:firstLine="0"/>
        <w:outlineLvl w:val="1"/>
        <w:rPr>
          <w:b/>
          <w:sz w:val="28"/>
          <w:szCs w:val="28"/>
        </w:rPr>
      </w:pPr>
      <w:bookmarkStart w:id="122" w:name="_Toc172898541"/>
      <w:bookmarkStart w:id="123" w:name="_Toc177996250"/>
      <w:r w:rsidRPr="005A14CD">
        <w:rPr>
          <w:rFonts w:hint="eastAsia"/>
          <w:b/>
          <w:sz w:val="28"/>
          <w:szCs w:val="28"/>
        </w:rPr>
        <w:t>3.6</w:t>
      </w:r>
      <w:r w:rsidR="003220C8" w:rsidRPr="005A14CD">
        <w:rPr>
          <w:b/>
          <w:sz w:val="28"/>
          <w:szCs w:val="28"/>
        </w:rPr>
        <w:t>作业环境的危险、有害因素</w:t>
      </w:r>
      <w:r w:rsidR="00F82C78" w:rsidRPr="005A14CD">
        <w:rPr>
          <w:rFonts w:hint="eastAsia"/>
          <w:b/>
          <w:sz w:val="28"/>
          <w:szCs w:val="28"/>
        </w:rPr>
        <w:t>辨识</w:t>
      </w:r>
      <w:bookmarkEnd w:id="122"/>
      <w:bookmarkEnd w:id="123"/>
    </w:p>
    <w:p w:rsidR="002E6381" w:rsidRPr="005A14CD" w:rsidRDefault="006765E4" w:rsidP="006765E4">
      <w:pPr>
        <w:pStyle w:val="a3"/>
        <w:adjustRightInd w:val="0"/>
        <w:snapToGrid w:val="0"/>
        <w:spacing w:line="360" w:lineRule="auto"/>
        <w:ind w:left="0" w:firstLineChars="200" w:firstLine="538"/>
        <w:rPr>
          <w:spacing w:val="-11"/>
        </w:rPr>
      </w:pPr>
      <w:r w:rsidRPr="005A14CD">
        <w:rPr>
          <w:rFonts w:hint="eastAsia"/>
          <w:spacing w:val="-11"/>
        </w:rPr>
        <w:t>（1）</w:t>
      </w:r>
      <w:r w:rsidR="003220C8" w:rsidRPr="005A14CD">
        <w:rPr>
          <w:spacing w:val="-11"/>
        </w:rPr>
        <w:t>室内作业场所环境不良主要包括室内地面滑、不平；室内作业场所狭窄、杂乱；房屋基础下沉；室内安全通道、出口缺陷；采光照明不良； 作业场所通风不良；室内给、排水不良；异温、高湿等。</w:t>
      </w:r>
    </w:p>
    <w:p w:rsidR="002E6381" w:rsidRPr="005A14CD" w:rsidRDefault="003220C8" w:rsidP="004806CD">
      <w:pPr>
        <w:pStyle w:val="a3"/>
        <w:numPr>
          <w:ilvl w:val="0"/>
          <w:numId w:val="18"/>
        </w:numPr>
        <w:adjustRightInd w:val="0"/>
        <w:snapToGrid w:val="0"/>
        <w:spacing w:line="360" w:lineRule="auto"/>
        <w:ind w:firstLineChars="200" w:firstLine="560"/>
      </w:pPr>
      <w:r w:rsidRPr="005A14CD">
        <w:t>室内地面滑、不平：容易碰撞、滑倒，给作业人员带来伤害。</w:t>
      </w:r>
    </w:p>
    <w:p w:rsidR="002E6381" w:rsidRPr="005A14CD" w:rsidRDefault="003220C8" w:rsidP="004806CD">
      <w:pPr>
        <w:pStyle w:val="a3"/>
        <w:numPr>
          <w:ilvl w:val="0"/>
          <w:numId w:val="18"/>
        </w:numPr>
        <w:adjustRightInd w:val="0"/>
        <w:snapToGrid w:val="0"/>
        <w:spacing w:line="360" w:lineRule="auto"/>
        <w:ind w:firstLineChars="200" w:firstLine="560"/>
      </w:pPr>
      <w:r w:rsidRPr="005A14CD">
        <w:t>室内作业场所狭窄、杂乱：可能使作业人员绊倒、磕碰，带来伤害。</w:t>
      </w:r>
    </w:p>
    <w:p w:rsidR="002E6381" w:rsidRPr="005A14CD" w:rsidRDefault="003220C8" w:rsidP="004806CD">
      <w:pPr>
        <w:pStyle w:val="a3"/>
        <w:numPr>
          <w:ilvl w:val="0"/>
          <w:numId w:val="18"/>
        </w:numPr>
        <w:adjustRightInd w:val="0"/>
        <w:snapToGrid w:val="0"/>
        <w:spacing w:line="360" w:lineRule="auto"/>
        <w:ind w:firstLineChars="200" w:firstLine="560"/>
      </w:pPr>
      <w:r w:rsidRPr="005A14CD">
        <w:t>房屋基础下沉：基础下沉会直接造成厂房失稳、倒塌、设备受损。</w:t>
      </w:r>
    </w:p>
    <w:p w:rsidR="002E6381" w:rsidRPr="005A14CD" w:rsidRDefault="003220C8" w:rsidP="004806CD">
      <w:pPr>
        <w:pStyle w:val="a3"/>
        <w:numPr>
          <w:ilvl w:val="0"/>
          <w:numId w:val="18"/>
        </w:numPr>
        <w:adjustRightInd w:val="0"/>
        <w:snapToGrid w:val="0"/>
        <w:spacing w:line="360" w:lineRule="auto"/>
        <w:ind w:firstLineChars="200" w:firstLine="560"/>
      </w:pPr>
      <w:r w:rsidRPr="005A14CD">
        <w:t>室内安全通道、出口缺陷：无安全通道或安全出口、安全通道堵塞等，一旦发生事故人员无法逃生。</w:t>
      </w:r>
    </w:p>
    <w:p w:rsidR="002E6381" w:rsidRPr="005A14CD" w:rsidRDefault="003220C8" w:rsidP="004806CD">
      <w:pPr>
        <w:pStyle w:val="a3"/>
        <w:numPr>
          <w:ilvl w:val="0"/>
          <w:numId w:val="18"/>
        </w:numPr>
        <w:adjustRightInd w:val="0"/>
        <w:snapToGrid w:val="0"/>
        <w:spacing w:line="360" w:lineRule="auto"/>
        <w:ind w:firstLineChars="200" w:firstLine="560"/>
      </w:pPr>
      <w:r w:rsidRPr="005A14CD">
        <w:t>采光照明不良：包括照度不足或过强、烟尘弥漫影响照度等，作业场所工作照明、出入口应急照明不良会使作业困难，视分辨力下降；在台阶、斜梯等危险部位会因照明不足引起意外伤害事故。</w:t>
      </w:r>
    </w:p>
    <w:p w:rsidR="002E6381" w:rsidRPr="005A14CD" w:rsidRDefault="003220C8" w:rsidP="004806CD">
      <w:pPr>
        <w:pStyle w:val="a3"/>
        <w:numPr>
          <w:ilvl w:val="0"/>
          <w:numId w:val="18"/>
        </w:numPr>
        <w:adjustRightInd w:val="0"/>
        <w:snapToGrid w:val="0"/>
        <w:spacing w:line="360" w:lineRule="auto"/>
        <w:ind w:firstLineChars="200" w:firstLine="560"/>
      </w:pPr>
      <w:r w:rsidRPr="005A14CD">
        <w:t>通风不良：若包装区、仓库通风不良，可能引起人员中毒事故。</w:t>
      </w:r>
    </w:p>
    <w:p w:rsidR="002E6381" w:rsidRPr="005A14CD" w:rsidRDefault="003220C8" w:rsidP="004806CD">
      <w:pPr>
        <w:pStyle w:val="a3"/>
        <w:numPr>
          <w:ilvl w:val="0"/>
          <w:numId w:val="18"/>
        </w:numPr>
        <w:adjustRightInd w:val="0"/>
        <w:snapToGrid w:val="0"/>
        <w:spacing w:line="360" w:lineRule="auto"/>
        <w:ind w:firstLineChars="200" w:firstLine="560"/>
      </w:pPr>
      <w:r w:rsidRPr="005A14CD">
        <w:t>异温（气温过高、气温过低）：气温过高会使作业人员受环境热负荷的影响，作业能力随温度的升高而明显下降。当环境温度为 35℃时， 人的反应速度、运算能力、感觉敏感性及运动协调功能只有正常情况下的70%，高温环境还会引起中暑且易引发火灾。</w:t>
      </w:r>
    </w:p>
    <w:p w:rsidR="002E6381" w:rsidRPr="005A14CD" w:rsidRDefault="003220C8" w:rsidP="006765E4">
      <w:pPr>
        <w:pStyle w:val="a3"/>
        <w:adjustRightInd w:val="0"/>
        <w:snapToGrid w:val="0"/>
        <w:spacing w:line="360" w:lineRule="auto"/>
        <w:ind w:left="0" w:firstLineChars="200" w:firstLine="538"/>
        <w:rPr>
          <w:spacing w:val="-11"/>
        </w:rPr>
      </w:pPr>
      <w:r w:rsidRPr="005A14CD">
        <w:rPr>
          <w:spacing w:val="-11"/>
        </w:rPr>
        <w:lastRenderedPageBreak/>
        <w:t>低温工作环境，特别是在严寒的冬季，室外检查、检修人员会受到低温危害；作业人员受低温影响，操作功能随温度的下降而明显降低，可使其注意力不集中，反应时间延长，作业失误率上升。</w:t>
      </w:r>
    </w:p>
    <w:p w:rsidR="002E6381" w:rsidRPr="005A14CD" w:rsidRDefault="006765E4" w:rsidP="006765E4">
      <w:pPr>
        <w:pStyle w:val="a3"/>
        <w:adjustRightInd w:val="0"/>
        <w:snapToGrid w:val="0"/>
        <w:spacing w:line="360" w:lineRule="auto"/>
        <w:ind w:left="0" w:firstLineChars="200" w:firstLine="538"/>
        <w:rPr>
          <w:spacing w:val="-11"/>
        </w:rPr>
      </w:pPr>
      <w:r w:rsidRPr="005A14CD">
        <w:rPr>
          <w:rFonts w:hint="eastAsia"/>
          <w:spacing w:val="-11"/>
        </w:rPr>
        <w:t>（2）</w:t>
      </w:r>
      <w:r w:rsidR="003220C8" w:rsidRPr="005A14CD">
        <w:rPr>
          <w:spacing w:val="-11"/>
        </w:rPr>
        <w:t>室外作业场地环境不良包括恶劣气候、作业场地不平、室外光照不良等。恶劣气候包括地震、洪水、雷电、大雾、冰雹等；室外照明不良，会导致厂区行人、车辆的夜晚出行带来不便。</w:t>
      </w:r>
    </w:p>
    <w:p w:rsidR="002E6381" w:rsidRPr="005A14CD" w:rsidRDefault="006765E4" w:rsidP="006765E4">
      <w:pPr>
        <w:pStyle w:val="a3"/>
        <w:adjustRightInd w:val="0"/>
        <w:snapToGrid w:val="0"/>
        <w:spacing w:line="360" w:lineRule="auto"/>
        <w:ind w:left="0" w:firstLineChars="200" w:firstLine="538"/>
        <w:rPr>
          <w:spacing w:val="-11"/>
        </w:rPr>
      </w:pPr>
      <w:r w:rsidRPr="005A14CD">
        <w:rPr>
          <w:rFonts w:hint="eastAsia"/>
          <w:spacing w:val="-11"/>
        </w:rPr>
        <w:t>（3）</w:t>
      </w:r>
      <w:r w:rsidR="003220C8" w:rsidRPr="005A14CD">
        <w:rPr>
          <w:spacing w:val="-11"/>
        </w:rPr>
        <w:t>本项目影响较大的是雷电，若建构筑物防雷设计不合理、施工不规范、接地电阻不符合规范要求，则雷电过电压在波及范围内会严重破坏建筑物及设备设施，并可能危及人员人身安全。</w:t>
      </w:r>
    </w:p>
    <w:p w:rsidR="002E6381" w:rsidRPr="005A14CD" w:rsidRDefault="00642A40" w:rsidP="00642A40">
      <w:pPr>
        <w:pStyle w:val="Heading2"/>
        <w:tabs>
          <w:tab w:val="left" w:pos="901"/>
        </w:tabs>
        <w:adjustRightInd w:val="0"/>
        <w:snapToGrid w:val="0"/>
        <w:spacing w:line="360" w:lineRule="auto"/>
        <w:ind w:left="0" w:firstLine="0"/>
        <w:outlineLvl w:val="1"/>
        <w:rPr>
          <w:b/>
          <w:sz w:val="28"/>
          <w:szCs w:val="28"/>
        </w:rPr>
      </w:pPr>
      <w:bookmarkStart w:id="124" w:name="_Toc172898542"/>
      <w:bookmarkStart w:id="125" w:name="_Toc177996251"/>
      <w:r w:rsidRPr="005A14CD">
        <w:rPr>
          <w:rFonts w:hint="eastAsia"/>
          <w:b/>
          <w:sz w:val="28"/>
          <w:szCs w:val="28"/>
        </w:rPr>
        <w:t>3.7</w:t>
      </w:r>
      <w:r w:rsidRPr="005A14CD">
        <w:rPr>
          <w:b/>
          <w:sz w:val="28"/>
          <w:szCs w:val="28"/>
        </w:rPr>
        <w:t>管</w:t>
      </w:r>
      <w:r w:rsidR="003220C8" w:rsidRPr="005A14CD">
        <w:rPr>
          <w:b/>
          <w:sz w:val="28"/>
          <w:szCs w:val="28"/>
        </w:rPr>
        <w:t>理缺陷的危险、有害因素</w:t>
      </w:r>
      <w:r w:rsidR="00F82C78" w:rsidRPr="005A14CD">
        <w:rPr>
          <w:rFonts w:hint="eastAsia"/>
          <w:b/>
          <w:sz w:val="28"/>
          <w:szCs w:val="28"/>
        </w:rPr>
        <w:t>辨识</w:t>
      </w:r>
      <w:bookmarkEnd w:id="124"/>
      <w:bookmarkEnd w:id="125"/>
    </w:p>
    <w:p w:rsidR="004B3054" w:rsidRPr="005A14CD" w:rsidRDefault="004B3054" w:rsidP="004B3054">
      <w:pPr>
        <w:adjustRightInd w:val="0"/>
        <w:snapToGrid w:val="0"/>
        <w:spacing w:line="360" w:lineRule="auto"/>
        <w:ind w:firstLineChars="200" w:firstLine="560"/>
        <w:rPr>
          <w:sz w:val="28"/>
          <w:szCs w:val="28"/>
        </w:rPr>
      </w:pPr>
      <w:r w:rsidRPr="005A14CD">
        <w:rPr>
          <w:rFonts w:hint="eastAsia"/>
          <w:sz w:val="28"/>
          <w:szCs w:val="28"/>
        </w:rPr>
        <w:t>安全管理欠缺和管理不力，会引发事故和造成事故的扩大和蔓延。安全管理方面的欠缺和不足主要包括：</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没有完善的安全管理组织机构和配置安全管理人员。</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没有健全的安全生产责任制、安全管理制度、安全操作规程。</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主要负责人、安全管理人员和特种作业人员未参加有关部门的培训，未取得上岗证；其它从业人员未进行培训、教育并经考核就上岗，管理和操作人员对生产过程的危险性认识不足。</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没有足够的安全投入和安全设施，安全生产条件不完善。</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未按国家有关标准、规范对安全生产进行监督与日常检查并记录在案；未进行有效的隐患排查和整改。</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对危险物品的保卫措施不力，危险物品被盗、丢失，将可能危害社会安全。</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未制订事故应急救援预案等，应急救援物资配备不足，应急准备不充分；发生事故后处理不当。</w:t>
      </w:r>
    </w:p>
    <w:p w:rsidR="004B3054" w:rsidRPr="005A14CD" w:rsidRDefault="004B3054" w:rsidP="004806CD">
      <w:pPr>
        <w:numPr>
          <w:ilvl w:val="0"/>
          <w:numId w:val="19"/>
        </w:numPr>
        <w:tabs>
          <w:tab w:val="left" w:pos="1276"/>
        </w:tabs>
        <w:adjustRightInd w:val="0"/>
        <w:snapToGrid w:val="0"/>
        <w:spacing w:line="360" w:lineRule="auto"/>
        <w:ind w:left="0" w:firstLineChars="200" w:firstLine="560"/>
        <w:rPr>
          <w:sz w:val="28"/>
          <w:szCs w:val="28"/>
        </w:rPr>
      </w:pPr>
      <w:r w:rsidRPr="005A14CD">
        <w:rPr>
          <w:rFonts w:hint="eastAsia"/>
          <w:sz w:val="28"/>
          <w:szCs w:val="28"/>
        </w:rPr>
        <w:t>操作人员违反安全生产规章制度和安全操作规程，主要有：</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lastRenderedPageBreak/>
        <w:t>操作错误，忽视安全，忽视警告：如未经许可开动、关停、移动设备；开关未锁紧，造成意外通电、转动；工件紧固不牢；用手代替工具操作。</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使用不安全的设备：如安全装置损坏，未及时修复、更换；临时使用不安全的设施。</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设备运转时进行加油、修理、检查、调整、清扫等工作，易发生意外。</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不安全装束：如在有旋转零部件设备作业时穿过于肥大的服装。</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作业时注意力分散，作业人员因疲劳、枯燥等原因，注意分散而发生事故。</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在清理或者维修过程中，如操作不当，可能引起机械伤害。</w:t>
      </w:r>
    </w:p>
    <w:p w:rsidR="004B3054"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产生的废弃物料乱丢乱放（如废布、抹布），废弃物品处理不当易引起火灾事故。</w:t>
      </w:r>
    </w:p>
    <w:p w:rsidR="002E6381" w:rsidRPr="005A14CD" w:rsidRDefault="004B3054" w:rsidP="004806CD">
      <w:pPr>
        <w:numPr>
          <w:ilvl w:val="0"/>
          <w:numId w:val="20"/>
        </w:numPr>
        <w:tabs>
          <w:tab w:val="left" w:pos="851"/>
        </w:tabs>
        <w:adjustRightInd w:val="0"/>
        <w:snapToGrid w:val="0"/>
        <w:spacing w:line="360" w:lineRule="auto"/>
        <w:ind w:left="0" w:firstLineChars="200" w:firstLine="560"/>
        <w:rPr>
          <w:sz w:val="28"/>
          <w:szCs w:val="28"/>
        </w:rPr>
      </w:pPr>
      <w:r w:rsidRPr="005A14CD">
        <w:rPr>
          <w:rFonts w:hint="eastAsia"/>
          <w:sz w:val="28"/>
          <w:szCs w:val="28"/>
        </w:rPr>
        <w:t>其它违规和违章行为。</w:t>
      </w:r>
    </w:p>
    <w:p w:rsidR="001B500A" w:rsidRPr="005A14CD" w:rsidRDefault="001B500A" w:rsidP="001B500A">
      <w:pPr>
        <w:pStyle w:val="Heading2"/>
        <w:tabs>
          <w:tab w:val="left" w:pos="901"/>
        </w:tabs>
        <w:adjustRightInd w:val="0"/>
        <w:snapToGrid w:val="0"/>
        <w:spacing w:line="360" w:lineRule="auto"/>
        <w:ind w:left="0" w:firstLine="0"/>
        <w:outlineLvl w:val="1"/>
        <w:rPr>
          <w:b/>
          <w:sz w:val="28"/>
          <w:szCs w:val="28"/>
        </w:rPr>
      </w:pPr>
      <w:bookmarkStart w:id="126" w:name="_Toc141081856"/>
      <w:bookmarkStart w:id="127" w:name="_Toc155618578"/>
      <w:bookmarkStart w:id="128" w:name="_Toc172898543"/>
      <w:bookmarkStart w:id="129" w:name="_Toc177996252"/>
      <w:r w:rsidRPr="005A14CD">
        <w:rPr>
          <w:b/>
          <w:sz w:val="28"/>
          <w:szCs w:val="28"/>
        </w:rPr>
        <w:t>3.</w:t>
      </w:r>
      <w:r w:rsidRPr="005A14CD">
        <w:rPr>
          <w:rFonts w:hint="eastAsia"/>
          <w:b/>
          <w:sz w:val="28"/>
          <w:szCs w:val="28"/>
        </w:rPr>
        <w:t>8</w:t>
      </w:r>
      <w:r w:rsidRPr="005A14CD">
        <w:rPr>
          <w:b/>
          <w:sz w:val="28"/>
          <w:szCs w:val="28"/>
        </w:rPr>
        <w:t>心理、生理性和行为性危险、有害因素</w:t>
      </w:r>
      <w:bookmarkEnd w:id="126"/>
      <w:bookmarkEnd w:id="127"/>
      <w:bookmarkEnd w:id="128"/>
      <w:bookmarkEnd w:id="129"/>
    </w:p>
    <w:p w:rsidR="001B500A" w:rsidRPr="005A14CD" w:rsidRDefault="001B500A" w:rsidP="001B500A">
      <w:pPr>
        <w:adjustRightInd w:val="0"/>
        <w:snapToGrid w:val="0"/>
        <w:spacing w:line="360" w:lineRule="auto"/>
        <w:ind w:firstLineChars="200" w:firstLine="560"/>
        <w:rPr>
          <w:sz w:val="28"/>
          <w:szCs w:val="28"/>
        </w:rPr>
      </w:pPr>
      <w:r w:rsidRPr="005A14CD">
        <w:rPr>
          <w:rFonts w:hint="eastAsia"/>
          <w:sz w:val="28"/>
          <w:szCs w:val="28"/>
        </w:rPr>
        <w:t>由于不正确的工作态度、技能或知识不足、健康或生理状态不佳和劳动条件（设施条件、工作环境、劳动强度和工作时间）等造成的不安全行为容易引起事故。人的心理、生理状态和人的行为主要危险、有害因素见下表：</w:t>
      </w:r>
    </w:p>
    <w:p w:rsidR="003F77B7" w:rsidRDefault="003F77B7">
      <w:pPr>
        <w:rPr>
          <w:rFonts w:cs="Times New Roman"/>
          <w:b/>
          <w:sz w:val="24"/>
        </w:rPr>
      </w:pPr>
      <w:r>
        <w:rPr>
          <w:rFonts w:cs="Times New Roman"/>
          <w:b/>
          <w:sz w:val="24"/>
        </w:rPr>
        <w:br w:type="page"/>
      </w:r>
    </w:p>
    <w:p w:rsidR="001B500A" w:rsidRPr="005A14CD" w:rsidRDefault="001B500A" w:rsidP="004806CD">
      <w:pPr>
        <w:pStyle w:val="a4"/>
        <w:numPr>
          <w:ilvl w:val="0"/>
          <w:numId w:val="22"/>
        </w:numPr>
        <w:adjustRightInd w:val="0"/>
        <w:snapToGrid w:val="0"/>
        <w:ind w:left="0" w:firstLine="0"/>
        <w:jc w:val="center"/>
        <w:rPr>
          <w:rFonts w:cs="Times New Roman"/>
          <w:b/>
          <w:sz w:val="24"/>
        </w:rPr>
      </w:pPr>
      <w:r w:rsidRPr="005A14CD">
        <w:rPr>
          <w:rFonts w:cs="Times New Roman"/>
          <w:b/>
          <w:sz w:val="24"/>
        </w:rPr>
        <w:lastRenderedPageBreak/>
        <w:t>心理、生理性和行为性危险、有害因素主要分类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4372"/>
        <w:gridCol w:w="3280"/>
      </w:tblGrid>
      <w:tr w:rsidR="001B500A" w:rsidRPr="005A14CD" w:rsidTr="005C3963">
        <w:trPr>
          <w:tblHeader/>
          <w:jc w:val="center"/>
        </w:trPr>
        <w:tc>
          <w:tcPr>
            <w:tcW w:w="1709" w:type="dxa"/>
            <w:vAlign w:val="center"/>
          </w:tcPr>
          <w:p w:rsidR="001B500A" w:rsidRPr="005A14CD" w:rsidRDefault="001B500A" w:rsidP="00CC691E">
            <w:pPr>
              <w:adjustRightInd w:val="0"/>
              <w:snapToGrid w:val="0"/>
              <w:spacing w:beforeLines="50" w:afterLines="50"/>
              <w:jc w:val="center"/>
              <w:rPr>
                <w:b/>
                <w:sz w:val="21"/>
                <w:szCs w:val="21"/>
              </w:rPr>
            </w:pPr>
            <w:r w:rsidRPr="005A14CD">
              <w:rPr>
                <w:rFonts w:hint="eastAsia"/>
                <w:b/>
                <w:sz w:val="21"/>
                <w:szCs w:val="21"/>
              </w:rPr>
              <w:t>危险有害因素</w:t>
            </w:r>
          </w:p>
        </w:tc>
        <w:tc>
          <w:tcPr>
            <w:tcW w:w="4265" w:type="dxa"/>
            <w:vAlign w:val="center"/>
          </w:tcPr>
          <w:p w:rsidR="001B500A" w:rsidRPr="005A14CD" w:rsidRDefault="001B500A" w:rsidP="00CC691E">
            <w:pPr>
              <w:adjustRightInd w:val="0"/>
              <w:snapToGrid w:val="0"/>
              <w:spacing w:beforeLines="50" w:afterLines="50"/>
              <w:jc w:val="center"/>
              <w:rPr>
                <w:b/>
                <w:sz w:val="21"/>
                <w:szCs w:val="21"/>
              </w:rPr>
            </w:pPr>
            <w:r w:rsidRPr="005A14CD">
              <w:rPr>
                <w:rFonts w:hint="eastAsia"/>
                <w:b/>
                <w:sz w:val="21"/>
                <w:szCs w:val="21"/>
              </w:rPr>
              <w:t>主要分类</w:t>
            </w:r>
          </w:p>
        </w:tc>
        <w:tc>
          <w:tcPr>
            <w:tcW w:w="3200" w:type="dxa"/>
            <w:vAlign w:val="center"/>
          </w:tcPr>
          <w:p w:rsidR="001B500A" w:rsidRPr="005A14CD" w:rsidRDefault="001B500A" w:rsidP="00CC691E">
            <w:pPr>
              <w:adjustRightInd w:val="0"/>
              <w:snapToGrid w:val="0"/>
              <w:spacing w:beforeLines="50" w:afterLines="50"/>
              <w:jc w:val="center"/>
              <w:rPr>
                <w:b/>
                <w:sz w:val="21"/>
                <w:szCs w:val="21"/>
              </w:rPr>
            </w:pPr>
            <w:r w:rsidRPr="005A14CD">
              <w:rPr>
                <w:rFonts w:hint="eastAsia"/>
                <w:b/>
                <w:sz w:val="21"/>
                <w:szCs w:val="21"/>
              </w:rPr>
              <w:t>体现及造成后果</w:t>
            </w:r>
          </w:p>
        </w:tc>
      </w:tr>
      <w:tr w:rsidR="001B500A" w:rsidRPr="005A14CD" w:rsidTr="005C3963">
        <w:trPr>
          <w:tblHeader/>
          <w:jc w:val="center"/>
        </w:trPr>
        <w:tc>
          <w:tcPr>
            <w:tcW w:w="1709" w:type="dxa"/>
            <w:vAlign w:val="center"/>
          </w:tcPr>
          <w:p w:rsidR="001B500A" w:rsidRPr="005A14CD" w:rsidRDefault="001B500A" w:rsidP="00CC691E">
            <w:pPr>
              <w:adjustRightInd w:val="0"/>
              <w:snapToGrid w:val="0"/>
              <w:spacing w:beforeLines="50" w:afterLines="50"/>
              <w:rPr>
                <w:sz w:val="21"/>
                <w:szCs w:val="21"/>
              </w:rPr>
            </w:pPr>
            <w:r w:rsidRPr="005A14CD">
              <w:rPr>
                <w:rFonts w:hint="eastAsia"/>
                <w:sz w:val="21"/>
                <w:szCs w:val="21"/>
              </w:rPr>
              <w:t>心理、生理性危险和有害因素。</w:t>
            </w:r>
          </w:p>
        </w:tc>
        <w:tc>
          <w:tcPr>
            <w:tcW w:w="4265" w:type="dxa"/>
            <w:vAlign w:val="center"/>
          </w:tcPr>
          <w:p w:rsidR="001B500A" w:rsidRPr="005A14CD" w:rsidRDefault="001B500A" w:rsidP="00CC691E">
            <w:pPr>
              <w:tabs>
                <w:tab w:val="left" w:pos="435"/>
              </w:tabs>
              <w:adjustRightInd w:val="0"/>
              <w:snapToGrid w:val="0"/>
              <w:spacing w:beforeLines="50" w:afterLines="50"/>
              <w:rPr>
                <w:sz w:val="21"/>
                <w:szCs w:val="21"/>
              </w:rPr>
            </w:pPr>
            <w:r w:rsidRPr="005A14CD">
              <w:rPr>
                <w:rFonts w:hint="eastAsia"/>
                <w:sz w:val="21"/>
                <w:szCs w:val="21"/>
              </w:rPr>
              <w:t>1.负荷超限（包括体力负荷、听力负荷、视力负荷、心理负荷等）健康状况作业；</w:t>
            </w:r>
          </w:p>
          <w:p w:rsidR="001B500A" w:rsidRPr="005A14CD" w:rsidRDefault="001B500A" w:rsidP="00CC691E">
            <w:pPr>
              <w:tabs>
                <w:tab w:val="left" w:pos="435"/>
              </w:tabs>
              <w:adjustRightInd w:val="0"/>
              <w:snapToGrid w:val="0"/>
              <w:spacing w:beforeLines="50" w:afterLines="50"/>
              <w:rPr>
                <w:sz w:val="21"/>
                <w:szCs w:val="21"/>
              </w:rPr>
            </w:pPr>
            <w:r w:rsidRPr="005A14CD">
              <w:rPr>
                <w:rFonts w:hint="eastAsia"/>
                <w:sz w:val="21"/>
                <w:szCs w:val="21"/>
              </w:rPr>
              <w:t>2.从事禁忌作业；</w:t>
            </w:r>
          </w:p>
          <w:p w:rsidR="001B500A" w:rsidRPr="005A14CD" w:rsidRDefault="001B500A" w:rsidP="00CC691E">
            <w:pPr>
              <w:tabs>
                <w:tab w:val="left" w:pos="435"/>
              </w:tabs>
              <w:adjustRightInd w:val="0"/>
              <w:snapToGrid w:val="0"/>
              <w:spacing w:beforeLines="50" w:afterLines="50"/>
              <w:rPr>
                <w:sz w:val="21"/>
                <w:szCs w:val="21"/>
              </w:rPr>
            </w:pPr>
            <w:r w:rsidRPr="005A14CD">
              <w:rPr>
                <w:rFonts w:hint="eastAsia"/>
                <w:sz w:val="21"/>
                <w:szCs w:val="21"/>
              </w:rPr>
              <w:t>3.心理异常（包括情绪异常、冒险心理、过度紧其他心理异常）；</w:t>
            </w:r>
          </w:p>
          <w:p w:rsidR="001B500A" w:rsidRPr="005A14CD" w:rsidRDefault="001B500A" w:rsidP="00CC691E">
            <w:pPr>
              <w:tabs>
                <w:tab w:val="left" w:pos="435"/>
              </w:tabs>
              <w:adjustRightInd w:val="0"/>
              <w:snapToGrid w:val="0"/>
              <w:spacing w:beforeLines="50" w:afterLines="50"/>
              <w:rPr>
                <w:sz w:val="21"/>
                <w:szCs w:val="21"/>
              </w:rPr>
            </w:pPr>
            <w:r w:rsidRPr="005A14CD">
              <w:rPr>
                <w:rFonts w:hint="eastAsia"/>
                <w:sz w:val="21"/>
                <w:szCs w:val="21"/>
              </w:rPr>
              <w:t>4.辨识功能缺陷（包括感知延迟、辨识错误、其他功能缺陷）。</w:t>
            </w:r>
          </w:p>
        </w:tc>
        <w:tc>
          <w:tcPr>
            <w:tcW w:w="3200" w:type="dxa"/>
            <w:vAlign w:val="center"/>
          </w:tcPr>
          <w:p w:rsidR="001B500A" w:rsidRPr="005A14CD" w:rsidRDefault="001B500A" w:rsidP="00CC691E">
            <w:pPr>
              <w:adjustRightInd w:val="0"/>
              <w:snapToGrid w:val="0"/>
              <w:spacing w:beforeLines="50" w:afterLines="50"/>
              <w:rPr>
                <w:sz w:val="21"/>
                <w:szCs w:val="21"/>
              </w:rPr>
            </w:pPr>
            <w:r w:rsidRPr="005A14CD">
              <w:rPr>
                <w:rFonts w:hint="eastAsia"/>
                <w:sz w:val="21"/>
                <w:szCs w:val="21"/>
              </w:rPr>
              <w:t>作业人员在疲劳、劳损、伤害等情况下继续作业；受伤、带病作业；女工在经期、孕期从事禁忌作业；嗅觉迟钝、色盲；未成年人从事高危作业等等。从而导致人为事故发生。</w:t>
            </w:r>
          </w:p>
        </w:tc>
      </w:tr>
      <w:tr w:rsidR="001B500A" w:rsidRPr="005A14CD" w:rsidTr="005C3963">
        <w:trPr>
          <w:tblHeader/>
          <w:jc w:val="center"/>
        </w:trPr>
        <w:tc>
          <w:tcPr>
            <w:tcW w:w="1709" w:type="dxa"/>
            <w:vAlign w:val="center"/>
          </w:tcPr>
          <w:p w:rsidR="001B500A" w:rsidRPr="005A14CD" w:rsidRDefault="001B500A" w:rsidP="00CC691E">
            <w:pPr>
              <w:adjustRightInd w:val="0"/>
              <w:snapToGrid w:val="0"/>
              <w:spacing w:beforeLines="50" w:afterLines="50"/>
              <w:rPr>
                <w:sz w:val="21"/>
                <w:szCs w:val="21"/>
              </w:rPr>
            </w:pPr>
            <w:r w:rsidRPr="005A14CD">
              <w:rPr>
                <w:rFonts w:hint="eastAsia"/>
                <w:sz w:val="21"/>
                <w:szCs w:val="21"/>
              </w:rPr>
              <w:t>行为性危险和有害因素</w:t>
            </w:r>
          </w:p>
        </w:tc>
        <w:tc>
          <w:tcPr>
            <w:tcW w:w="4265" w:type="dxa"/>
            <w:vAlign w:val="center"/>
          </w:tcPr>
          <w:p w:rsidR="001B500A" w:rsidRPr="005A14CD" w:rsidRDefault="001B500A" w:rsidP="00CC691E">
            <w:pPr>
              <w:tabs>
                <w:tab w:val="left" w:pos="840"/>
              </w:tabs>
              <w:adjustRightInd w:val="0"/>
              <w:snapToGrid w:val="0"/>
              <w:spacing w:beforeLines="50" w:afterLines="50"/>
              <w:rPr>
                <w:sz w:val="21"/>
                <w:szCs w:val="21"/>
              </w:rPr>
            </w:pPr>
            <w:r w:rsidRPr="005A14CD">
              <w:rPr>
                <w:rFonts w:hint="eastAsia"/>
                <w:sz w:val="21"/>
                <w:szCs w:val="21"/>
              </w:rPr>
              <w:t>1.指挥错误；2.指挥失误；3.操作错误4.违章指挥；5.监护失误；6.误操作；7.其他错误；8.违章作业。</w:t>
            </w:r>
          </w:p>
        </w:tc>
        <w:tc>
          <w:tcPr>
            <w:tcW w:w="3200" w:type="dxa"/>
            <w:vAlign w:val="center"/>
          </w:tcPr>
          <w:p w:rsidR="001B500A" w:rsidRPr="005A14CD" w:rsidRDefault="001B500A" w:rsidP="00CC691E">
            <w:pPr>
              <w:adjustRightInd w:val="0"/>
              <w:snapToGrid w:val="0"/>
              <w:spacing w:beforeLines="50" w:afterLines="50"/>
              <w:rPr>
                <w:sz w:val="21"/>
                <w:szCs w:val="21"/>
              </w:rPr>
            </w:pPr>
            <w:r w:rsidRPr="005A14CD">
              <w:rPr>
                <w:rFonts w:hint="eastAsia"/>
                <w:sz w:val="21"/>
                <w:szCs w:val="21"/>
              </w:rPr>
              <w:t>操作中发生人为失误，导致人为事故发生。</w:t>
            </w:r>
          </w:p>
        </w:tc>
      </w:tr>
    </w:tbl>
    <w:p w:rsidR="002E6381" w:rsidRPr="005A14CD" w:rsidRDefault="009A5D7B" w:rsidP="007F4152">
      <w:pPr>
        <w:pStyle w:val="Heading2"/>
        <w:tabs>
          <w:tab w:val="left" w:pos="901"/>
        </w:tabs>
        <w:adjustRightInd w:val="0"/>
        <w:snapToGrid w:val="0"/>
        <w:spacing w:line="360" w:lineRule="auto"/>
        <w:ind w:left="0" w:firstLine="0"/>
        <w:outlineLvl w:val="1"/>
        <w:rPr>
          <w:b/>
          <w:sz w:val="28"/>
          <w:szCs w:val="28"/>
        </w:rPr>
      </w:pPr>
      <w:bookmarkStart w:id="130" w:name="_Toc172898544"/>
      <w:bookmarkStart w:id="131" w:name="_Toc177996253"/>
      <w:r w:rsidRPr="005A14CD">
        <w:rPr>
          <w:rFonts w:hint="eastAsia"/>
          <w:b/>
          <w:sz w:val="28"/>
          <w:szCs w:val="28"/>
        </w:rPr>
        <w:t>3.9</w:t>
      </w:r>
      <w:r w:rsidR="007F4152" w:rsidRPr="005A14CD">
        <w:rPr>
          <w:b/>
          <w:sz w:val="28"/>
          <w:szCs w:val="28"/>
        </w:rPr>
        <w:t>施</w:t>
      </w:r>
      <w:r w:rsidR="003220C8" w:rsidRPr="005A14CD">
        <w:rPr>
          <w:b/>
          <w:sz w:val="28"/>
          <w:szCs w:val="28"/>
        </w:rPr>
        <w:t>工过程的危险、有害因素辨识</w:t>
      </w:r>
      <w:bookmarkEnd w:id="130"/>
      <w:bookmarkEnd w:id="131"/>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本项目建设是在老企业的生产环境中进行的，</w:t>
      </w:r>
      <w:r w:rsidR="00833F2F" w:rsidRPr="005A14CD">
        <w:rPr>
          <w:rFonts w:cs="Times New Roman" w:hint="eastAsia"/>
          <w:sz w:val="28"/>
          <w:szCs w:val="24"/>
        </w:rPr>
        <w:t>可能</w:t>
      </w:r>
      <w:r w:rsidRPr="005A14CD">
        <w:rPr>
          <w:rFonts w:cs="Times New Roman" w:hint="eastAsia"/>
          <w:sz w:val="28"/>
          <w:szCs w:val="24"/>
        </w:rPr>
        <w:t>发生火灾、爆炸等事故。所以如何做到边生产，边建设，保证企业在安全生产的同时作好工程建设顺利施工，是企业决策者认真思考的问题，同时也向安全生产的主管部门，提出了一个如何保证生产与工程建设施工同步进行中的一个重要的安全问题。边生产、边施工的危险、有害因素分析如下：</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（1）施工的组织</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工程建设施工的组织工作是非常重要的,他是直接关系到企业生产与工程建设施工中关键的安全工作。因为企业的发展离不开新建、改建、扩建、技改、大修等工程建设施工，而工程建设施工又离不开施工用火，所以施工前的安全组织是非常重要的。</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1）未严格按审核后的施工图纸编制施工方案，或未经报请企业主管领导或总工程师批准，工程项目中的所有施工方案安全技术措施不全面、不到位或缺失，特殊工程施工如动火、大型吊装等未编制单项施工安全技术方案并报批准。在以上情况下组织施工，极有可能导致火灾、爆炸</w:t>
      </w:r>
      <w:r w:rsidR="00E548B8" w:rsidRPr="005A14CD">
        <w:rPr>
          <w:rFonts w:cs="Times New Roman" w:hint="eastAsia"/>
          <w:sz w:val="28"/>
          <w:szCs w:val="24"/>
        </w:rPr>
        <w:t>等</w:t>
      </w:r>
      <w:r w:rsidRPr="005A14CD">
        <w:rPr>
          <w:rFonts w:cs="Times New Roman" w:hint="eastAsia"/>
          <w:sz w:val="28"/>
          <w:szCs w:val="24"/>
        </w:rPr>
        <w:t>以及其它人员伤害事故的发生。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2）施工合同的签订是整个工程建设施工的重要</w:t>
      </w:r>
      <w:r w:rsidR="00E548B8" w:rsidRPr="005A14CD">
        <w:rPr>
          <w:rFonts w:cs="Times New Roman" w:hint="eastAsia"/>
          <w:sz w:val="28"/>
          <w:szCs w:val="24"/>
        </w:rPr>
        <w:t>一</w:t>
      </w:r>
      <w:r w:rsidR="00035E9A" w:rsidRPr="005A14CD">
        <w:rPr>
          <w:rFonts w:cs="Times New Roman" w:hint="eastAsia"/>
          <w:sz w:val="28"/>
          <w:szCs w:val="24"/>
        </w:rPr>
        <w:t>环，它涉及到工程建设的方方面面，特别是有关安全条款尤</w:t>
      </w:r>
      <w:r w:rsidRPr="005A14CD">
        <w:rPr>
          <w:rFonts w:cs="Times New Roman" w:hint="eastAsia"/>
          <w:sz w:val="28"/>
          <w:szCs w:val="24"/>
        </w:rPr>
        <w:t>为重要，特别是隐藏着许多危险因</w:t>
      </w:r>
      <w:r w:rsidRPr="005A14CD">
        <w:rPr>
          <w:rFonts w:cs="Times New Roman" w:hint="eastAsia"/>
          <w:sz w:val="28"/>
          <w:szCs w:val="24"/>
        </w:rPr>
        <w:lastRenderedPageBreak/>
        <w:t>素，如:地下的工艺管线、地下电缆、通信电缆、地下污油管网系统等。在施工中如不加以确认，一旦损坏，遇到火源，极可能造成火灾爆炸事故，同时还会秧及临近的生产装置。</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3）工程在施工前建设单位未向施工单位进行施工任务和技术交底以及企业安全现状和安全措施的交底，在有两个或两个以上单位联合施工时，建设单位和总承包单位未统一组织管理施工现场安全工作，总承包单位、分包单位施工资质未进行确认。在以上情况下组织施工，极有可能导致火灾、爆炸</w:t>
      </w:r>
      <w:r w:rsidR="00035E9A" w:rsidRPr="005A14CD">
        <w:rPr>
          <w:rFonts w:cs="Times New Roman" w:hint="eastAsia"/>
          <w:sz w:val="28"/>
          <w:szCs w:val="24"/>
        </w:rPr>
        <w:t>等</w:t>
      </w:r>
      <w:r w:rsidRPr="005A14CD">
        <w:rPr>
          <w:rFonts w:cs="Times New Roman" w:hint="eastAsia"/>
          <w:sz w:val="28"/>
          <w:szCs w:val="24"/>
        </w:rPr>
        <w:t>以及其它人员伤害事故的发生。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4）总承包单位和分包单位在工程建设施工前，未结合施工现场的实际情况按各工种制定安全规章制度，参加施工的人员，不熟知本系统、本工种、本岗位的安全技术规程，工程建设施工未同时遵守建设单位的有关安全制度，建设单位未对施工单位实施安全监督。在以上情况下组织施工，极有可能导致火灾、爆炸</w:t>
      </w:r>
      <w:r w:rsidR="00035E9A" w:rsidRPr="005A14CD">
        <w:rPr>
          <w:rFonts w:cs="Times New Roman" w:hint="eastAsia"/>
          <w:sz w:val="28"/>
          <w:szCs w:val="24"/>
        </w:rPr>
        <w:t>等</w:t>
      </w:r>
      <w:r w:rsidRPr="005A14CD">
        <w:rPr>
          <w:rFonts w:cs="Times New Roman" w:hint="eastAsia"/>
          <w:sz w:val="28"/>
          <w:szCs w:val="24"/>
        </w:rPr>
        <w:t>以及其它人员伤害事故的发生。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（2）安全措施的落实</w:t>
      </w:r>
    </w:p>
    <w:p w:rsidR="00015C01" w:rsidRPr="005A14CD" w:rsidRDefault="00035E9A"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工程建设施工安全与生产安全是密不可分的一对孪生的兄弟，作为</w:t>
      </w:r>
      <w:r w:rsidR="00015C01" w:rsidRPr="005A14CD">
        <w:rPr>
          <w:rFonts w:cs="Times New Roman" w:hint="eastAsia"/>
          <w:sz w:val="28"/>
          <w:szCs w:val="24"/>
        </w:rPr>
        <w:t>企业如何保证在安全生产的同时还要保证工程建设施工的安全，避免由于工程建设施工给生产安全带来威胁，所以安全措施的落实是非常重要的。但是每个企业所处的地理位置、厂区平面布置、工程建设施工场地是不同的，在采取安全措施时应因地而宜，必须结合企业生产实际，根据工程建设施工场地所处的地理位置及周围环境来确定。这样才能有效的保证企业生产与工程建设施工的安全。</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1）施工前，未对施工场地周边进行考察，未确定周边的危险源，建设单位未派驻专职安全巡查员巡查，施工人员未经建设单位同意私自进入生产区、储存区，未约定事故状态下的应急联动信号，进出车辆未按规定路线、规定时速行驶，均有可能导致火灾、爆炸</w:t>
      </w:r>
      <w:r w:rsidR="00C6375D" w:rsidRPr="005A14CD">
        <w:rPr>
          <w:rFonts w:cs="Times New Roman" w:hint="eastAsia"/>
          <w:sz w:val="28"/>
          <w:szCs w:val="24"/>
        </w:rPr>
        <w:t>等</w:t>
      </w:r>
      <w:r w:rsidRPr="005A14CD">
        <w:rPr>
          <w:rFonts w:cs="Times New Roman" w:hint="eastAsia"/>
          <w:sz w:val="28"/>
          <w:szCs w:val="24"/>
        </w:rPr>
        <w:t>以及其它人员伤害事故的发生。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lastRenderedPageBreak/>
        <w:t>2）边生产、边施工过程中未严格落实各级安全责任、未建立边生产边施工统一的调度和应急救援预案、未制定并执行专人值班制度，均有可能导致火灾、爆炸</w:t>
      </w:r>
      <w:r w:rsidR="00C6375D" w:rsidRPr="005A14CD">
        <w:rPr>
          <w:rFonts w:cs="Times New Roman" w:hint="eastAsia"/>
          <w:sz w:val="28"/>
          <w:szCs w:val="24"/>
        </w:rPr>
        <w:t>等</w:t>
      </w:r>
      <w:r w:rsidRPr="005A14CD">
        <w:rPr>
          <w:rFonts w:cs="Times New Roman" w:hint="eastAsia"/>
          <w:sz w:val="28"/>
          <w:szCs w:val="24"/>
        </w:rPr>
        <w:t>以及其它人员伤害事故的发生。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3）施工区域未</w:t>
      </w:r>
      <w:r w:rsidR="00C6375D" w:rsidRPr="005A14CD">
        <w:rPr>
          <w:rFonts w:cs="Times New Roman" w:hint="eastAsia"/>
          <w:sz w:val="28"/>
          <w:szCs w:val="24"/>
        </w:rPr>
        <w:t>隔离</w:t>
      </w:r>
      <w:r w:rsidRPr="005A14CD">
        <w:rPr>
          <w:rFonts w:cs="Times New Roman" w:hint="eastAsia"/>
          <w:sz w:val="28"/>
          <w:szCs w:val="24"/>
        </w:rPr>
        <w:t>、各类机械设备和施工材料以及待安装设备管材等未在指定区域堆放或在消防通道</w:t>
      </w:r>
      <w:r w:rsidR="00C6375D" w:rsidRPr="005A14CD">
        <w:rPr>
          <w:rFonts w:cs="Times New Roman" w:hint="eastAsia"/>
          <w:sz w:val="28"/>
          <w:szCs w:val="24"/>
        </w:rPr>
        <w:t>堆放</w:t>
      </w:r>
      <w:r w:rsidRPr="005A14CD">
        <w:rPr>
          <w:rFonts w:cs="Times New Roman" w:hint="eastAsia"/>
          <w:sz w:val="28"/>
          <w:szCs w:val="24"/>
        </w:rPr>
        <w:t>等，可能引发各类事故的发生。</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4）电源线私拉乱接、未安装单独的开关和过载/漏电保护、电源线破损、用电施工设备接地缺失等极有可能导致电气火灾、触电事故的发生，甚至引发建设单位生产区域、储存区域的火灾、爆炸</w:t>
      </w:r>
      <w:r w:rsidR="00197F22" w:rsidRPr="005A14CD">
        <w:rPr>
          <w:rFonts w:cs="Times New Roman" w:hint="eastAsia"/>
          <w:sz w:val="28"/>
          <w:szCs w:val="24"/>
        </w:rPr>
        <w:t>等</w:t>
      </w:r>
      <w:r w:rsidRPr="005A14CD">
        <w:rPr>
          <w:rFonts w:cs="Times New Roman" w:hint="eastAsia"/>
          <w:sz w:val="28"/>
          <w:szCs w:val="24"/>
        </w:rPr>
        <w:t>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（3）施工中的用火</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工程建设施工用火是必不可少的,如何加强工程建设施工用火是生产与工程建设施工的关键问题，虽然已经采取了可靠的安全措施，但工程建设施工用火工期很长，无论是管理人员还是施工用火人员，会产生思想上的麻痹，容易造成安全隐患。要对施工单位用火人员的管理，必须严格要求，强化施工用火管理工作。</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1）施工用火前未办理用火申请手续、未经建设单位安全管理部门检查合格、未落实防火措施、未经确认签字后进行用火，可能引发火灾，从而导致建设单位生产区域、储存区域的火灾、爆炸事故。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2）工程建设施工用火未实行专区用火管理（施工现场固定用火区、临时预制场地用火区、临时用火区等三个专区），可能引发火灾，从而导致建设单位生产区域、储存区域的火灾、爆炸事故。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3）施工现场固定用火、临时预制场地在施工用火前，未经建设单位安全管理部门会同施工单位和相关安全人员一起对区域内的排水系统连通的井盖、地漏、管口、沟渠等部位进行检查，未对围墙(档)外的环境共同确认的情况下签发用火证，可能引发火灾，从而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lastRenderedPageBreak/>
        <w:t>4）特种作业人员如焊工、电工等未严格的专业培训、未掌握相应的安全知识、安全技术和操作规程、未经相关政府主管部门考试合格无证上岗等，可能引发各类事故，甚至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5）用火人拿到批准的用火证后，未检查用火部位和防火措施是否落实的前提下开始动火，可能引发各类事故，甚至导致建设单位生产区域、储存区域的火灾、爆炸事故。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6）明火作业过程中，监火人缺岗，能引发各类事故，甚至导致建设单位生产区域、储存区域的火灾、爆炸事故。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7）用火作业完成后，未清理现场、清除残火，未确认有无遗留火种后离开，能引发各类事故，甚至导致建设单位生产区域、储存区域的火灾、爆炸事故。</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（4）其它</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1）</w:t>
      </w:r>
      <w:r w:rsidR="004F329F" w:rsidRPr="005A14CD">
        <w:rPr>
          <w:rFonts w:cs="Times New Roman" w:hint="eastAsia"/>
          <w:sz w:val="28"/>
          <w:szCs w:val="24"/>
        </w:rPr>
        <w:t>施工过程中涉及</w:t>
      </w:r>
      <w:r w:rsidRPr="005A14CD">
        <w:rPr>
          <w:rFonts w:cs="Times New Roman" w:hint="eastAsia"/>
          <w:sz w:val="28"/>
          <w:szCs w:val="24"/>
        </w:rPr>
        <w:t>用电、机械设备，同时还存在吊装、登高等特殊作业，如建设单位和施工单位未落实施工方案、安全措施、监督管理，作业人员违章作业，存在触电、机械伤害、高处坠落、物体打击等危险、有害因素。</w:t>
      </w:r>
    </w:p>
    <w:p w:rsidR="00015C01" w:rsidRPr="005A14CD" w:rsidRDefault="00015C01" w:rsidP="00015C01">
      <w:pPr>
        <w:adjustRightInd w:val="0"/>
        <w:snapToGrid w:val="0"/>
        <w:spacing w:line="360" w:lineRule="auto"/>
        <w:ind w:firstLineChars="200" w:firstLine="560"/>
        <w:rPr>
          <w:rFonts w:cs="Times New Roman"/>
          <w:sz w:val="28"/>
          <w:szCs w:val="24"/>
        </w:rPr>
      </w:pPr>
      <w:r w:rsidRPr="005A14CD">
        <w:rPr>
          <w:rFonts w:cs="Times New Roman" w:hint="eastAsia"/>
          <w:sz w:val="28"/>
          <w:szCs w:val="24"/>
        </w:rPr>
        <w:t>2）施工过程中会产生一定的噪音和粉尘，如未落实降噪、降尘、作业人员个体防护缺失，存在噪音、粉尘等职业危害。</w:t>
      </w:r>
    </w:p>
    <w:p w:rsidR="002E6381" w:rsidRPr="005A14CD" w:rsidRDefault="00015C01" w:rsidP="004F329F">
      <w:pPr>
        <w:adjustRightInd w:val="0"/>
        <w:snapToGrid w:val="0"/>
        <w:spacing w:line="360" w:lineRule="auto"/>
        <w:ind w:firstLineChars="200" w:firstLine="560"/>
        <w:rPr>
          <w:rFonts w:cs="Times New Roman"/>
          <w:sz w:val="28"/>
          <w:szCs w:val="24"/>
        </w:rPr>
      </w:pPr>
      <w:r w:rsidRPr="005A14CD">
        <w:rPr>
          <w:rFonts w:cs="Times New Roman" w:hint="eastAsia"/>
          <w:sz w:val="28"/>
          <w:szCs w:val="24"/>
        </w:rPr>
        <w:t>3）夏季高温时段作业可能导致中暑，从而引发高处坠落等事故。</w:t>
      </w:r>
    </w:p>
    <w:p w:rsidR="00190E4F" w:rsidRPr="005A14CD" w:rsidRDefault="00190E4F" w:rsidP="00190E4F">
      <w:pPr>
        <w:pStyle w:val="Heading2"/>
        <w:tabs>
          <w:tab w:val="left" w:pos="901"/>
        </w:tabs>
        <w:adjustRightInd w:val="0"/>
        <w:snapToGrid w:val="0"/>
        <w:spacing w:line="360" w:lineRule="auto"/>
        <w:ind w:left="0" w:firstLine="0"/>
        <w:outlineLvl w:val="1"/>
        <w:rPr>
          <w:b/>
          <w:sz w:val="28"/>
          <w:szCs w:val="28"/>
        </w:rPr>
      </w:pPr>
      <w:bookmarkStart w:id="132" w:name="_Toc525841356"/>
      <w:bookmarkStart w:id="133" w:name="_Toc56693636"/>
      <w:bookmarkStart w:id="134" w:name="_Toc172898545"/>
      <w:bookmarkStart w:id="135" w:name="_Toc177996254"/>
      <w:r w:rsidRPr="005A14CD">
        <w:rPr>
          <w:rFonts w:hint="eastAsia"/>
          <w:b/>
          <w:sz w:val="28"/>
          <w:szCs w:val="28"/>
        </w:rPr>
        <w:t>3.</w:t>
      </w:r>
      <w:r w:rsidR="00687BDA" w:rsidRPr="005A14CD">
        <w:rPr>
          <w:rFonts w:hint="eastAsia"/>
          <w:b/>
          <w:sz w:val="28"/>
          <w:szCs w:val="28"/>
        </w:rPr>
        <w:t>10</w:t>
      </w:r>
      <w:r w:rsidRPr="005A14CD">
        <w:rPr>
          <w:rFonts w:hint="eastAsia"/>
          <w:b/>
          <w:sz w:val="28"/>
          <w:szCs w:val="28"/>
        </w:rPr>
        <w:t>检维修作业过程的危险因素辨识</w:t>
      </w:r>
      <w:bookmarkEnd w:id="132"/>
      <w:bookmarkEnd w:id="133"/>
      <w:bookmarkEnd w:id="134"/>
      <w:bookmarkEnd w:id="135"/>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检维修时的危险作业主要有动火作业、高处作业、受限空间内作业、临时用电作业、动土作业等。设施检修时危险作业如果没有健全的安全制度和章程，缺乏有效的安全措施和监督控制、安全意识淡薄、违章指挥、违反纪律、违章操作，就有可能引起火灾爆炸事故、机械伤害、高处坠落事故的发生，造成财产损失和人员伤亡。</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lastRenderedPageBreak/>
        <w:t>（1）交叉作业</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检修作业过程中，极易出现施工器具、材料从高处坠落，危及下层作业人员的人身安全。因此，各施工人员必须做好安全防护，包括高处作业人员系好安全带、施工器具和材料摆放合理并有防坠落措施等。下层作业人员应佩戴好安全帽。</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（2）受限空间内作业</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受限空间是指生产单位的各种设备内部（塔、釜、槽、罐、炉膛、锅筒、管道、容器等）和下水道、沟、坑、井、池、涵洞、阀门间、污水处理设施等封闭、半封闭的设施及场所。换言之，一切通风不良、容易造成有毒有害气体积聚和缺氧的设备、设施和场所都叫受限空间（作业受到限制的空间），在受限空间的作业都称为受限空间作业。受限空间作业的作业环境复杂，危险有害因素多，容易发生安全事故，造成严重后果；作业人员遇险时施救难度大，盲目施救或救援方法不当，又容易造成伤亡扩大。</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有些受限空间内氧含量低，还</w:t>
      </w:r>
      <w:r w:rsidR="0026183C" w:rsidRPr="005A14CD">
        <w:rPr>
          <w:rFonts w:hint="eastAsia"/>
          <w:sz w:val="28"/>
          <w:szCs w:val="28"/>
        </w:rPr>
        <w:t>可能</w:t>
      </w:r>
      <w:r w:rsidRPr="005A14CD">
        <w:rPr>
          <w:rFonts w:hint="eastAsia"/>
          <w:sz w:val="28"/>
          <w:szCs w:val="28"/>
        </w:rPr>
        <w:t>产生和存在硫化氢、一氧化碳、氨气、甲烷（沼气）等易燃易爆和有毒气体，在其中进行作业如果防范措施不到位，就有可能发生中毒、窒息、火灾、爆炸等事故，另外大部分受限空间作业面狭窄、作业环境复杂，还容易发生触电、机械损伤等事故。主要的特点有：</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1）作业环境情况复杂，容易发生事故</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受限空间狭小，通风不畅，不利于气体扩散。</w:t>
      </w:r>
    </w:p>
    <w:p w:rsidR="00A75CC5" w:rsidRPr="005A14CD" w:rsidRDefault="00E903C4"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设备内</w:t>
      </w:r>
      <w:r w:rsidR="00A75CC5" w:rsidRPr="005A14CD">
        <w:rPr>
          <w:rFonts w:hint="eastAsia"/>
          <w:sz w:val="28"/>
          <w:szCs w:val="28"/>
        </w:rPr>
        <w:t>化学品未处理干净或与设备相连的管道未进行有效隔离（必须拆卸一段管道或打盲板），都会造成有毒有害或易燃易爆气体超标，引发中毒或火灾爆炸事故。</w:t>
      </w:r>
    </w:p>
    <w:p w:rsidR="00A75CC5" w:rsidRPr="005A14CD" w:rsidRDefault="00E903C4"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生产、储存、使用</w:t>
      </w:r>
      <w:r w:rsidR="00A75CC5" w:rsidRPr="005A14CD">
        <w:rPr>
          <w:rFonts w:hint="eastAsia"/>
          <w:sz w:val="28"/>
          <w:szCs w:val="28"/>
        </w:rPr>
        <w:t>化学品或因生化反应（污水处理设施）等产生有毒有害气体，容易积聚，一段时间后，会形成较高浓度的有毒有害气体。</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lastRenderedPageBreak/>
        <w:t>有些有毒有害气体是无味的，易使作业人员放松警惕，引发中毒、窒息事故。</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有些毒气体浓度高时对神经有麻痹作用，反而不能被嗅到。</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受限空间照明、通信不畅，给正常作业和应急救援带来困难。</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作业使用的机械，都会给受限空间作业人员带来潜在的危险。设备内搅拌设备电源若没有有效切断并挂牌，搅拌意外启动，造成作业人员伤亡。</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在有限空间内作业时，因空间狭小、潮湿，如未使用安全电压和安全行灯、电动工具或照明电压未接规定安装漏电保护器材、其接线箱(扳)被带人容器内，易发生触电</w:t>
      </w:r>
      <w:hyperlink r:id="rId18" w:tgtFrame="_blank" w:history="1">
        <w:r w:rsidRPr="005A14CD">
          <w:rPr>
            <w:rFonts w:hint="eastAsia"/>
            <w:sz w:val="28"/>
            <w:szCs w:val="28"/>
          </w:rPr>
          <w:t>事故</w:t>
        </w:r>
      </w:hyperlink>
      <w:r w:rsidRPr="005A14CD">
        <w:rPr>
          <w:rFonts w:hint="eastAsia"/>
          <w:sz w:val="28"/>
          <w:szCs w:val="28"/>
        </w:rPr>
        <w:t>。</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运行机械意外启动，造成设备内作业人员死亡。</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容易因盲目施救造成伤亡扩大。据统计，受限空间作业事故中死亡人员有50％是救援人员。部分受限空间作业人员由于安全意识差、安全知识不足，没有严格执行受限空间安全作业制度，安全措施和监护措施不到位、不落实，实施受限空间作业前未做危害辨识，未制订有针对性的应急处置预案，缺少必要的安全设施和应急救援器材、装备，或是虽然制订了应急预案但未进行培训和演练，作业和监护人员缺乏基本的应急常识和自救互救能力，导致事故状态下不能实施科学有效救援，使伤亡进一步扩大。</w:t>
      </w:r>
    </w:p>
    <w:p w:rsidR="00A75CC5" w:rsidRPr="005A14CD" w:rsidRDefault="00A75CC5" w:rsidP="008F5B95">
      <w:pPr>
        <w:pStyle w:val="a4"/>
        <w:numPr>
          <w:ilvl w:val="0"/>
          <w:numId w:val="35"/>
        </w:numPr>
        <w:tabs>
          <w:tab w:val="num" w:pos="0"/>
        </w:tabs>
        <w:adjustRightInd w:val="0"/>
        <w:snapToGrid w:val="0"/>
        <w:spacing w:line="360" w:lineRule="auto"/>
        <w:ind w:left="0" w:firstLineChars="200" w:firstLine="560"/>
        <w:rPr>
          <w:sz w:val="28"/>
          <w:szCs w:val="28"/>
        </w:rPr>
      </w:pPr>
      <w:r w:rsidRPr="005A14CD">
        <w:rPr>
          <w:rFonts w:hint="eastAsia"/>
          <w:sz w:val="28"/>
          <w:szCs w:val="28"/>
        </w:rPr>
        <w:t>缺少监护和事故应急准备，造成事故。进入有限空间作业时，由于空间内有可能残留有毒有害气体、氧含量过低、残存爆炸性、毒害性等危险物料，若操作人员未做气体分析、氧含量分析、气体置换、腐蚀性物料中和清洗、未戴适宜的防护用具等，容易造成中毒窒息、化学灼伤等事故。</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2）受限空间内作业常见事故类型 </w:t>
      </w:r>
    </w:p>
    <w:p w:rsidR="00A75CC5" w:rsidRPr="005A14CD" w:rsidRDefault="00C955FF" w:rsidP="00A75CC5">
      <w:pPr>
        <w:adjustRightInd w:val="0"/>
        <w:snapToGrid w:val="0"/>
        <w:spacing w:line="360" w:lineRule="auto"/>
        <w:ind w:firstLineChars="200" w:firstLine="560"/>
        <w:rPr>
          <w:sz w:val="28"/>
          <w:szCs w:val="28"/>
        </w:rPr>
      </w:pPr>
      <w:r w:rsidRPr="005A14CD">
        <w:rPr>
          <w:sz w:val="28"/>
          <w:szCs w:val="28"/>
        </w:rPr>
        <w:fldChar w:fldCharType="begin"/>
      </w:r>
      <w:r w:rsidR="00A75CC5" w:rsidRPr="005A14CD">
        <w:rPr>
          <w:rFonts w:hint="eastAsia"/>
          <w:sz w:val="28"/>
          <w:szCs w:val="28"/>
        </w:rPr>
        <w:instrText>= 1 \* GB3</w:instrText>
      </w:r>
      <w:r w:rsidRPr="005A14CD">
        <w:rPr>
          <w:sz w:val="28"/>
          <w:szCs w:val="28"/>
        </w:rPr>
        <w:fldChar w:fldCharType="separate"/>
      </w:r>
      <w:r w:rsidR="00A75CC5" w:rsidRPr="005A14CD">
        <w:rPr>
          <w:rFonts w:hint="eastAsia"/>
          <w:noProof/>
          <w:sz w:val="28"/>
          <w:szCs w:val="28"/>
        </w:rPr>
        <w:t>①</w:t>
      </w:r>
      <w:r w:rsidRPr="005A14CD">
        <w:rPr>
          <w:sz w:val="28"/>
          <w:szCs w:val="28"/>
        </w:rPr>
        <w:fldChar w:fldCharType="end"/>
      </w:r>
      <w:r w:rsidR="00A75CC5" w:rsidRPr="005A14CD">
        <w:rPr>
          <w:rFonts w:hint="eastAsia"/>
          <w:sz w:val="28"/>
          <w:szCs w:val="28"/>
        </w:rPr>
        <w:t>物体打击 </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lastRenderedPageBreak/>
        <w:t>许多受限空间入口处往往设有作业平台，作业人员在作业过程中，由于其安全意识不强，监护人监护不到位，在传递工具或打开窨井盖、釜盖等过程中发生物体打击伤害。 </w:t>
      </w:r>
    </w:p>
    <w:p w:rsidR="00A75CC5" w:rsidRPr="005A14CD" w:rsidRDefault="00C955FF" w:rsidP="00A75CC5">
      <w:pPr>
        <w:adjustRightInd w:val="0"/>
        <w:snapToGrid w:val="0"/>
        <w:spacing w:line="360" w:lineRule="auto"/>
        <w:ind w:firstLineChars="200" w:firstLine="560"/>
        <w:rPr>
          <w:sz w:val="28"/>
          <w:szCs w:val="28"/>
        </w:rPr>
      </w:pPr>
      <w:r w:rsidRPr="005A14CD">
        <w:rPr>
          <w:sz w:val="28"/>
          <w:szCs w:val="28"/>
        </w:rPr>
        <w:fldChar w:fldCharType="begin"/>
      </w:r>
      <w:r w:rsidR="00A75CC5" w:rsidRPr="005A14CD">
        <w:rPr>
          <w:rFonts w:hint="eastAsia"/>
          <w:sz w:val="28"/>
          <w:szCs w:val="28"/>
        </w:rPr>
        <w:instrText>= 2 \* GB3</w:instrText>
      </w:r>
      <w:r w:rsidRPr="005A14CD">
        <w:rPr>
          <w:sz w:val="28"/>
          <w:szCs w:val="28"/>
        </w:rPr>
        <w:fldChar w:fldCharType="separate"/>
      </w:r>
      <w:r w:rsidR="00A75CC5" w:rsidRPr="005A14CD">
        <w:rPr>
          <w:rFonts w:hint="eastAsia"/>
          <w:noProof/>
          <w:sz w:val="28"/>
          <w:szCs w:val="28"/>
        </w:rPr>
        <w:t>②</w:t>
      </w:r>
      <w:r w:rsidRPr="005A14CD">
        <w:rPr>
          <w:sz w:val="28"/>
          <w:szCs w:val="28"/>
        </w:rPr>
        <w:fldChar w:fldCharType="end"/>
      </w:r>
      <w:r w:rsidR="00A75CC5" w:rsidRPr="005A14CD">
        <w:rPr>
          <w:rFonts w:hint="eastAsia"/>
          <w:sz w:val="28"/>
          <w:szCs w:val="28"/>
        </w:rPr>
        <w:t>中毒或窒息 </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大多受限空间需要定期进入进行维护、清理和定检。与这些设备连接的有许多管道、阀门，倘若安全措施不落实，未打盲板，阀门内漏，置换、通风不彻底，氧浓度不合格，往往给有毒有害物质和窒息性气体以可乘之机，滞留在受限空间内致使作业人员中毒或窒息。也有一些窨井、地窖、化粪池等在发酵菌的长期作用下，有毒气体产生、聚集，致使作业人员中毒。</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缺少自然通风和强制通风，对受限空间内的空气含量没有及时检测，造成人员窒息。动火作业事故，燃烧尾气也可能造成窒息。</w:t>
      </w:r>
    </w:p>
    <w:p w:rsidR="00A75CC5" w:rsidRPr="005A14CD" w:rsidRDefault="00C955FF" w:rsidP="00A75CC5">
      <w:pPr>
        <w:adjustRightInd w:val="0"/>
        <w:snapToGrid w:val="0"/>
        <w:spacing w:line="360" w:lineRule="auto"/>
        <w:ind w:firstLineChars="200" w:firstLine="560"/>
        <w:rPr>
          <w:sz w:val="28"/>
          <w:szCs w:val="28"/>
        </w:rPr>
      </w:pPr>
      <w:r w:rsidRPr="005A14CD">
        <w:rPr>
          <w:sz w:val="28"/>
          <w:szCs w:val="28"/>
        </w:rPr>
        <w:fldChar w:fldCharType="begin"/>
      </w:r>
      <w:r w:rsidR="00A75CC5" w:rsidRPr="005A14CD">
        <w:rPr>
          <w:rFonts w:hint="eastAsia"/>
          <w:sz w:val="28"/>
          <w:szCs w:val="28"/>
        </w:rPr>
        <w:instrText>= 3 \* GB3</w:instrText>
      </w:r>
      <w:r w:rsidRPr="005A14CD">
        <w:rPr>
          <w:sz w:val="28"/>
          <w:szCs w:val="28"/>
        </w:rPr>
        <w:fldChar w:fldCharType="separate"/>
      </w:r>
      <w:r w:rsidR="00A75CC5" w:rsidRPr="005A14CD">
        <w:rPr>
          <w:rFonts w:hint="eastAsia"/>
          <w:noProof/>
          <w:sz w:val="28"/>
          <w:szCs w:val="28"/>
        </w:rPr>
        <w:t>③</w:t>
      </w:r>
      <w:r w:rsidRPr="005A14CD">
        <w:rPr>
          <w:sz w:val="28"/>
          <w:szCs w:val="28"/>
        </w:rPr>
        <w:fldChar w:fldCharType="end"/>
      </w:r>
      <w:r w:rsidR="00A75CC5" w:rsidRPr="005A14CD">
        <w:rPr>
          <w:rFonts w:hint="eastAsia"/>
          <w:sz w:val="28"/>
          <w:szCs w:val="28"/>
        </w:rPr>
        <w:t>高空坠落、机械伤害 </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受限空间内作业条件比较复杂，如凉水塔、地上和地下反应釜内设有喷头、支架、搅拌器以及一些其它电气传动设备，在作业过程中由于作业人员的误操作、安全附件不齐全以及风力、高温等环境因素的影响，极易造成高空坠落、机械伤害等事故。 </w:t>
      </w:r>
    </w:p>
    <w:p w:rsidR="00A75CC5" w:rsidRPr="005A14CD" w:rsidRDefault="00C955FF" w:rsidP="00A75CC5">
      <w:pPr>
        <w:adjustRightInd w:val="0"/>
        <w:snapToGrid w:val="0"/>
        <w:spacing w:line="360" w:lineRule="auto"/>
        <w:ind w:firstLineChars="200" w:firstLine="560"/>
        <w:rPr>
          <w:sz w:val="28"/>
          <w:szCs w:val="28"/>
        </w:rPr>
      </w:pPr>
      <w:r w:rsidRPr="005A14CD">
        <w:rPr>
          <w:sz w:val="28"/>
          <w:szCs w:val="28"/>
        </w:rPr>
        <w:fldChar w:fldCharType="begin"/>
      </w:r>
      <w:r w:rsidR="00A75CC5" w:rsidRPr="005A14CD">
        <w:rPr>
          <w:rFonts w:hint="eastAsia"/>
          <w:sz w:val="28"/>
          <w:szCs w:val="28"/>
        </w:rPr>
        <w:instrText>= 4 \* GB3</w:instrText>
      </w:r>
      <w:r w:rsidRPr="005A14CD">
        <w:rPr>
          <w:sz w:val="28"/>
          <w:szCs w:val="28"/>
        </w:rPr>
        <w:fldChar w:fldCharType="separate"/>
      </w:r>
      <w:r w:rsidR="00A75CC5" w:rsidRPr="005A14CD">
        <w:rPr>
          <w:rFonts w:hint="eastAsia"/>
          <w:noProof/>
          <w:sz w:val="28"/>
          <w:szCs w:val="28"/>
        </w:rPr>
        <w:t>④</w:t>
      </w:r>
      <w:r w:rsidRPr="005A14CD">
        <w:rPr>
          <w:sz w:val="28"/>
          <w:szCs w:val="28"/>
        </w:rPr>
        <w:fldChar w:fldCharType="end"/>
      </w:r>
      <w:r w:rsidR="00A75CC5" w:rsidRPr="005A14CD">
        <w:rPr>
          <w:rFonts w:hint="eastAsia"/>
          <w:sz w:val="28"/>
          <w:szCs w:val="28"/>
        </w:rPr>
        <w:t>触电 </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作业人员进入受限空间作业，往往需要进行焊接补漏等工作，在使用电气工器具作业过程中，由于空间内空气湿度大电源线漏电、未使用漏电保护器或漏电保护器选型不当以及焊把线绝缘损坏等，造成作业人员触电伤害。 </w:t>
      </w:r>
    </w:p>
    <w:p w:rsidR="00A75CC5" w:rsidRPr="005A14CD" w:rsidRDefault="00C955FF" w:rsidP="00A75CC5">
      <w:pPr>
        <w:adjustRightInd w:val="0"/>
        <w:snapToGrid w:val="0"/>
        <w:spacing w:line="360" w:lineRule="auto"/>
        <w:ind w:firstLineChars="200" w:firstLine="560"/>
        <w:rPr>
          <w:sz w:val="28"/>
          <w:szCs w:val="28"/>
        </w:rPr>
      </w:pPr>
      <w:r w:rsidRPr="005A14CD">
        <w:rPr>
          <w:sz w:val="28"/>
          <w:szCs w:val="28"/>
        </w:rPr>
        <w:fldChar w:fldCharType="begin"/>
      </w:r>
      <w:r w:rsidR="00A75CC5" w:rsidRPr="005A14CD">
        <w:rPr>
          <w:rFonts w:hint="eastAsia"/>
          <w:sz w:val="28"/>
          <w:szCs w:val="28"/>
        </w:rPr>
        <w:instrText>= 5 \* GB3</w:instrText>
      </w:r>
      <w:r w:rsidRPr="005A14CD">
        <w:rPr>
          <w:sz w:val="28"/>
          <w:szCs w:val="28"/>
        </w:rPr>
        <w:fldChar w:fldCharType="separate"/>
      </w:r>
      <w:r w:rsidR="00A75CC5" w:rsidRPr="005A14CD">
        <w:rPr>
          <w:rFonts w:hint="eastAsia"/>
          <w:noProof/>
          <w:sz w:val="28"/>
          <w:szCs w:val="28"/>
        </w:rPr>
        <w:t>⑤</w:t>
      </w:r>
      <w:r w:rsidRPr="005A14CD">
        <w:rPr>
          <w:sz w:val="28"/>
          <w:szCs w:val="28"/>
        </w:rPr>
        <w:fldChar w:fldCharType="end"/>
      </w:r>
      <w:r w:rsidR="00A75CC5" w:rsidRPr="005A14CD">
        <w:rPr>
          <w:rFonts w:hint="eastAsia"/>
          <w:sz w:val="28"/>
          <w:szCs w:val="28"/>
        </w:rPr>
        <w:t>爆炸、火灾 </w:t>
      </w:r>
    </w:p>
    <w:p w:rsidR="00A75CC5" w:rsidRPr="005A14CD" w:rsidRDefault="00A75CC5" w:rsidP="00A75CC5">
      <w:pPr>
        <w:adjustRightInd w:val="0"/>
        <w:snapToGrid w:val="0"/>
        <w:spacing w:line="360" w:lineRule="auto"/>
        <w:ind w:firstLineChars="200" w:firstLine="560"/>
        <w:rPr>
          <w:sz w:val="28"/>
          <w:szCs w:val="28"/>
        </w:rPr>
      </w:pPr>
      <w:r w:rsidRPr="005A14CD">
        <w:rPr>
          <w:rFonts w:hint="eastAsia"/>
          <w:sz w:val="28"/>
          <w:szCs w:val="28"/>
        </w:rPr>
        <w:t>由于通风不良，在受限空间内使用氧气和乙炔等进行焊割作业，容易发生泄漏发生火灾和爆炸事故、窒息事故。</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（3）动火作业</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sz w:val="28"/>
          <w:szCs w:val="28"/>
        </w:rPr>
        <w:lastRenderedPageBreak/>
        <w:t>焊接、切割是检</w:t>
      </w:r>
      <w:r w:rsidRPr="005A14CD">
        <w:rPr>
          <w:rFonts w:hint="eastAsia"/>
          <w:sz w:val="28"/>
          <w:szCs w:val="28"/>
        </w:rPr>
        <w:t>维</w:t>
      </w:r>
      <w:r w:rsidRPr="005A14CD">
        <w:rPr>
          <w:sz w:val="28"/>
          <w:szCs w:val="28"/>
        </w:rPr>
        <w:t>修作业最常见的过程，也是生产现场最主要的明火作业，危害特别大。这种作业引起火灾爆炸事故的因素和危险性主要表现有</w:t>
      </w:r>
      <w:r w:rsidRPr="005A14CD">
        <w:rPr>
          <w:rFonts w:hint="eastAsia"/>
          <w:sz w:val="28"/>
          <w:szCs w:val="28"/>
        </w:rPr>
        <w:t>：</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作业场所使用的能源，如乙炔、氧气等，都是易燃易爆气体，气瓶同时又是压力容器，所以焊割工艺本身就具有火灾、爆炸危险性。</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作业中金属熔渣到处飞溅，是焊接、切割作业引起事故的主要原因，尤其是气割时，金属熔渣从割缝中被高压氧气喷吹，大量的氧化熔渣四处飞溅，其范围比焊接火星的范围要大得多，温度又高，当焊渣接触可燃气体或易燃易爆物品时，就会引起燃烧、爆炸。</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焊接、切割时的热传导，也会引起火灾。这类事故一般发生在设备抢修过程中，由于热传导易使焊割部件的另一端或另一侧的可燃物着火或可燃气体爆炸。</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未按规定办理动火作业票，就急于盲目动火，往往导致火灾、爆炸事故的发生。</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生产过程中涉及的原料</w:t>
      </w:r>
      <w:r w:rsidRPr="005A14CD">
        <w:rPr>
          <w:rFonts w:hint="eastAsia"/>
          <w:sz w:val="28"/>
          <w:szCs w:val="28"/>
        </w:rPr>
        <w:t>如果</w:t>
      </w:r>
      <w:r w:rsidRPr="005A14CD">
        <w:rPr>
          <w:sz w:val="28"/>
          <w:szCs w:val="28"/>
        </w:rPr>
        <w:t>是易燃、易爆介质，如要进行局部生产设备的动火检修，就必须要与生产系统隔绝。若未认真采取隔绝措施就盲目动火，易引发火灾、爆炸事故。</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焊割时，由于对残存的</w:t>
      </w:r>
      <w:r w:rsidRPr="005A14CD">
        <w:rPr>
          <w:rFonts w:hint="eastAsia"/>
          <w:sz w:val="28"/>
          <w:szCs w:val="28"/>
        </w:rPr>
        <w:t>物料</w:t>
      </w:r>
      <w:r w:rsidRPr="005A14CD">
        <w:rPr>
          <w:sz w:val="28"/>
          <w:szCs w:val="28"/>
        </w:rPr>
        <w:t>未彻底清除</w:t>
      </w:r>
      <w:r w:rsidRPr="005A14CD">
        <w:rPr>
          <w:rFonts w:hint="eastAsia"/>
          <w:sz w:val="28"/>
          <w:szCs w:val="28"/>
        </w:rPr>
        <w:t>、</w:t>
      </w:r>
      <w:r w:rsidRPr="005A14CD">
        <w:rPr>
          <w:sz w:val="28"/>
          <w:szCs w:val="28"/>
        </w:rPr>
        <w:t>冲洗、置换，易发生</w:t>
      </w:r>
      <w:r w:rsidRPr="005A14CD">
        <w:rPr>
          <w:rFonts w:hint="eastAsia"/>
          <w:sz w:val="28"/>
          <w:szCs w:val="28"/>
        </w:rPr>
        <w:t>危险</w:t>
      </w:r>
      <w:r w:rsidRPr="005A14CD">
        <w:rPr>
          <w:sz w:val="28"/>
          <w:szCs w:val="28"/>
        </w:rPr>
        <w:t>。</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对动火作业现场未认真检查，未按要求将周围易燃物质彻底清除，就</w:t>
      </w:r>
      <w:r w:rsidRPr="005A14CD">
        <w:rPr>
          <w:rFonts w:hint="eastAsia"/>
          <w:sz w:val="28"/>
          <w:szCs w:val="28"/>
        </w:rPr>
        <w:t>冒</w:t>
      </w:r>
      <w:r w:rsidRPr="005A14CD">
        <w:rPr>
          <w:sz w:val="28"/>
          <w:szCs w:val="28"/>
        </w:rPr>
        <w:t>然动火，易引发火灾事故。</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动火作业结束后，遗留火种未熄灭而阴燃起火，发生事故。</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电焊电源线、焊接导线特别是回路线，因乱搭乱接而引起火灾。原因是电焊回路线的搭头处接触不良容易产生火花，引燃附近可燃物而导致火灾爆炸。</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气焊气割使用的乙炔、氧气，因焊割工具漏气或安放位置不妥，使得乙炔、氧气积聚在某一部位，遇焊割明火引起爆炸事故。</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lastRenderedPageBreak/>
        <w:t>违反动火规定，没有进行动火分析，没有进行有效隔离，没有做好安全防范措施，就进行动火，易引起火灾爆炸事故。</w:t>
      </w:r>
    </w:p>
    <w:p w:rsidR="00A75CC5" w:rsidRPr="005A14CD" w:rsidRDefault="00A75CC5" w:rsidP="004806CD">
      <w:pPr>
        <w:numPr>
          <w:ilvl w:val="0"/>
          <w:numId w:val="21"/>
        </w:numPr>
        <w:tabs>
          <w:tab w:val="left" w:pos="1276"/>
        </w:tabs>
        <w:adjustRightInd w:val="0"/>
        <w:snapToGrid w:val="0"/>
        <w:spacing w:line="360" w:lineRule="auto"/>
        <w:ind w:firstLineChars="200" w:firstLine="560"/>
        <w:rPr>
          <w:sz w:val="28"/>
          <w:szCs w:val="28"/>
        </w:rPr>
      </w:pPr>
      <w:r w:rsidRPr="005A14CD">
        <w:rPr>
          <w:sz w:val="28"/>
          <w:szCs w:val="28"/>
        </w:rPr>
        <w:t>在含易燃易爆物质的废液排放地沟上面或附近动火，也易引起火灾爆炸事故。</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rFonts w:hint="eastAsia"/>
          <w:sz w:val="28"/>
          <w:szCs w:val="28"/>
        </w:rPr>
        <w:t>（4）</w:t>
      </w:r>
      <w:r w:rsidRPr="005A14CD">
        <w:rPr>
          <w:sz w:val="28"/>
          <w:szCs w:val="28"/>
        </w:rPr>
        <w:t>登高</w:t>
      </w:r>
      <w:r w:rsidRPr="005A14CD">
        <w:rPr>
          <w:rFonts w:hint="eastAsia"/>
          <w:sz w:val="28"/>
          <w:szCs w:val="28"/>
        </w:rPr>
        <w:t>作业</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sz w:val="28"/>
          <w:szCs w:val="28"/>
        </w:rPr>
        <w:t>检修作业中登高是常见工作。由于在登高作业中未佩戴或未正确佩戴</w:t>
      </w:r>
      <w:r w:rsidRPr="005A14CD">
        <w:rPr>
          <w:rFonts w:hint="eastAsia"/>
          <w:sz w:val="28"/>
          <w:szCs w:val="28"/>
        </w:rPr>
        <w:t>安全</w:t>
      </w:r>
      <w:r w:rsidRPr="005A14CD">
        <w:rPr>
          <w:sz w:val="28"/>
          <w:szCs w:val="28"/>
        </w:rPr>
        <w:t>带、登高无保护装置、防滑装置等，很容易发生高处坠落，对登高人员造成身体上的伤害，严重的，可以危及生命。</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rFonts w:hint="eastAsia"/>
          <w:sz w:val="28"/>
          <w:szCs w:val="28"/>
        </w:rPr>
        <w:t>（5）</w:t>
      </w:r>
      <w:r w:rsidRPr="005A14CD">
        <w:rPr>
          <w:sz w:val="28"/>
          <w:szCs w:val="28"/>
        </w:rPr>
        <w:t>起重作业</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sz w:val="28"/>
          <w:szCs w:val="28"/>
        </w:rPr>
        <w:t>起重作业是一项技术性、专业性很强的工作。有时在现场对某些起重作业还要进行各种校核。复杂的起重作业还应事先编好起重作业方案。在起重作业中，由于对起重机械不熟悉、对现场情况观察不仔细、对起吊物判断错误、操作方法不正确，处理问题不妥当等都可能引起起重伤害。</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rFonts w:hint="eastAsia"/>
          <w:sz w:val="28"/>
          <w:szCs w:val="28"/>
        </w:rPr>
        <w:t>（6）</w:t>
      </w:r>
      <w:r w:rsidRPr="005A14CD">
        <w:rPr>
          <w:sz w:val="28"/>
          <w:szCs w:val="28"/>
        </w:rPr>
        <w:t>临时用电</w:t>
      </w:r>
    </w:p>
    <w:p w:rsidR="00A75CC5" w:rsidRPr="005A14CD" w:rsidRDefault="00A75CC5" w:rsidP="00A75CC5">
      <w:pPr>
        <w:tabs>
          <w:tab w:val="left" w:pos="1276"/>
          <w:tab w:val="left" w:pos="1418"/>
        </w:tabs>
        <w:adjustRightInd w:val="0"/>
        <w:snapToGrid w:val="0"/>
        <w:spacing w:line="360" w:lineRule="auto"/>
        <w:ind w:firstLineChars="200" w:firstLine="560"/>
        <w:rPr>
          <w:sz w:val="28"/>
          <w:szCs w:val="28"/>
        </w:rPr>
      </w:pPr>
      <w:r w:rsidRPr="005A14CD">
        <w:rPr>
          <w:sz w:val="28"/>
          <w:szCs w:val="28"/>
        </w:rPr>
        <w:t>在检维修中，</w:t>
      </w:r>
      <w:r w:rsidRPr="005A14CD">
        <w:rPr>
          <w:rFonts w:hint="eastAsia"/>
          <w:sz w:val="28"/>
          <w:szCs w:val="28"/>
        </w:rPr>
        <w:t>在</w:t>
      </w:r>
      <w:r w:rsidRPr="005A14CD">
        <w:rPr>
          <w:sz w:val="28"/>
          <w:szCs w:val="28"/>
        </w:rPr>
        <w:t>临时用电中由于相关部门或相关人员协调有误，很容易造成触电等事故。</w:t>
      </w:r>
    </w:p>
    <w:p w:rsidR="00A75CC5"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（7）动土作业若未了解地下状况，容易造成地下管线、电缆等事故，从而造成其他二次事故。</w:t>
      </w:r>
    </w:p>
    <w:p w:rsidR="00190E4F" w:rsidRPr="005A14CD" w:rsidRDefault="00A75CC5" w:rsidP="00A75CC5">
      <w:pPr>
        <w:tabs>
          <w:tab w:val="num" w:pos="0"/>
        </w:tabs>
        <w:adjustRightInd w:val="0"/>
        <w:snapToGrid w:val="0"/>
        <w:spacing w:line="360" w:lineRule="auto"/>
        <w:ind w:firstLineChars="200" w:firstLine="560"/>
        <w:rPr>
          <w:sz w:val="28"/>
          <w:szCs w:val="28"/>
        </w:rPr>
      </w:pPr>
      <w:r w:rsidRPr="005A14CD">
        <w:rPr>
          <w:rFonts w:hint="eastAsia"/>
          <w:sz w:val="28"/>
          <w:szCs w:val="28"/>
        </w:rPr>
        <w:t>（8）其他检修危险还有，电焊机触电、烫伤、刺目危险；氧炔焊接切割时的火灾爆炸、烫伤；使用易产生火花的工具在易燃易爆区作业而导致火灾爆炸危险；检修机械设备时误启动造成机械伤害、起重过程发生吊物坠落等起重伤害等。</w:t>
      </w:r>
    </w:p>
    <w:p w:rsidR="002966A3" w:rsidRPr="005A14CD" w:rsidRDefault="002966A3" w:rsidP="002966A3">
      <w:pPr>
        <w:pStyle w:val="Heading2"/>
        <w:tabs>
          <w:tab w:val="left" w:pos="901"/>
        </w:tabs>
        <w:adjustRightInd w:val="0"/>
        <w:snapToGrid w:val="0"/>
        <w:spacing w:line="360" w:lineRule="auto"/>
        <w:ind w:left="0" w:firstLine="0"/>
        <w:outlineLvl w:val="1"/>
        <w:rPr>
          <w:b/>
          <w:sz w:val="28"/>
          <w:szCs w:val="28"/>
        </w:rPr>
      </w:pPr>
      <w:bookmarkStart w:id="136" w:name="_Toc17677"/>
      <w:bookmarkStart w:id="137" w:name="_Toc156551909"/>
      <w:bookmarkStart w:id="138" w:name="_Toc172898546"/>
      <w:bookmarkStart w:id="139" w:name="_Toc177996255"/>
      <w:bookmarkStart w:id="140" w:name="_Toc479773975"/>
      <w:r w:rsidRPr="005A14CD">
        <w:rPr>
          <w:rFonts w:hint="eastAsia"/>
          <w:b/>
          <w:sz w:val="28"/>
          <w:szCs w:val="28"/>
        </w:rPr>
        <w:t>3.1</w:t>
      </w:r>
      <w:r w:rsidR="004868F5" w:rsidRPr="005A14CD">
        <w:rPr>
          <w:rFonts w:hint="eastAsia"/>
          <w:b/>
          <w:sz w:val="28"/>
          <w:szCs w:val="28"/>
        </w:rPr>
        <w:t>1</w:t>
      </w:r>
      <w:r w:rsidRPr="005A14CD">
        <w:rPr>
          <w:rFonts w:hint="eastAsia"/>
          <w:b/>
          <w:sz w:val="28"/>
          <w:szCs w:val="28"/>
        </w:rPr>
        <w:t>“两重点一重大”辨识</w:t>
      </w:r>
      <w:bookmarkEnd w:id="136"/>
      <w:bookmarkEnd w:id="137"/>
      <w:bookmarkEnd w:id="138"/>
      <w:bookmarkEnd w:id="139"/>
    </w:p>
    <w:p w:rsidR="002966A3" w:rsidRPr="005A14CD" w:rsidRDefault="002966A3" w:rsidP="00FE0E8B">
      <w:pPr>
        <w:pStyle w:val="a4"/>
        <w:tabs>
          <w:tab w:val="left" w:pos="1081"/>
        </w:tabs>
        <w:adjustRightInd w:val="0"/>
        <w:snapToGrid w:val="0"/>
        <w:spacing w:line="360" w:lineRule="auto"/>
        <w:ind w:left="0" w:firstLine="0"/>
        <w:outlineLvl w:val="2"/>
        <w:rPr>
          <w:b/>
          <w:spacing w:val="-2"/>
          <w:sz w:val="28"/>
        </w:rPr>
      </w:pPr>
      <w:bookmarkStart w:id="141" w:name="_Toc12891"/>
      <w:bookmarkStart w:id="142" w:name="_Toc156551910"/>
      <w:bookmarkStart w:id="143" w:name="_Toc172898547"/>
      <w:bookmarkStart w:id="144" w:name="_Toc177996256"/>
      <w:r w:rsidRPr="005A14CD">
        <w:rPr>
          <w:rFonts w:hint="eastAsia"/>
          <w:b/>
          <w:spacing w:val="-2"/>
          <w:sz w:val="28"/>
        </w:rPr>
        <w:t>3.</w:t>
      </w:r>
      <w:r w:rsidR="00FE0E8B" w:rsidRPr="005A14CD">
        <w:rPr>
          <w:rFonts w:hint="eastAsia"/>
          <w:b/>
          <w:spacing w:val="-2"/>
          <w:sz w:val="28"/>
        </w:rPr>
        <w:t>1</w:t>
      </w:r>
      <w:r w:rsidR="004868F5" w:rsidRPr="005A14CD">
        <w:rPr>
          <w:rFonts w:hint="eastAsia"/>
          <w:b/>
          <w:spacing w:val="-2"/>
          <w:sz w:val="28"/>
        </w:rPr>
        <w:t>1</w:t>
      </w:r>
      <w:r w:rsidRPr="005A14CD">
        <w:rPr>
          <w:rFonts w:hint="eastAsia"/>
          <w:b/>
          <w:spacing w:val="-2"/>
          <w:sz w:val="28"/>
        </w:rPr>
        <w:t>.1 重点监管危险化学品辨识</w:t>
      </w:r>
      <w:bookmarkEnd w:id="141"/>
      <w:bookmarkEnd w:id="142"/>
      <w:bookmarkEnd w:id="143"/>
      <w:bookmarkEnd w:id="144"/>
    </w:p>
    <w:p w:rsidR="002966A3" w:rsidRPr="005A14CD" w:rsidRDefault="002966A3" w:rsidP="002966A3">
      <w:pPr>
        <w:adjustRightInd w:val="0"/>
        <w:snapToGrid w:val="0"/>
        <w:spacing w:line="360" w:lineRule="auto"/>
        <w:ind w:firstLineChars="200" w:firstLine="560"/>
        <w:rPr>
          <w:bCs/>
          <w:sz w:val="28"/>
          <w:szCs w:val="28"/>
        </w:rPr>
      </w:pPr>
      <w:r w:rsidRPr="005A14CD">
        <w:rPr>
          <w:rFonts w:hint="eastAsia"/>
          <w:bCs/>
          <w:sz w:val="28"/>
          <w:szCs w:val="28"/>
        </w:rPr>
        <w:t>根据</w:t>
      </w:r>
      <w:r w:rsidRPr="005A14CD">
        <w:rPr>
          <w:bCs/>
          <w:sz w:val="28"/>
          <w:szCs w:val="28"/>
        </w:rPr>
        <w:t>《首批重点监管的危险化学品名录的通知》（原安监总局安监总管三[2011]95号）</w:t>
      </w:r>
      <w:r w:rsidRPr="005A14CD">
        <w:rPr>
          <w:rFonts w:hint="eastAsia"/>
          <w:bCs/>
          <w:sz w:val="28"/>
          <w:szCs w:val="28"/>
        </w:rPr>
        <w:t>、</w:t>
      </w:r>
      <w:r w:rsidRPr="005A14CD">
        <w:rPr>
          <w:bCs/>
          <w:sz w:val="28"/>
          <w:szCs w:val="28"/>
        </w:rPr>
        <w:t>《国家安全监管总局关于第二批重点监管危险化学品</w:t>
      </w:r>
      <w:r w:rsidRPr="005A14CD">
        <w:rPr>
          <w:bCs/>
          <w:sz w:val="28"/>
          <w:szCs w:val="28"/>
        </w:rPr>
        <w:lastRenderedPageBreak/>
        <w:t>名录的通知》（原安监总局安监总管三[2013]12号）</w:t>
      </w:r>
      <w:r w:rsidRPr="005A14CD">
        <w:rPr>
          <w:rFonts w:hint="eastAsia"/>
          <w:bCs/>
          <w:sz w:val="28"/>
          <w:szCs w:val="28"/>
        </w:rPr>
        <w:t>进行辨识，项目不涉及重点监管危险化学品。</w:t>
      </w:r>
    </w:p>
    <w:p w:rsidR="002966A3" w:rsidRPr="005A14CD" w:rsidRDefault="00FE0E8B" w:rsidP="00FE0E8B">
      <w:pPr>
        <w:pStyle w:val="a4"/>
        <w:tabs>
          <w:tab w:val="left" w:pos="1081"/>
        </w:tabs>
        <w:adjustRightInd w:val="0"/>
        <w:snapToGrid w:val="0"/>
        <w:spacing w:line="360" w:lineRule="auto"/>
        <w:ind w:left="0" w:firstLine="0"/>
        <w:outlineLvl w:val="2"/>
        <w:rPr>
          <w:b/>
          <w:spacing w:val="-2"/>
          <w:sz w:val="28"/>
        </w:rPr>
      </w:pPr>
      <w:bookmarkStart w:id="145" w:name="_Toc8863"/>
      <w:bookmarkStart w:id="146" w:name="_Toc156551911"/>
      <w:bookmarkStart w:id="147" w:name="_Toc172898548"/>
      <w:bookmarkStart w:id="148" w:name="_Toc177996257"/>
      <w:r w:rsidRPr="005A14CD">
        <w:rPr>
          <w:rFonts w:hint="eastAsia"/>
          <w:b/>
          <w:spacing w:val="-2"/>
          <w:sz w:val="28"/>
        </w:rPr>
        <w:t>3.1</w:t>
      </w:r>
      <w:r w:rsidR="004868F5" w:rsidRPr="005A14CD">
        <w:rPr>
          <w:rFonts w:hint="eastAsia"/>
          <w:b/>
          <w:spacing w:val="-2"/>
          <w:sz w:val="28"/>
        </w:rPr>
        <w:t>1</w:t>
      </w:r>
      <w:r w:rsidR="002966A3" w:rsidRPr="005A14CD">
        <w:rPr>
          <w:rFonts w:hint="eastAsia"/>
          <w:b/>
          <w:spacing w:val="-2"/>
          <w:sz w:val="28"/>
        </w:rPr>
        <w:t>.2 重点监管的危险化工工艺辨识</w:t>
      </w:r>
      <w:bookmarkEnd w:id="145"/>
      <w:bookmarkEnd w:id="146"/>
      <w:bookmarkEnd w:id="147"/>
      <w:bookmarkEnd w:id="148"/>
    </w:p>
    <w:p w:rsidR="002966A3" w:rsidRPr="005A14CD" w:rsidRDefault="002966A3" w:rsidP="002966A3">
      <w:pPr>
        <w:adjustRightInd w:val="0"/>
        <w:snapToGrid w:val="0"/>
        <w:spacing w:line="360" w:lineRule="auto"/>
        <w:ind w:firstLineChars="200" w:firstLine="560"/>
        <w:rPr>
          <w:bCs/>
          <w:sz w:val="28"/>
          <w:szCs w:val="28"/>
        </w:rPr>
      </w:pPr>
      <w:r w:rsidRPr="005A14CD">
        <w:rPr>
          <w:rFonts w:hint="eastAsia"/>
          <w:bCs/>
          <w:sz w:val="28"/>
          <w:szCs w:val="28"/>
        </w:rPr>
        <w:t>根据《国家安全监管总局关于公布首批重点监管的危险化工工艺目录的通知》（原安监总管三[2009]116号）和《国家安全监管总局关于公布第二批重点监管危险化工工艺目录和调整首批重点监管危险化工工艺中部分典型工艺的通知》（原安监总管三[2013]3号）进行辨识，本项目不涉及化学反应，不属于重点监管的危险化工工艺。</w:t>
      </w:r>
    </w:p>
    <w:p w:rsidR="002966A3" w:rsidRPr="005A14CD" w:rsidRDefault="002966A3" w:rsidP="00FE0E8B">
      <w:pPr>
        <w:pStyle w:val="a4"/>
        <w:tabs>
          <w:tab w:val="left" w:pos="1081"/>
        </w:tabs>
        <w:adjustRightInd w:val="0"/>
        <w:snapToGrid w:val="0"/>
        <w:spacing w:line="360" w:lineRule="auto"/>
        <w:ind w:left="0" w:firstLine="0"/>
        <w:outlineLvl w:val="2"/>
        <w:rPr>
          <w:b/>
          <w:spacing w:val="-2"/>
          <w:sz w:val="28"/>
        </w:rPr>
      </w:pPr>
      <w:bookmarkStart w:id="149" w:name="_Toc22205"/>
      <w:bookmarkStart w:id="150" w:name="_Toc156551912"/>
      <w:bookmarkStart w:id="151" w:name="_Toc172898549"/>
      <w:bookmarkStart w:id="152" w:name="_Toc177996258"/>
      <w:r w:rsidRPr="005A14CD">
        <w:rPr>
          <w:rFonts w:hint="eastAsia"/>
          <w:b/>
          <w:spacing w:val="-2"/>
          <w:sz w:val="28"/>
        </w:rPr>
        <w:t>3.</w:t>
      </w:r>
      <w:r w:rsidR="00FE0E8B" w:rsidRPr="005A14CD">
        <w:rPr>
          <w:rFonts w:hint="eastAsia"/>
          <w:b/>
          <w:spacing w:val="-2"/>
          <w:sz w:val="28"/>
        </w:rPr>
        <w:t>1</w:t>
      </w:r>
      <w:r w:rsidR="004868F5" w:rsidRPr="005A14CD">
        <w:rPr>
          <w:rFonts w:hint="eastAsia"/>
          <w:b/>
          <w:spacing w:val="-2"/>
          <w:sz w:val="28"/>
        </w:rPr>
        <w:t>1</w:t>
      </w:r>
      <w:r w:rsidRPr="005A14CD">
        <w:rPr>
          <w:rFonts w:hint="eastAsia"/>
          <w:b/>
          <w:spacing w:val="-2"/>
          <w:sz w:val="28"/>
        </w:rPr>
        <w:t>.3 危险化学品重大危险源辨识</w:t>
      </w:r>
      <w:bookmarkEnd w:id="140"/>
      <w:bookmarkEnd w:id="149"/>
      <w:bookmarkEnd w:id="150"/>
      <w:bookmarkEnd w:id="151"/>
      <w:bookmarkEnd w:id="152"/>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（1）辨识方法</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危险化学品重大危险源辨识的依据为国家标准《危险化学品重大危险源辨识》（GB18218-2018）、</w:t>
      </w:r>
      <w:r w:rsidRPr="005A14CD">
        <w:rPr>
          <w:bCs/>
          <w:sz w:val="28"/>
          <w:szCs w:val="28"/>
        </w:rPr>
        <w:t>《关于调整&lt;危险化学品目录（2015版）&gt;</w:t>
      </w:r>
      <w:r w:rsidRPr="005A14CD">
        <w:rPr>
          <w:rFonts w:hint="eastAsia"/>
          <w:bCs/>
          <w:sz w:val="28"/>
          <w:szCs w:val="28"/>
        </w:rPr>
        <w:t>，</w:t>
      </w:r>
      <w:r w:rsidRPr="005A14CD">
        <w:rPr>
          <w:bCs/>
          <w:sz w:val="28"/>
          <w:szCs w:val="28"/>
        </w:rPr>
        <w:t>将“1674柴油[闭杯闪点≤60</w:t>
      </w:r>
      <w:r w:rsidRPr="005A14CD">
        <w:rPr>
          <w:rFonts w:hint="eastAsia"/>
          <w:bCs/>
          <w:sz w:val="28"/>
          <w:szCs w:val="28"/>
        </w:rPr>
        <w:t>℃</w:t>
      </w:r>
      <w:r w:rsidRPr="005A14CD">
        <w:rPr>
          <w:bCs/>
          <w:sz w:val="28"/>
          <w:szCs w:val="28"/>
        </w:rPr>
        <w:t>]”调整为“1674柴油”</w:t>
      </w:r>
      <w:r w:rsidRPr="005A14CD">
        <w:rPr>
          <w:rFonts w:hint="eastAsia"/>
          <w:bCs/>
          <w:sz w:val="28"/>
          <w:szCs w:val="28"/>
        </w:rPr>
        <w:t>的公告</w:t>
      </w:r>
      <w:r w:rsidRPr="005A14CD">
        <w:rPr>
          <w:bCs/>
          <w:sz w:val="28"/>
          <w:szCs w:val="28"/>
        </w:rPr>
        <w:t>》（</w:t>
      </w:r>
      <w:r w:rsidRPr="005A14CD">
        <w:rPr>
          <w:rFonts w:hint="eastAsia"/>
          <w:bCs/>
          <w:sz w:val="28"/>
          <w:szCs w:val="28"/>
        </w:rPr>
        <w:t>应急管理部</w:t>
      </w:r>
      <w:r w:rsidRPr="005A14CD">
        <w:rPr>
          <w:bCs/>
          <w:sz w:val="28"/>
          <w:szCs w:val="28"/>
        </w:rPr>
        <w:t>等十部门公告20</w:t>
      </w:r>
      <w:r w:rsidRPr="005A14CD">
        <w:rPr>
          <w:rFonts w:hint="eastAsia"/>
          <w:bCs/>
          <w:sz w:val="28"/>
          <w:szCs w:val="28"/>
        </w:rPr>
        <w:t>22</w:t>
      </w:r>
      <w:r w:rsidRPr="005A14CD">
        <w:rPr>
          <w:bCs/>
          <w:sz w:val="28"/>
          <w:szCs w:val="28"/>
        </w:rPr>
        <w:t>年第</w:t>
      </w:r>
      <w:r w:rsidRPr="005A14CD">
        <w:rPr>
          <w:rFonts w:hint="eastAsia"/>
          <w:bCs/>
          <w:sz w:val="28"/>
          <w:szCs w:val="28"/>
        </w:rPr>
        <w:t>8</w:t>
      </w:r>
      <w:r w:rsidRPr="005A14CD">
        <w:rPr>
          <w:bCs/>
          <w:sz w:val="28"/>
          <w:szCs w:val="28"/>
        </w:rPr>
        <w:t>号</w:t>
      </w:r>
      <w:r w:rsidRPr="005A14CD">
        <w:rPr>
          <w:rFonts w:hint="eastAsia"/>
          <w:bCs/>
          <w:sz w:val="28"/>
          <w:szCs w:val="28"/>
        </w:rPr>
        <w:t>)、《应急管理部办公厅关于修改&lt;危险化学品目录（2015版）实施指南（试行）&gt;涉及柴油部分内容的通知》（应急厅函（2022）300号）。</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根据《危险化学品重大危险源辨识》（GB18218-2018）危险化学品重大危险源分为生产单位危险化学品重大危险源和储存单元危险化学品重大危险源。</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1）生产单元</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危险化学品的生产、加工及使用等的装置及设施,当装置及设施之间有切断阀时，以切断阀作为分隔界限划分为独立的单元。</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2）储存单元</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用于储存危险化学品的储罐或仓库组成的相对独立的区域,储罐区以罐区防火堤为界限划分为独立的单元，仓库以独立库房(独立建筑物）为界限划分为独立的单元。</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lastRenderedPageBreak/>
        <w:t>（2）危险化学品重大危险源的辨识指标有两种情况：</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1）生产单元、储存单元内存在的危险物质为单一品种，则该物质的数量即为单元内危险物质的总量，若等于或超过相应的临界量，则定为危险化学品重大危险源。</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2）生产单元、储存单元内存在的危险物质为多品种时则按式（1）计算，若满足式（1），则定为危险化学品重大危险源。</w:t>
      </w:r>
    </w:p>
    <w:p w:rsidR="002966A3" w:rsidRPr="005A14CD" w:rsidRDefault="002966A3" w:rsidP="004700CF">
      <w:pPr>
        <w:adjustRightInd w:val="0"/>
        <w:snapToGrid w:val="0"/>
        <w:spacing w:line="360" w:lineRule="auto"/>
        <w:ind w:firstLineChars="200" w:firstLine="560"/>
        <w:rPr>
          <w:bCs/>
          <w:sz w:val="28"/>
          <w:szCs w:val="28"/>
        </w:rPr>
      </w:pPr>
      <w:r w:rsidRPr="005A14CD">
        <w:rPr>
          <w:bCs/>
          <w:noProof/>
          <w:sz w:val="28"/>
          <w:szCs w:val="28"/>
          <w:lang w:val="en-US" w:bidi="ar-SA"/>
        </w:rPr>
        <w:drawing>
          <wp:inline distT="0" distB="0" distL="0" distR="0">
            <wp:extent cx="3774440" cy="478155"/>
            <wp:effectExtent l="19050" t="0" r="0" b="0"/>
            <wp:docPr id="2"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0"/>
                    <pic:cNvPicPr>
                      <a:picLocks noChangeAspect="1" noChangeArrowheads="1"/>
                    </pic:cNvPicPr>
                  </pic:nvPicPr>
                  <pic:blipFill>
                    <a:blip r:embed="rId19"/>
                    <a:srcRect/>
                    <a:stretch>
                      <a:fillRect/>
                    </a:stretch>
                  </pic:blipFill>
                  <pic:spPr bwMode="auto">
                    <a:xfrm>
                      <a:off x="0" y="0"/>
                      <a:ext cx="3774440" cy="478155"/>
                    </a:xfrm>
                    <a:prstGeom prst="rect">
                      <a:avLst/>
                    </a:prstGeom>
                    <a:noFill/>
                    <a:ln w="9525">
                      <a:noFill/>
                      <a:miter lim="800000"/>
                      <a:headEnd/>
                      <a:tailEnd/>
                    </a:ln>
                  </pic:spPr>
                </pic:pic>
              </a:graphicData>
            </a:graphic>
          </wp:inline>
        </w:drawing>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式中q1，q2…,qn—每种危险物质实际存在量，t。</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Q1，Q2…,Qn—与各危险物质相对应的场所临界量t。</w:t>
      </w:r>
    </w:p>
    <w:p w:rsidR="002966A3" w:rsidRPr="005A14CD" w:rsidRDefault="002966A3" w:rsidP="004700CF">
      <w:pPr>
        <w:adjustRightInd w:val="0"/>
        <w:snapToGrid w:val="0"/>
        <w:spacing w:line="360" w:lineRule="auto"/>
        <w:ind w:firstLineChars="200" w:firstLine="560"/>
        <w:rPr>
          <w:bCs/>
          <w:sz w:val="28"/>
          <w:szCs w:val="28"/>
        </w:rPr>
      </w:pPr>
      <w:r w:rsidRPr="005A14CD">
        <w:rPr>
          <w:rFonts w:hint="eastAsia"/>
          <w:bCs/>
          <w:sz w:val="28"/>
          <w:szCs w:val="28"/>
        </w:rPr>
        <w:t>（3）根据《危险化学品重大危险源辨识》（GB18218-2018）、</w:t>
      </w:r>
      <w:r w:rsidRPr="005A14CD">
        <w:rPr>
          <w:bCs/>
          <w:sz w:val="28"/>
          <w:szCs w:val="28"/>
        </w:rPr>
        <w:t>《关于调整&lt;危险化学品目录（2015版）&gt;</w:t>
      </w:r>
      <w:r w:rsidRPr="005A14CD">
        <w:rPr>
          <w:rFonts w:hint="eastAsia"/>
          <w:bCs/>
          <w:sz w:val="28"/>
          <w:szCs w:val="28"/>
        </w:rPr>
        <w:t>，</w:t>
      </w:r>
      <w:r w:rsidRPr="005A14CD">
        <w:rPr>
          <w:bCs/>
          <w:sz w:val="28"/>
          <w:szCs w:val="28"/>
        </w:rPr>
        <w:t>将“1674柴油[闭杯闪点≤60</w:t>
      </w:r>
      <w:r w:rsidRPr="005A14CD">
        <w:rPr>
          <w:rFonts w:hint="eastAsia"/>
          <w:bCs/>
          <w:sz w:val="28"/>
          <w:szCs w:val="28"/>
        </w:rPr>
        <w:t>℃</w:t>
      </w:r>
      <w:r w:rsidRPr="005A14CD">
        <w:rPr>
          <w:bCs/>
          <w:sz w:val="28"/>
          <w:szCs w:val="28"/>
        </w:rPr>
        <w:t>]”调整为“1674柴油”</w:t>
      </w:r>
      <w:r w:rsidRPr="005A14CD">
        <w:rPr>
          <w:rFonts w:hint="eastAsia"/>
          <w:bCs/>
          <w:sz w:val="28"/>
          <w:szCs w:val="28"/>
        </w:rPr>
        <w:t>的公告</w:t>
      </w:r>
      <w:r w:rsidRPr="005A14CD">
        <w:rPr>
          <w:bCs/>
          <w:sz w:val="28"/>
          <w:szCs w:val="28"/>
        </w:rPr>
        <w:t>》（</w:t>
      </w:r>
      <w:r w:rsidRPr="005A14CD">
        <w:rPr>
          <w:rFonts w:hint="eastAsia"/>
          <w:bCs/>
          <w:sz w:val="28"/>
          <w:szCs w:val="28"/>
        </w:rPr>
        <w:t>应急管理部</w:t>
      </w:r>
      <w:r w:rsidRPr="005A14CD">
        <w:rPr>
          <w:bCs/>
          <w:sz w:val="28"/>
          <w:szCs w:val="28"/>
        </w:rPr>
        <w:t>等十部门公告20</w:t>
      </w:r>
      <w:r w:rsidRPr="005A14CD">
        <w:rPr>
          <w:rFonts w:hint="eastAsia"/>
          <w:bCs/>
          <w:sz w:val="28"/>
          <w:szCs w:val="28"/>
        </w:rPr>
        <w:t>22</w:t>
      </w:r>
      <w:r w:rsidRPr="005A14CD">
        <w:rPr>
          <w:bCs/>
          <w:sz w:val="28"/>
          <w:szCs w:val="28"/>
        </w:rPr>
        <w:t>年第</w:t>
      </w:r>
      <w:r w:rsidRPr="005A14CD">
        <w:rPr>
          <w:rFonts w:hint="eastAsia"/>
          <w:bCs/>
          <w:sz w:val="28"/>
          <w:szCs w:val="28"/>
        </w:rPr>
        <w:t>8</w:t>
      </w:r>
      <w:r w:rsidRPr="005A14CD">
        <w:rPr>
          <w:bCs/>
          <w:sz w:val="28"/>
          <w:szCs w:val="28"/>
        </w:rPr>
        <w:t>号</w:t>
      </w:r>
      <w:r w:rsidRPr="005A14CD">
        <w:rPr>
          <w:rFonts w:hint="eastAsia"/>
          <w:bCs/>
          <w:sz w:val="28"/>
          <w:szCs w:val="28"/>
        </w:rPr>
        <w:t>)、《应急管理部办公厅关于修改&lt;危险化学品目录（2015版）实施指南（试行）&gt;涉及柴油部分内容的通知》（应急厅函（2022）300号）进行辨识，本项目不涉及重大危险源辨识物质。</w:t>
      </w:r>
    </w:p>
    <w:p w:rsidR="00546149" w:rsidRPr="005A14CD" w:rsidRDefault="00546149" w:rsidP="004700CF">
      <w:pPr>
        <w:adjustRightInd w:val="0"/>
        <w:snapToGrid w:val="0"/>
        <w:spacing w:line="360" w:lineRule="auto"/>
        <w:ind w:firstLineChars="200" w:firstLine="560"/>
        <w:rPr>
          <w:bCs/>
          <w:sz w:val="28"/>
          <w:szCs w:val="28"/>
        </w:rPr>
      </w:pPr>
      <w:r w:rsidRPr="005A14CD">
        <w:rPr>
          <w:rFonts w:hint="eastAsia"/>
          <w:bCs/>
          <w:sz w:val="28"/>
          <w:szCs w:val="28"/>
        </w:rPr>
        <w:t xml:space="preserve">根据广州市万保职业安全事务有限公司于2024年1月出具的《万华化学（宁波）有限公司年产 </w:t>
      </w:r>
      <w:r w:rsidRPr="005A14CD">
        <w:rPr>
          <w:bCs/>
          <w:sz w:val="28"/>
          <w:szCs w:val="28"/>
        </w:rPr>
        <w:t xml:space="preserve">15 </w:t>
      </w:r>
      <w:r w:rsidRPr="005A14CD">
        <w:rPr>
          <w:rFonts w:hint="eastAsia"/>
          <w:bCs/>
          <w:sz w:val="28"/>
          <w:szCs w:val="28"/>
        </w:rPr>
        <w:t>万吨改性功能塑料项目安全设施竣工验收评价报告》（编号：</w:t>
      </w:r>
      <w:r w:rsidRPr="005A14CD">
        <w:rPr>
          <w:bCs/>
          <w:sz w:val="28"/>
          <w:szCs w:val="28"/>
        </w:rPr>
        <w:t>WB2023-NB-J0605</w:t>
      </w:r>
      <w:r w:rsidRPr="005A14CD">
        <w:rPr>
          <w:rFonts w:hint="eastAsia"/>
          <w:bCs/>
          <w:sz w:val="28"/>
          <w:szCs w:val="28"/>
        </w:rPr>
        <w:t>）</w:t>
      </w:r>
      <w:r w:rsidR="004700CF" w:rsidRPr="005A14CD">
        <w:rPr>
          <w:rFonts w:hint="eastAsia"/>
          <w:bCs/>
          <w:sz w:val="28"/>
          <w:szCs w:val="28"/>
        </w:rPr>
        <w:t>，该项目不构成危险化学品重大危险源</w:t>
      </w:r>
      <w:r w:rsidR="007A25B9" w:rsidRPr="005A14CD">
        <w:rPr>
          <w:rFonts w:hint="eastAsia"/>
          <w:bCs/>
          <w:sz w:val="28"/>
          <w:szCs w:val="28"/>
        </w:rPr>
        <w:t>。本项目不涉及重大危险源辨识物质，本项目实施后，</w:t>
      </w:r>
      <w:r w:rsidR="009C47B7" w:rsidRPr="005A14CD">
        <w:rPr>
          <w:rFonts w:hint="eastAsia"/>
          <w:bCs/>
          <w:sz w:val="28"/>
          <w:szCs w:val="28"/>
        </w:rPr>
        <w:t>宁波万华位于宁波市</w:t>
      </w:r>
      <w:r w:rsidR="009C47B7" w:rsidRPr="005A14CD">
        <w:rPr>
          <w:bCs/>
          <w:sz w:val="28"/>
          <w:szCs w:val="28"/>
        </w:rPr>
        <w:t>大榭开发区威尔路</w:t>
      </w:r>
      <w:r w:rsidR="00A94CC6" w:rsidRPr="005A14CD">
        <w:rPr>
          <w:rFonts w:hint="eastAsia"/>
          <w:bCs/>
          <w:sz w:val="28"/>
          <w:szCs w:val="28"/>
        </w:rPr>
        <w:t>8</w:t>
      </w:r>
      <w:r w:rsidR="009C47B7" w:rsidRPr="005A14CD">
        <w:rPr>
          <w:rFonts w:hint="eastAsia"/>
          <w:bCs/>
          <w:sz w:val="28"/>
          <w:szCs w:val="28"/>
        </w:rPr>
        <w:t>号的厂区不</w:t>
      </w:r>
      <w:r w:rsidR="00756081" w:rsidRPr="005A14CD">
        <w:rPr>
          <w:rFonts w:hint="eastAsia"/>
          <w:bCs/>
          <w:sz w:val="28"/>
          <w:szCs w:val="28"/>
        </w:rPr>
        <w:t>涉及</w:t>
      </w:r>
      <w:r w:rsidR="009C47B7" w:rsidRPr="005A14CD">
        <w:rPr>
          <w:rFonts w:hint="eastAsia"/>
          <w:bCs/>
          <w:sz w:val="28"/>
          <w:szCs w:val="28"/>
        </w:rPr>
        <w:t>危险化学品重大危险源。</w:t>
      </w:r>
    </w:p>
    <w:p w:rsidR="00E11652" w:rsidRPr="005A14CD" w:rsidRDefault="00E11652" w:rsidP="00E11652">
      <w:pPr>
        <w:pStyle w:val="Heading2"/>
        <w:tabs>
          <w:tab w:val="left" w:pos="901"/>
        </w:tabs>
        <w:adjustRightInd w:val="0"/>
        <w:snapToGrid w:val="0"/>
        <w:spacing w:line="360" w:lineRule="auto"/>
        <w:ind w:left="0" w:firstLine="0"/>
        <w:outlineLvl w:val="1"/>
        <w:rPr>
          <w:b/>
          <w:sz w:val="28"/>
          <w:szCs w:val="28"/>
        </w:rPr>
      </w:pPr>
      <w:bookmarkStart w:id="153" w:name="_Toc172898550"/>
      <w:bookmarkStart w:id="154" w:name="_Toc177996259"/>
      <w:r w:rsidRPr="005A14CD">
        <w:rPr>
          <w:rFonts w:hint="eastAsia"/>
          <w:b/>
          <w:sz w:val="28"/>
          <w:szCs w:val="28"/>
        </w:rPr>
        <w:t>3.1</w:t>
      </w:r>
      <w:r w:rsidR="004868F5" w:rsidRPr="005A14CD">
        <w:rPr>
          <w:rFonts w:hint="eastAsia"/>
          <w:b/>
          <w:sz w:val="28"/>
          <w:szCs w:val="28"/>
        </w:rPr>
        <w:t>2</w:t>
      </w:r>
      <w:r w:rsidRPr="005A14CD">
        <w:rPr>
          <w:b/>
          <w:sz w:val="28"/>
          <w:szCs w:val="28"/>
        </w:rPr>
        <w:t>事故案例</w:t>
      </w:r>
      <w:bookmarkEnd w:id="153"/>
      <w:bookmarkEnd w:id="154"/>
    </w:p>
    <w:p w:rsidR="00E11652" w:rsidRPr="005A14CD" w:rsidRDefault="00E11652" w:rsidP="00AA78B4">
      <w:pPr>
        <w:pStyle w:val="Heading3"/>
        <w:adjustRightInd w:val="0"/>
        <w:snapToGrid w:val="0"/>
        <w:spacing w:line="360" w:lineRule="auto"/>
        <w:ind w:left="0" w:firstLineChars="200" w:firstLine="562"/>
        <w:outlineLvl w:val="9"/>
        <w:rPr>
          <w:rFonts w:ascii="宋体" w:eastAsia="宋体" w:hAnsi="宋体"/>
        </w:rPr>
      </w:pPr>
      <w:r w:rsidRPr="005A14CD">
        <w:rPr>
          <w:rFonts w:ascii="宋体" w:eastAsia="宋体" w:hAnsi="宋体"/>
        </w:rPr>
        <w:t>【案例一】挤出机火灾事故案例</w:t>
      </w:r>
    </w:p>
    <w:p w:rsidR="00E11652" w:rsidRPr="005A14CD" w:rsidRDefault="00E11652" w:rsidP="00AA78B4">
      <w:pPr>
        <w:pStyle w:val="a3"/>
        <w:adjustRightInd w:val="0"/>
        <w:snapToGrid w:val="0"/>
        <w:spacing w:line="360" w:lineRule="auto"/>
        <w:ind w:left="0" w:firstLineChars="200" w:firstLine="560"/>
      </w:pPr>
      <w:r w:rsidRPr="005A14CD">
        <w:t>1989 年 10 月 4 日 21 时，韩国ABS 树脂加工厂发生火灾爆炸事故，造成 14 人死亡，20 人受伤，直接经济损失约 30 亿元。</w:t>
      </w:r>
    </w:p>
    <w:p w:rsidR="00E11652" w:rsidRPr="005A14CD" w:rsidRDefault="00E11652" w:rsidP="00AA78B4">
      <w:pPr>
        <w:pStyle w:val="a3"/>
        <w:adjustRightInd w:val="0"/>
        <w:snapToGrid w:val="0"/>
        <w:spacing w:line="360" w:lineRule="auto"/>
        <w:ind w:left="0" w:firstLineChars="200" w:firstLine="562"/>
      </w:pPr>
      <w:r w:rsidRPr="005A14CD">
        <w:rPr>
          <w:spacing w:val="1"/>
        </w:rPr>
        <w:lastRenderedPageBreak/>
        <w:t>树脂加工厂车间一层设有</w:t>
      </w:r>
      <w:r w:rsidRPr="005A14CD">
        <w:t xml:space="preserve">19 </w:t>
      </w:r>
      <w:r w:rsidRPr="005A14CD">
        <w:rPr>
          <w:spacing w:val="45"/>
        </w:rPr>
        <w:t>台</w:t>
      </w:r>
      <w:r w:rsidRPr="005A14CD">
        <w:t xml:space="preserve">ABS </w:t>
      </w:r>
      <w:r w:rsidRPr="005A14CD">
        <w:rPr>
          <w:spacing w:val="-14"/>
        </w:rPr>
        <w:t xml:space="preserve">树脂挤出机。发生事故前数小时， </w:t>
      </w:r>
      <w:r w:rsidRPr="005A14CD">
        <w:rPr>
          <w:spacing w:val="-41"/>
        </w:rPr>
        <w:t xml:space="preserve">从 </w:t>
      </w:r>
      <w:r w:rsidRPr="005A14CD">
        <w:t xml:space="preserve">16 </w:t>
      </w:r>
      <w:r w:rsidRPr="005A14CD">
        <w:rPr>
          <w:spacing w:val="-12"/>
        </w:rPr>
        <w:t>号挤出机上部覆盖的帆布处漏出大量粉末树脂，且进入</w:t>
      </w:r>
      <w:r w:rsidRPr="005A14CD">
        <w:t>16</w:t>
      </w:r>
      <w:r w:rsidRPr="005A14CD">
        <w:rPr>
          <w:spacing w:val="-1"/>
        </w:rPr>
        <w:t>号挤出机</w:t>
      </w:r>
      <w:r w:rsidRPr="005A14CD">
        <w:rPr>
          <w:spacing w:val="-11"/>
        </w:rPr>
        <w:t>罩和电加热器之间，粉末与电加热器接触达数小时之久。由于电加热器的</w:t>
      </w:r>
      <w:r w:rsidRPr="005A14CD">
        <w:rPr>
          <w:spacing w:val="-16"/>
        </w:rPr>
        <w:t xml:space="preserve">温度调节装置失灵，加热器表面温度不断上升至 </w:t>
      </w:r>
      <w:r w:rsidRPr="005A14CD">
        <w:rPr>
          <w:spacing w:val="-20"/>
        </w:rPr>
        <w:t>450℃</w:t>
      </w:r>
      <w:r w:rsidRPr="005A14CD">
        <w:rPr>
          <w:spacing w:val="-5"/>
        </w:rPr>
        <w:t xml:space="preserve">，树脂被加热分解， </w:t>
      </w:r>
      <w:r w:rsidRPr="005A14CD">
        <w:rPr>
          <w:spacing w:val="-12"/>
        </w:rPr>
        <w:t>产生可燃气体并引起燃烧。帆布由于燃烧而破损，以致在帆布上漏斗中的</w:t>
      </w:r>
      <w:r w:rsidRPr="005A14CD">
        <w:rPr>
          <w:spacing w:val="-13"/>
        </w:rPr>
        <w:t>粉末树脂不断向下泄漏，受热分解，产生的可燃气体向外扩散，引起连续</w:t>
      </w:r>
      <w:r w:rsidRPr="005A14CD">
        <w:rPr>
          <w:spacing w:val="-8"/>
        </w:rPr>
        <w:t>爆炸。另外还发现：</w:t>
      </w:r>
    </w:p>
    <w:p w:rsidR="00E11652" w:rsidRPr="005A14CD" w:rsidRDefault="00E11652" w:rsidP="004806CD">
      <w:pPr>
        <w:pStyle w:val="a4"/>
        <w:numPr>
          <w:ilvl w:val="0"/>
          <w:numId w:val="1"/>
        </w:numPr>
        <w:tabs>
          <w:tab w:val="left" w:pos="1338"/>
        </w:tabs>
        <w:adjustRightInd w:val="0"/>
        <w:snapToGrid w:val="0"/>
        <w:spacing w:line="360" w:lineRule="auto"/>
        <w:ind w:firstLineChars="200" w:firstLine="554"/>
        <w:rPr>
          <w:sz w:val="28"/>
        </w:rPr>
      </w:pPr>
      <w:r w:rsidRPr="005A14CD">
        <w:rPr>
          <w:spacing w:val="-3"/>
          <w:sz w:val="28"/>
        </w:rPr>
        <w:t>帆布材质选用不当，不应该采用在高温下易燃的纤维材料；</w:t>
      </w:r>
    </w:p>
    <w:p w:rsidR="00E11652" w:rsidRPr="005A14CD" w:rsidRDefault="00E11652" w:rsidP="004806CD">
      <w:pPr>
        <w:pStyle w:val="a4"/>
        <w:numPr>
          <w:ilvl w:val="0"/>
          <w:numId w:val="1"/>
        </w:numPr>
        <w:tabs>
          <w:tab w:val="left" w:pos="1340"/>
        </w:tabs>
        <w:adjustRightInd w:val="0"/>
        <w:snapToGrid w:val="0"/>
        <w:spacing w:line="360" w:lineRule="auto"/>
        <w:ind w:firstLineChars="200" w:firstLine="554"/>
        <w:rPr>
          <w:spacing w:val="-3"/>
          <w:sz w:val="28"/>
        </w:rPr>
      </w:pPr>
      <w:r w:rsidRPr="005A14CD">
        <w:rPr>
          <w:spacing w:val="-3"/>
          <w:sz w:val="28"/>
        </w:rPr>
        <w:t>电加热器表面未做绝热处理。由于电加热器容易发生过热，因此需要在其表面覆盖石棉等绝热材料，并要防止粉末树脂与电加热器直接接触；</w:t>
      </w:r>
    </w:p>
    <w:p w:rsidR="00E11652" w:rsidRPr="005A14CD" w:rsidRDefault="00E11652" w:rsidP="004806CD">
      <w:pPr>
        <w:pStyle w:val="a4"/>
        <w:numPr>
          <w:ilvl w:val="0"/>
          <w:numId w:val="1"/>
        </w:numPr>
        <w:tabs>
          <w:tab w:val="left" w:pos="1342"/>
        </w:tabs>
        <w:adjustRightInd w:val="0"/>
        <w:snapToGrid w:val="0"/>
        <w:spacing w:line="360" w:lineRule="auto"/>
        <w:ind w:firstLineChars="200" w:firstLine="554"/>
        <w:rPr>
          <w:spacing w:val="-3"/>
          <w:sz w:val="28"/>
        </w:rPr>
      </w:pPr>
      <w:r w:rsidRPr="005A14CD">
        <w:rPr>
          <w:spacing w:val="-3"/>
          <w:sz w:val="28"/>
        </w:rPr>
        <w:t>当粉末树脂向外泄漏时，操作工没有遵守“立即向监督人员报告”的规定。</w:t>
      </w:r>
    </w:p>
    <w:p w:rsidR="00E11652" w:rsidRPr="005A14CD" w:rsidRDefault="00E11652" w:rsidP="00E11652">
      <w:pPr>
        <w:pStyle w:val="a3"/>
        <w:spacing w:before="12"/>
        <w:ind w:left="0"/>
        <w:rPr>
          <w:sz w:val="10"/>
        </w:rPr>
      </w:pPr>
    </w:p>
    <w:p w:rsidR="00E11652" w:rsidRPr="005A14CD" w:rsidRDefault="00E11652" w:rsidP="00DB1AC9">
      <w:pPr>
        <w:pStyle w:val="Heading3"/>
        <w:adjustRightInd w:val="0"/>
        <w:snapToGrid w:val="0"/>
        <w:spacing w:line="360" w:lineRule="auto"/>
        <w:ind w:left="0" w:firstLineChars="200" w:firstLine="562"/>
        <w:outlineLvl w:val="9"/>
        <w:rPr>
          <w:rFonts w:ascii="宋体" w:eastAsia="宋体" w:hAnsi="宋体"/>
        </w:rPr>
      </w:pPr>
      <w:r w:rsidRPr="005A14CD">
        <w:rPr>
          <w:rFonts w:ascii="宋体" w:eastAsia="宋体" w:hAnsi="宋体"/>
        </w:rPr>
        <w:t>【案例二】ABS 粉尘爆炸事故案例</w:t>
      </w:r>
    </w:p>
    <w:p w:rsidR="00E11652" w:rsidRPr="005A14CD" w:rsidRDefault="00E11652" w:rsidP="00DB1AC9">
      <w:pPr>
        <w:pStyle w:val="a3"/>
        <w:adjustRightInd w:val="0"/>
        <w:snapToGrid w:val="0"/>
        <w:spacing w:line="360" w:lineRule="auto"/>
        <w:ind w:left="0" w:firstLineChars="200" w:firstLine="562"/>
        <w:rPr>
          <w:spacing w:val="1"/>
        </w:rPr>
      </w:pPr>
      <w:r w:rsidRPr="005A14CD">
        <w:rPr>
          <w:spacing w:val="1"/>
        </w:rPr>
        <w:t>1997 年 7 月 27 日台塑集团发生ABS 粉尘爆炸，</w:t>
      </w:r>
      <w:r w:rsidR="00FC58E0" w:rsidRPr="005A14CD">
        <w:rPr>
          <w:spacing w:val="1"/>
        </w:rPr>
        <w:t>8</w:t>
      </w:r>
      <w:r w:rsidRPr="005A14CD">
        <w:rPr>
          <w:spacing w:val="1"/>
        </w:rPr>
        <w:t>个料仓中</w:t>
      </w:r>
      <w:r w:rsidR="00FC58E0" w:rsidRPr="005A14CD">
        <w:rPr>
          <w:spacing w:val="1"/>
        </w:rPr>
        <w:t>6</w:t>
      </w:r>
      <w:r w:rsidRPr="005A14CD">
        <w:rPr>
          <w:spacing w:val="1"/>
        </w:rPr>
        <w:t>个装有ABS 粉末的料仓（330m</w:t>
      </w:r>
      <w:r w:rsidRPr="005A14CD">
        <w:rPr>
          <w:spacing w:val="1"/>
          <w:vertAlign w:val="superscript"/>
        </w:rPr>
        <w:t>3</w:t>
      </w:r>
      <w:r w:rsidRPr="005A14CD">
        <w:rPr>
          <w:spacing w:val="1"/>
        </w:rPr>
        <w:t>）相继发生爆炸，</w:t>
      </w:r>
      <w:r w:rsidR="00FC58E0" w:rsidRPr="005A14CD">
        <w:rPr>
          <w:spacing w:val="1"/>
        </w:rPr>
        <w:t>6</w:t>
      </w:r>
      <w:r w:rsidRPr="005A14CD">
        <w:rPr>
          <w:spacing w:val="1"/>
        </w:rPr>
        <w:t>个料仓的顶盖和仓顶袋式除尘器被掀翻，并飞落到工厂不同的位置，仓顶的管线和阀门被毁坏。爆炸后</w:t>
      </w:r>
      <w:r w:rsidR="00FC58E0" w:rsidRPr="005A14CD">
        <w:rPr>
          <w:spacing w:val="1"/>
        </w:rPr>
        <w:t>4</w:t>
      </w:r>
      <w:r w:rsidRPr="005A14CD">
        <w:rPr>
          <w:spacing w:val="1"/>
        </w:rPr>
        <w:t>个料仓发生了火灾，大火</w:t>
      </w:r>
      <w:r w:rsidR="00FC58E0" w:rsidRPr="005A14CD">
        <w:rPr>
          <w:spacing w:val="1"/>
        </w:rPr>
        <w:t>5</w:t>
      </w:r>
      <w:r w:rsidRPr="005A14CD">
        <w:rPr>
          <w:spacing w:val="1"/>
        </w:rPr>
        <w:t>个小时后才被扑灭。爆炸冲击波将方圆一公里內的民房与办公室门窗毀损。这次事故造成工厂被迫停产，直接经济损失和停产经济损失达到</w:t>
      </w:r>
      <w:r w:rsidR="00FC58E0" w:rsidRPr="005A14CD">
        <w:rPr>
          <w:spacing w:val="1"/>
        </w:rPr>
        <w:t>300</w:t>
      </w:r>
      <w:r w:rsidRPr="005A14CD">
        <w:rPr>
          <w:spacing w:val="1"/>
        </w:rPr>
        <w:t>万美元。</w:t>
      </w:r>
    </w:p>
    <w:p w:rsidR="00E11652" w:rsidRPr="005A14CD" w:rsidRDefault="00E11652" w:rsidP="00DB1AC9">
      <w:pPr>
        <w:pStyle w:val="a3"/>
        <w:adjustRightInd w:val="0"/>
        <w:snapToGrid w:val="0"/>
        <w:spacing w:line="360" w:lineRule="auto"/>
        <w:ind w:left="0" w:firstLineChars="200" w:firstLine="560"/>
      </w:pPr>
      <w:r w:rsidRPr="005A14CD">
        <w:t>一、过程分析</w:t>
      </w:r>
    </w:p>
    <w:p w:rsidR="00E11652" w:rsidRPr="005A14CD" w:rsidRDefault="00E11652" w:rsidP="00DB1AC9">
      <w:pPr>
        <w:pStyle w:val="a3"/>
        <w:adjustRightInd w:val="0"/>
        <w:snapToGrid w:val="0"/>
        <w:spacing w:line="360" w:lineRule="auto"/>
        <w:ind w:left="0" w:firstLineChars="200" w:firstLine="560"/>
      </w:pPr>
      <w:r w:rsidRPr="005A14CD">
        <w:t>1 号料仓爆炸损坏的最为严重， 这个料仓料堆表面被烧成比萨饼状。</w:t>
      </w:r>
    </w:p>
    <w:p w:rsidR="00E11652" w:rsidRPr="005A14CD" w:rsidRDefault="00E11652" w:rsidP="00DB1AC9">
      <w:pPr>
        <w:pStyle w:val="a3"/>
        <w:adjustRightInd w:val="0"/>
        <w:snapToGrid w:val="0"/>
        <w:spacing w:line="360" w:lineRule="auto"/>
        <w:ind w:left="0" w:firstLineChars="200" w:firstLine="560"/>
      </w:pPr>
      <w:r w:rsidRPr="005A14CD">
        <w:t>1 号料仓内 ABS 粉末的质量大约是</w:t>
      </w:r>
      <w:r w:rsidR="00FC58E0" w:rsidRPr="005A14CD">
        <w:t>3</w:t>
      </w:r>
      <w:r w:rsidRPr="005A14CD">
        <w:t>号料仓的</w:t>
      </w:r>
      <w:r w:rsidR="00FC58E0" w:rsidRPr="005A14CD">
        <w:t>6</w:t>
      </w:r>
      <w:r w:rsidRPr="005A14CD">
        <w:t>倍，因此料堆放电最有可能在 1 号料仓发生。</w:t>
      </w:r>
    </w:p>
    <w:p w:rsidR="00E11652" w:rsidRPr="005A14CD" w:rsidRDefault="00E11652" w:rsidP="00FC58E0">
      <w:pPr>
        <w:pStyle w:val="a3"/>
        <w:adjustRightInd w:val="0"/>
        <w:snapToGrid w:val="0"/>
        <w:spacing w:line="360" w:lineRule="auto"/>
        <w:ind w:left="0" w:firstLineChars="200" w:firstLine="534"/>
      </w:pPr>
      <w:r w:rsidRPr="005A14CD">
        <w:rPr>
          <w:spacing w:val="-13"/>
        </w:rPr>
        <w:t>爆炸的火焰通过连接管道传播到其它料仓，而且</w:t>
      </w:r>
      <w:r w:rsidRPr="005A14CD">
        <w:t>8</w:t>
      </w:r>
      <w:r w:rsidRPr="005A14CD">
        <w:rPr>
          <w:spacing w:val="-2"/>
        </w:rPr>
        <w:t>号料仓的顶部及管</w:t>
      </w:r>
      <w:r w:rsidRPr="005A14CD">
        <w:rPr>
          <w:spacing w:val="-5"/>
        </w:rPr>
        <w:t>道爆炸后落入了</w:t>
      </w:r>
      <w:r w:rsidRPr="005A14CD">
        <w:t>1</w:t>
      </w:r>
      <w:r w:rsidRPr="005A14CD">
        <w:rPr>
          <w:spacing w:val="-5"/>
        </w:rPr>
        <w:t>号料仓的内部。这证明了</w:t>
      </w:r>
      <w:r w:rsidRPr="005A14CD">
        <w:t>1</w:t>
      </w:r>
      <w:r w:rsidRPr="005A14CD">
        <w:rPr>
          <w:spacing w:val="-5"/>
        </w:rPr>
        <w:t>号料仓最先爆炸，随后</w:t>
      </w:r>
      <w:r w:rsidRPr="005A14CD">
        <w:t>8号料仓爆炸，火焰传播到 2、4、5、6 号料仓相继发生爆炸。</w:t>
      </w:r>
    </w:p>
    <w:p w:rsidR="00E11652" w:rsidRPr="005A14CD" w:rsidRDefault="00E11652" w:rsidP="00DB1AC9">
      <w:pPr>
        <w:pStyle w:val="a3"/>
        <w:adjustRightInd w:val="0"/>
        <w:snapToGrid w:val="0"/>
        <w:spacing w:line="360" w:lineRule="auto"/>
        <w:ind w:left="0" w:firstLineChars="200" w:firstLine="560"/>
      </w:pPr>
      <w:r w:rsidRPr="005A14CD">
        <w:lastRenderedPageBreak/>
        <w:t>由于</w:t>
      </w:r>
      <w:r w:rsidR="00FC58E0" w:rsidRPr="005A14CD">
        <w:t>3</w:t>
      </w:r>
      <w:r w:rsidRPr="005A14CD">
        <w:t>号料仓是空的，</w:t>
      </w:r>
      <w:r w:rsidR="00FC58E0" w:rsidRPr="005A14CD">
        <w:t>7</w:t>
      </w:r>
      <w:r w:rsidRPr="005A14CD">
        <w:t>号料仓是装有SAN球状颗粒，所以没有发生爆炸。</w:t>
      </w:r>
    </w:p>
    <w:p w:rsidR="00E11652" w:rsidRPr="005A14CD" w:rsidRDefault="00E11652" w:rsidP="00DB1AC9">
      <w:pPr>
        <w:pStyle w:val="a3"/>
        <w:adjustRightInd w:val="0"/>
        <w:snapToGrid w:val="0"/>
        <w:spacing w:line="360" w:lineRule="auto"/>
        <w:ind w:left="0" w:firstLineChars="200" w:firstLine="560"/>
      </w:pPr>
      <w:r w:rsidRPr="005A14CD">
        <w:t>二、爆炸原因分析</w:t>
      </w:r>
    </w:p>
    <w:p w:rsidR="00546149" w:rsidRPr="005A14CD" w:rsidRDefault="00E11652" w:rsidP="00DB1AC9">
      <w:pPr>
        <w:adjustRightInd w:val="0"/>
        <w:snapToGrid w:val="0"/>
        <w:spacing w:line="360" w:lineRule="auto"/>
        <w:ind w:firstLineChars="200" w:firstLine="560"/>
        <w:rPr>
          <w:bCs/>
          <w:sz w:val="28"/>
          <w:szCs w:val="28"/>
        </w:rPr>
      </w:pPr>
      <w:r w:rsidRPr="005A14CD">
        <w:rPr>
          <w:sz w:val="28"/>
          <w:szCs w:val="28"/>
        </w:rPr>
        <w:t>料堆放电点燃了落料形成的粉尘云。</w:t>
      </w:r>
    </w:p>
    <w:p w:rsidR="002E6381" w:rsidRPr="005A14CD" w:rsidRDefault="00DD01A6" w:rsidP="00DD01A6">
      <w:pPr>
        <w:pStyle w:val="Heading2"/>
        <w:tabs>
          <w:tab w:val="left" w:pos="901"/>
        </w:tabs>
        <w:adjustRightInd w:val="0"/>
        <w:snapToGrid w:val="0"/>
        <w:spacing w:line="360" w:lineRule="auto"/>
        <w:ind w:left="0" w:firstLine="0"/>
        <w:outlineLvl w:val="1"/>
        <w:rPr>
          <w:b/>
          <w:sz w:val="28"/>
          <w:szCs w:val="28"/>
        </w:rPr>
      </w:pPr>
      <w:bookmarkStart w:id="155" w:name="_Toc172898551"/>
      <w:bookmarkStart w:id="156" w:name="_Toc177996260"/>
      <w:r w:rsidRPr="005A14CD">
        <w:rPr>
          <w:rFonts w:hint="eastAsia"/>
          <w:b/>
          <w:sz w:val="28"/>
          <w:szCs w:val="28"/>
        </w:rPr>
        <w:t>3.1</w:t>
      </w:r>
      <w:r w:rsidR="004868F5" w:rsidRPr="005A14CD">
        <w:rPr>
          <w:rFonts w:hint="eastAsia"/>
          <w:b/>
          <w:sz w:val="28"/>
          <w:szCs w:val="28"/>
        </w:rPr>
        <w:t>3</w:t>
      </w:r>
      <w:r w:rsidR="003220C8" w:rsidRPr="005A14CD">
        <w:rPr>
          <w:b/>
          <w:sz w:val="28"/>
          <w:szCs w:val="28"/>
        </w:rPr>
        <w:t>危险、有害因素辨识</w:t>
      </w:r>
      <w:r w:rsidRPr="005A14CD">
        <w:rPr>
          <w:rFonts w:hint="eastAsia"/>
          <w:b/>
          <w:sz w:val="28"/>
          <w:szCs w:val="28"/>
        </w:rPr>
        <w:t>与分析</w:t>
      </w:r>
      <w:r w:rsidR="003220C8" w:rsidRPr="005A14CD">
        <w:rPr>
          <w:b/>
          <w:sz w:val="28"/>
          <w:szCs w:val="28"/>
        </w:rPr>
        <w:t>小结</w:t>
      </w:r>
      <w:bookmarkEnd w:id="155"/>
      <w:bookmarkEnd w:id="156"/>
    </w:p>
    <w:p w:rsidR="002E6381" w:rsidRPr="005A14CD" w:rsidRDefault="00A67B70" w:rsidP="00A67B70">
      <w:pPr>
        <w:adjustRightInd w:val="0"/>
        <w:snapToGrid w:val="0"/>
        <w:spacing w:line="360" w:lineRule="auto"/>
        <w:ind w:firstLineChars="200" w:firstLine="560"/>
        <w:rPr>
          <w:sz w:val="28"/>
          <w:szCs w:val="28"/>
        </w:rPr>
      </w:pPr>
      <w:r w:rsidRPr="005A14CD">
        <w:rPr>
          <w:rFonts w:hint="eastAsia"/>
          <w:sz w:val="28"/>
          <w:szCs w:val="28"/>
        </w:rPr>
        <w:t>通过对万华宁波改性材料装置技改提升项目的物料、工艺、设备等的危险、有害因素辨识与分析，该项目主要危险、有害因素如下：</w:t>
      </w:r>
    </w:p>
    <w:p w:rsidR="002E6381" w:rsidRPr="005A14CD" w:rsidRDefault="003220C8" w:rsidP="004806CD">
      <w:pPr>
        <w:pStyle w:val="a4"/>
        <w:numPr>
          <w:ilvl w:val="0"/>
          <w:numId w:val="22"/>
        </w:numPr>
        <w:adjustRightInd w:val="0"/>
        <w:snapToGrid w:val="0"/>
        <w:ind w:left="0" w:firstLine="0"/>
        <w:jc w:val="center"/>
        <w:rPr>
          <w:rFonts w:cs="Times New Roman"/>
          <w:b/>
          <w:sz w:val="24"/>
        </w:rPr>
      </w:pPr>
      <w:r w:rsidRPr="005A14CD">
        <w:rPr>
          <w:rFonts w:cs="Times New Roman"/>
          <w:b/>
          <w:sz w:val="24"/>
        </w:rPr>
        <w:t>主要危险、有害因素及其主要发生部位</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0"/>
        <w:gridCol w:w="2000"/>
        <w:gridCol w:w="3943"/>
        <w:gridCol w:w="2485"/>
      </w:tblGrid>
      <w:tr w:rsidR="002E6381" w:rsidRPr="005A14CD" w:rsidTr="009D6812">
        <w:trPr>
          <w:tblHeader/>
          <w:jc w:val="center"/>
        </w:trPr>
        <w:tc>
          <w:tcPr>
            <w:tcW w:w="720" w:type="dxa"/>
            <w:tcBorders>
              <w:bottom w:val="single" w:sz="6" w:space="0" w:color="000000"/>
              <w:right w:val="single" w:sz="6" w:space="0" w:color="000000"/>
            </w:tcBorders>
            <w:vAlign w:val="center"/>
          </w:tcPr>
          <w:p w:rsidR="002E6381" w:rsidRPr="005A14CD" w:rsidRDefault="003220C8">
            <w:pPr>
              <w:pStyle w:val="TableParagraph"/>
              <w:spacing w:before="63" w:line="257" w:lineRule="exact"/>
              <w:ind w:left="129" w:right="117"/>
              <w:jc w:val="center"/>
              <w:rPr>
                <w:b/>
                <w:sz w:val="21"/>
                <w:szCs w:val="21"/>
              </w:rPr>
            </w:pPr>
            <w:r w:rsidRPr="005A14CD">
              <w:rPr>
                <w:b/>
                <w:sz w:val="21"/>
                <w:szCs w:val="21"/>
              </w:rPr>
              <w:t>序号</w:t>
            </w:r>
          </w:p>
        </w:tc>
        <w:tc>
          <w:tcPr>
            <w:tcW w:w="1870" w:type="dxa"/>
            <w:tcBorders>
              <w:left w:val="single" w:sz="6" w:space="0" w:color="000000"/>
              <w:bottom w:val="single" w:sz="6" w:space="0" w:color="000000"/>
              <w:right w:val="single" w:sz="6" w:space="0" w:color="000000"/>
            </w:tcBorders>
            <w:vAlign w:val="center"/>
          </w:tcPr>
          <w:p w:rsidR="002E6381" w:rsidRPr="005A14CD" w:rsidRDefault="003220C8">
            <w:pPr>
              <w:pStyle w:val="TableParagraph"/>
              <w:spacing w:before="63" w:line="257" w:lineRule="exact"/>
              <w:ind w:left="105"/>
              <w:rPr>
                <w:b/>
                <w:sz w:val="21"/>
                <w:szCs w:val="21"/>
              </w:rPr>
            </w:pPr>
            <w:r w:rsidRPr="005A14CD">
              <w:rPr>
                <w:b/>
                <w:sz w:val="21"/>
                <w:szCs w:val="21"/>
              </w:rPr>
              <w:t>危险、有害因素</w:t>
            </w:r>
          </w:p>
        </w:tc>
        <w:tc>
          <w:tcPr>
            <w:tcW w:w="3687" w:type="dxa"/>
            <w:tcBorders>
              <w:left w:val="single" w:sz="6" w:space="0" w:color="000000"/>
              <w:bottom w:val="single" w:sz="6" w:space="0" w:color="000000"/>
              <w:right w:val="single" w:sz="6" w:space="0" w:color="000000"/>
            </w:tcBorders>
            <w:vAlign w:val="center"/>
          </w:tcPr>
          <w:p w:rsidR="002E6381" w:rsidRPr="005A14CD" w:rsidRDefault="003220C8">
            <w:pPr>
              <w:pStyle w:val="TableParagraph"/>
              <w:spacing w:before="63" w:line="257" w:lineRule="exact"/>
              <w:ind w:left="665" w:right="656"/>
              <w:jc w:val="center"/>
              <w:rPr>
                <w:b/>
                <w:sz w:val="21"/>
                <w:szCs w:val="21"/>
              </w:rPr>
            </w:pPr>
            <w:r w:rsidRPr="005A14CD">
              <w:rPr>
                <w:b/>
                <w:sz w:val="21"/>
                <w:szCs w:val="21"/>
              </w:rPr>
              <w:t>可能发生的部位</w:t>
            </w:r>
          </w:p>
        </w:tc>
        <w:tc>
          <w:tcPr>
            <w:tcW w:w="2324" w:type="dxa"/>
            <w:tcBorders>
              <w:left w:val="single" w:sz="6" w:space="0" w:color="000000"/>
              <w:bottom w:val="single" w:sz="6" w:space="0" w:color="000000"/>
            </w:tcBorders>
            <w:vAlign w:val="center"/>
          </w:tcPr>
          <w:p w:rsidR="002E6381" w:rsidRPr="005A14CD" w:rsidRDefault="003220C8">
            <w:pPr>
              <w:pStyle w:val="TableParagraph"/>
              <w:spacing w:before="63" w:line="257" w:lineRule="exact"/>
              <w:ind w:left="105"/>
              <w:rPr>
                <w:b/>
                <w:sz w:val="21"/>
                <w:szCs w:val="21"/>
              </w:rPr>
            </w:pPr>
            <w:r w:rsidRPr="005A14CD">
              <w:rPr>
                <w:b/>
                <w:sz w:val="21"/>
                <w:szCs w:val="21"/>
              </w:rPr>
              <w:t>造成后果</w:t>
            </w:r>
          </w:p>
        </w:tc>
      </w:tr>
      <w:tr w:rsidR="002E6381" w:rsidRPr="005A14CD" w:rsidTr="009D6812">
        <w:trPr>
          <w:tblHeader/>
          <w:jc w:val="center"/>
        </w:trPr>
        <w:tc>
          <w:tcPr>
            <w:tcW w:w="720" w:type="dxa"/>
            <w:tcBorders>
              <w:top w:val="single" w:sz="6" w:space="0" w:color="000000"/>
              <w:bottom w:val="single" w:sz="6" w:space="0" w:color="000000"/>
              <w:right w:val="single" w:sz="6" w:space="0" w:color="000000"/>
            </w:tcBorders>
            <w:vAlign w:val="center"/>
          </w:tcPr>
          <w:p w:rsidR="002E6381" w:rsidRPr="005A14CD" w:rsidRDefault="003220C8">
            <w:pPr>
              <w:pStyle w:val="TableParagraph"/>
              <w:spacing w:before="77"/>
              <w:ind w:left="12"/>
              <w:jc w:val="center"/>
              <w:rPr>
                <w:sz w:val="21"/>
                <w:szCs w:val="21"/>
              </w:rPr>
            </w:pPr>
            <w:r w:rsidRPr="005A14CD">
              <w:rPr>
                <w:sz w:val="21"/>
                <w:szCs w:val="21"/>
              </w:rPr>
              <w:t>1</w:t>
            </w:r>
          </w:p>
        </w:tc>
        <w:tc>
          <w:tcPr>
            <w:tcW w:w="1870"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251F0D">
            <w:pPr>
              <w:pStyle w:val="TableParagraph"/>
              <w:spacing w:before="63" w:line="257" w:lineRule="exact"/>
              <w:jc w:val="center"/>
              <w:rPr>
                <w:sz w:val="21"/>
                <w:szCs w:val="21"/>
              </w:rPr>
            </w:pPr>
            <w:r w:rsidRPr="005A14CD">
              <w:rPr>
                <w:sz w:val="21"/>
                <w:szCs w:val="21"/>
              </w:rPr>
              <w:t>火灾</w:t>
            </w:r>
          </w:p>
        </w:tc>
        <w:tc>
          <w:tcPr>
            <w:tcW w:w="368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251F0D" w:rsidP="003D3040">
            <w:pPr>
              <w:pStyle w:val="TableParagraph"/>
              <w:spacing w:before="63" w:line="257" w:lineRule="exact"/>
              <w:ind w:left="665" w:right="654"/>
              <w:jc w:val="center"/>
              <w:rPr>
                <w:sz w:val="21"/>
                <w:szCs w:val="21"/>
              </w:rPr>
            </w:pPr>
            <w:r w:rsidRPr="005A14CD">
              <w:rPr>
                <w:rFonts w:hint="eastAsia"/>
                <w:sz w:val="21"/>
                <w:szCs w:val="21"/>
              </w:rPr>
              <w:t>厂房、仓库、增塑剂储罐</w:t>
            </w:r>
          </w:p>
        </w:tc>
        <w:tc>
          <w:tcPr>
            <w:tcW w:w="2324" w:type="dxa"/>
            <w:tcBorders>
              <w:top w:val="single" w:sz="6" w:space="0" w:color="000000"/>
              <w:left w:val="single" w:sz="6" w:space="0" w:color="000000"/>
              <w:bottom w:val="single" w:sz="6" w:space="0" w:color="000000"/>
            </w:tcBorders>
            <w:vAlign w:val="center"/>
          </w:tcPr>
          <w:p w:rsidR="002E6381" w:rsidRPr="005A14CD" w:rsidRDefault="003220C8">
            <w:pPr>
              <w:pStyle w:val="TableParagraph"/>
              <w:spacing w:before="63" w:line="257" w:lineRule="exact"/>
              <w:ind w:left="105"/>
              <w:rPr>
                <w:sz w:val="21"/>
                <w:szCs w:val="21"/>
              </w:rPr>
            </w:pPr>
            <w:r w:rsidRPr="005A14CD">
              <w:rPr>
                <w:sz w:val="21"/>
                <w:szCs w:val="21"/>
              </w:rPr>
              <w:t>人员伤亡、财产损失</w:t>
            </w:r>
          </w:p>
        </w:tc>
      </w:tr>
      <w:tr w:rsidR="0026183C" w:rsidRPr="005A14CD" w:rsidTr="009D6812">
        <w:trPr>
          <w:tblHeader/>
          <w:jc w:val="center"/>
        </w:trPr>
        <w:tc>
          <w:tcPr>
            <w:tcW w:w="720" w:type="dxa"/>
            <w:tcBorders>
              <w:top w:val="single" w:sz="6" w:space="0" w:color="000000"/>
              <w:bottom w:val="single" w:sz="6" w:space="0" w:color="000000"/>
              <w:right w:val="single" w:sz="6" w:space="0" w:color="000000"/>
            </w:tcBorders>
            <w:vAlign w:val="center"/>
          </w:tcPr>
          <w:p w:rsidR="0026183C" w:rsidRPr="005A14CD" w:rsidRDefault="0026183C">
            <w:pPr>
              <w:pStyle w:val="TableParagraph"/>
              <w:spacing w:before="77"/>
              <w:ind w:left="12"/>
              <w:jc w:val="center"/>
              <w:rPr>
                <w:sz w:val="21"/>
                <w:szCs w:val="21"/>
              </w:rPr>
            </w:pPr>
            <w:r w:rsidRPr="005A14CD">
              <w:rPr>
                <w:rFonts w:hint="eastAsia"/>
                <w:sz w:val="21"/>
                <w:szCs w:val="21"/>
              </w:rPr>
              <w:t>2</w:t>
            </w:r>
          </w:p>
        </w:tc>
        <w:tc>
          <w:tcPr>
            <w:tcW w:w="1870" w:type="dxa"/>
            <w:tcBorders>
              <w:top w:val="single" w:sz="6" w:space="0" w:color="000000"/>
              <w:left w:val="single" w:sz="6" w:space="0" w:color="000000"/>
              <w:bottom w:val="single" w:sz="6" w:space="0" w:color="000000"/>
              <w:right w:val="single" w:sz="6" w:space="0" w:color="000000"/>
            </w:tcBorders>
            <w:vAlign w:val="center"/>
          </w:tcPr>
          <w:p w:rsidR="0026183C" w:rsidRPr="005A14CD" w:rsidRDefault="0026183C" w:rsidP="00251F0D">
            <w:pPr>
              <w:pStyle w:val="TableParagraph"/>
              <w:spacing w:before="63" w:line="257" w:lineRule="exact"/>
              <w:jc w:val="center"/>
              <w:rPr>
                <w:sz w:val="21"/>
                <w:szCs w:val="21"/>
              </w:rPr>
            </w:pPr>
            <w:r w:rsidRPr="005A14CD">
              <w:rPr>
                <w:rFonts w:hint="eastAsia"/>
                <w:sz w:val="21"/>
                <w:szCs w:val="21"/>
              </w:rPr>
              <w:t>粉尘爆炸</w:t>
            </w:r>
          </w:p>
        </w:tc>
        <w:tc>
          <w:tcPr>
            <w:tcW w:w="3687" w:type="dxa"/>
            <w:tcBorders>
              <w:top w:val="single" w:sz="6" w:space="0" w:color="000000"/>
              <w:left w:val="single" w:sz="6" w:space="0" w:color="000000"/>
              <w:bottom w:val="single" w:sz="6" w:space="0" w:color="000000"/>
              <w:right w:val="single" w:sz="6" w:space="0" w:color="000000"/>
            </w:tcBorders>
            <w:vAlign w:val="center"/>
          </w:tcPr>
          <w:p w:rsidR="0026183C" w:rsidRPr="005A14CD" w:rsidRDefault="0026183C" w:rsidP="003D3040">
            <w:pPr>
              <w:pStyle w:val="TableParagraph"/>
              <w:spacing w:before="63" w:line="257" w:lineRule="exact"/>
              <w:ind w:left="665" w:right="654"/>
              <w:jc w:val="center"/>
              <w:rPr>
                <w:sz w:val="21"/>
                <w:szCs w:val="21"/>
              </w:rPr>
            </w:pPr>
            <w:r w:rsidRPr="005A14CD">
              <w:rPr>
                <w:rFonts w:hint="eastAsia"/>
                <w:sz w:val="21"/>
                <w:szCs w:val="21"/>
              </w:rPr>
              <w:t>颜料</w:t>
            </w:r>
            <w:r w:rsidRPr="005A14CD">
              <w:rPr>
                <w:sz w:val="21"/>
                <w:szCs w:val="21"/>
              </w:rPr>
              <w:t>色粉</w:t>
            </w:r>
            <w:r w:rsidRPr="005A14CD">
              <w:rPr>
                <w:rFonts w:hint="eastAsia"/>
                <w:sz w:val="21"/>
                <w:szCs w:val="21"/>
              </w:rPr>
              <w:t>等丙类粉料局部使用场所</w:t>
            </w:r>
            <w:r w:rsidR="000F7AA1" w:rsidRPr="005A14CD">
              <w:rPr>
                <w:rFonts w:hint="eastAsia"/>
                <w:sz w:val="21"/>
                <w:szCs w:val="21"/>
              </w:rPr>
              <w:t>、</w:t>
            </w:r>
            <w:r w:rsidR="000F7AA1" w:rsidRPr="005A14CD">
              <w:rPr>
                <w:sz w:val="21"/>
                <w:szCs w:val="21"/>
              </w:rPr>
              <w:t>除尘器</w:t>
            </w:r>
            <w:r w:rsidR="009F155C" w:rsidRPr="005A14CD">
              <w:rPr>
                <w:rFonts w:hint="eastAsia"/>
                <w:sz w:val="21"/>
                <w:szCs w:val="21"/>
              </w:rPr>
              <w:t>、排风管道</w:t>
            </w:r>
          </w:p>
        </w:tc>
        <w:tc>
          <w:tcPr>
            <w:tcW w:w="2324" w:type="dxa"/>
            <w:tcBorders>
              <w:top w:val="single" w:sz="6" w:space="0" w:color="000000"/>
              <w:left w:val="single" w:sz="6" w:space="0" w:color="000000"/>
              <w:bottom w:val="single" w:sz="6" w:space="0" w:color="000000"/>
            </w:tcBorders>
            <w:vAlign w:val="center"/>
          </w:tcPr>
          <w:p w:rsidR="0026183C" w:rsidRPr="005A14CD" w:rsidRDefault="0026183C">
            <w:pPr>
              <w:pStyle w:val="TableParagraph"/>
              <w:spacing w:before="63" w:line="257" w:lineRule="exact"/>
              <w:ind w:left="105"/>
              <w:rPr>
                <w:sz w:val="21"/>
                <w:szCs w:val="21"/>
              </w:rPr>
            </w:pPr>
            <w:r w:rsidRPr="005A14CD">
              <w:rPr>
                <w:sz w:val="21"/>
                <w:szCs w:val="21"/>
              </w:rPr>
              <w:t>人员伤亡、财产损失</w:t>
            </w:r>
          </w:p>
        </w:tc>
      </w:tr>
    </w:tbl>
    <w:p w:rsidR="0090482E" w:rsidRPr="005A14CD" w:rsidRDefault="0090482E">
      <w:pPr>
        <w:rPr>
          <w:rFonts w:cs="Times New Roman"/>
          <w:b/>
          <w:sz w:val="24"/>
        </w:rPr>
      </w:pPr>
      <w:r w:rsidRPr="005A14CD">
        <w:rPr>
          <w:rFonts w:cs="Times New Roman"/>
          <w:b/>
          <w:sz w:val="24"/>
        </w:rPr>
        <w:br w:type="page"/>
      </w:r>
    </w:p>
    <w:p w:rsidR="002E6381" w:rsidRPr="005A14CD" w:rsidRDefault="003220C8" w:rsidP="004806CD">
      <w:pPr>
        <w:pStyle w:val="a4"/>
        <w:numPr>
          <w:ilvl w:val="0"/>
          <w:numId w:val="22"/>
        </w:numPr>
        <w:adjustRightInd w:val="0"/>
        <w:snapToGrid w:val="0"/>
        <w:ind w:left="0" w:firstLine="0"/>
        <w:jc w:val="center"/>
        <w:rPr>
          <w:rFonts w:cs="Times New Roman"/>
          <w:b/>
          <w:sz w:val="24"/>
        </w:rPr>
      </w:pPr>
      <w:r w:rsidRPr="005A14CD">
        <w:rPr>
          <w:rFonts w:cs="Times New Roman"/>
          <w:b/>
          <w:sz w:val="24"/>
        </w:rPr>
        <w:lastRenderedPageBreak/>
        <w:t>其它危险、有害因素及其主要发生部位</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2018"/>
        <w:gridCol w:w="3977"/>
        <w:gridCol w:w="2502"/>
      </w:tblGrid>
      <w:tr w:rsidR="002E6381" w:rsidRPr="005A14CD" w:rsidTr="003D4CC3">
        <w:trPr>
          <w:tblHeader/>
          <w:jc w:val="center"/>
        </w:trPr>
        <w:tc>
          <w:tcPr>
            <w:tcW w:w="701" w:type="dxa"/>
            <w:tcBorders>
              <w:bottom w:val="single" w:sz="6" w:space="0" w:color="000000"/>
              <w:right w:val="single" w:sz="6" w:space="0" w:color="000000"/>
            </w:tcBorders>
            <w:vAlign w:val="center"/>
          </w:tcPr>
          <w:p w:rsidR="002E6381" w:rsidRPr="005A14CD" w:rsidRDefault="003220C8" w:rsidP="00F95F90">
            <w:pPr>
              <w:pStyle w:val="TableParagraph"/>
              <w:spacing w:before="61"/>
              <w:ind w:left="93" w:right="81"/>
              <w:jc w:val="center"/>
              <w:rPr>
                <w:b/>
                <w:sz w:val="21"/>
                <w:szCs w:val="21"/>
              </w:rPr>
            </w:pPr>
            <w:r w:rsidRPr="005A14CD">
              <w:rPr>
                <w:b/>
                <w:sz w:val="21"/>
                <w:szCs w:val="21"/>
              </w:rPr>
              <w:t>序号</w:t>
            </w:r>
          </w:p>
        </w:tc>
        <w:tc>
          <w:tcPr>
            <w:tcW w:w="2018" w:type="dxa"/>
            <w:tcBorders>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1"/>
              <w:ind w:left="178" w:right="167"/>
              <w:jc w:val="center"/>
              <w:rPr>
                <w:b/>
                <w:sz w:val="21"/>
                <w:szCs w:val="21"/>
              </w:rPr>
            </w:pPr>
            <w:r w:rsidRPr="005A14CD">
              <w:rPr>
                <w:b/>
                <w:sz w:val="21"/>
                <w:szCs w:val="21"/>
              </w:rPr>
              <w:t>危害、有害因素</w:t>
            </w:r>
          </w:p>
        </w:tc>
        <w:tc>
          <w:tcPr>
            <w:tcW w:w="3977" w:type="dxa"/>
            <w:tcBorders>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1"/>
              <w:ind w:left="665" w:right="656"/>
              <w:jc w:val="center"/>
              <w:rPr>
                <w:b/>
                <w:sz w:val="21"/>
                <w:szCs w:val="21"/>
              </w:rPr>
            </w:pPr>
            <w:r w:rsidRPr="005A14CD">
              <w:rPr>
                <w:b/>
                <w:sz w:val="21"/>
                <w:szCs w:val="21"/>
              </w:rPr>
              <w:t>主要发生部位</w:t>
            </w:r>
          </w:p>
        </w:tc>
        <w:tc>
          <w:tcPr>
            <w:tcW w:w="2502" w:type="dxa"/>
            <w:tcBorders>
              <w:left w:val="single" w:sz="6" w:space="0" w:color="000000"/>
              <w:bottom w:val="single" w:sz="6" w:space="0" w:color="000000"/>
            </w:tcBorders>
            <w:vAlign w:val="center"/>
          </w:tcPr>
          <w:p w:rsidR="002E6381" w:rsidRPr="005A14CD" w:rsidRDefault="003220C8" w:rsidP="00F95F90">
            <w:pPr>
              <w:pStyle w:val="TableParagraph"/>
              <w:spacing w:before="61"/>
              <w:ind w:left="295" w:right="289"/>
              <w:jc w:val="center"/>
              <w:rPr>
                <w:b/>
                <w:sz w:val="21"/>
                <w:szCs w:val="21"/>
              </w:rPr>
            </w:pPr>
            <w:r w:rsidRPr="005A14CD">
              <w:rPr>
                <w:b/>
                <w:sz w:val="21"/>
                <w:szCs w:val="21"/>
              </w:rPr>
              <w:t>备注</w:t>
            </w:r>
          </w:p>
        </w:tc>
      </w:tr>
      <w:tr w:rsidR="009127B8" w:rsidRPr="005A14CD" w:rsidTr="003D4CC3">
        <w:trPr>
          <w:jc w:val="center"/>
        </w:trPr>
        <w:tc>
          <w:tcPr>
            <w:tcW w:w="701" w:type="dxa"/>
            <w:tcBorders>
              <w:bottom w:val="single" w:sz="6" w:space="0" w:color="000000"/>
              <w:right w:val="single" w:sz="6" w:space="0" w:color="000000"/>
            </w:tcBorders>
            <w:vAlign w:val="center"/>
          </w:tcPr>
          <w:p w:rsidR="009127B8" w:rsidRPr="005A14CD" w:rsidRDefault="009127B8" w:rsidP="003D4CC3">
            <w:pPr>
              <w:pStyle w:val="TableParagraph"/>
              <w:numPr>
                <w:ilvl w:val="0"/>
                <w:numId w:val="23"/>
              </w:numPr>
              <w:adjustRightInd w:val="0"/>
              <w:snapToGrid w:val="0"/>
              <w:ind w:left="0" w:firstLineChars="100" w:firstLine="210"/>
              <w:jc w:val="center"/>
              <w:rPr>
                <w:sz w:val="21"/>
                <w:szCs w:val="21"/>
              </w:rPr>
            </w:pPr>
          </w:p>
        </w:tc>
        <w:tc>
          <w:tcPr>
            <w:tcW w:w="2018" w:type="dxa"/>
            <w:tcBorders>
              <w:left w:val="single" w:sz="6" w:space="0" w:color="000000"/>
              <w:bottom w:val="single" w:sz="6" w:space="0" w:color="000000"/>
              <w:right w:val="single" w:sz="6" w:space="0" w:color="000000"/>
            </w:tcBorders>
            <w:vAlign w:val="center"/>
          </w:tcPr>
          <w:p w:rsidR="009127B8" w:rsidRPr="005A14CD" w:rsidRDefault="009127B8" w:rsidP="00F95F90">
            <w:pPr>
              <w:pStyle w:val="TableParagraph"/>
              <w:spacing w:before="77"/>
              <w:ind w:left="12"/>
              <w:jc w:val="center"/>
              <w:rPr>
                <w:sz w:val="21"/>
                <w:szCs w:val="21"/>
              </w:rPr>
            </w:pPr>
            <w:r w:rsidRPr="005A14CD">
              <w:rPr>
                <w:rFonts w:hint="eastAsia"/>
                <w:sz w:val="21"/>
                <w:szCs w:val="21"/>
              </w:rPr>
              <w:t>容器爆炸</w:t>
            </w:r>
          </w:p>
        </w:tc>
        <w:tc>
          <w:tcPr>
            <w:tcW w:w="3977" w:type="dxa"/>
            <w:tcBorders>
              <w:left w:val="single" w:sz="6" w:space="0" w:color="000000"/>
              <w:bottom w:val="single" w:sz="6" w:space="0" w:color="000000"/>
              <w:right w:val="single" w:sz="6" w:space="0" w:color="000000"/>
            </w:tcBorders>
            <w:vAlign w:val="center"/>
          </w:tcPr>
          <w:p w:rsidR="009127B8" w:rsidRPr="005A14CD" w:rsidRDefault="009127B8" w:rsidP="00F95F90">
            <w:pPr>
              <w:pStyle w:val="TableParagraph"/>
              <w:spacing w:before="77"/>
              <w:ind w:left="12"/>
              <w:jc w:val="center"/>
              <w:rPr>
                <w:sz w:val="21"/>
                <w:szCs w:val="21"/>
              </w:rPr>
            </w:pPr>
            <w:r w:rsidRPr="005A14CD">
              <w:rPr>
                <w:rFonts w:hint="eastAsia"/>
                <w:sz w:val="21"/>
                <w:szCs w:val="21"/>
              </w:rPr>
              <w:t>蒸汽发生器</w:t>
            </w:r>
          </w:p>
        </w:tc>
        <w:tc>
          <w:tcPr>
            <w:tcW w:w="2502" w:type="dxa"/>
            <w:tcBorders>
              <w:left w:val="single" w:sz="6" w:space="0" w:color="000000"/>
              <w:bottom w:val="single" w:sz="6" w:space="0" w:color="000000"/>
            </w:tcBorders>
            <w:vAlign w:val="center"/>
          </w:tcPr>
          <w:p w:rsidR="009127B8" w:rsidRPr="005A14CD" w:rsidRDefault="009127B8" w:rsidP="00F95F90">
            <w:pPr>
              <w:pStyle w:val="TableParagraph"/>
              <w:spacing w:before="77"/>
              <w:ind w:left="12"/>
              <w:jc w:val="center"/>
              <w:rPr>
                <w:sz w:val="21"/>
                <w:szCs w:val="21"/>
              </w:rPr>
            </w:pPr>
            <w:r w:rsidRPr="005A14CD">
              <w:rPr>
                <w:sz w:val="21"/>
                <w:szCs w:val="21"/>
              </w:rPr>
              <w:t>人员伤亡</w:t>
            </w:r>
          </w:p>
        </w:tc>
      </w:tr>
      <w:tr w:rsidR="002F40A2" w:rsidRPr="005A14CD" w:rsidTr="003D4CC3">
        <w:trPr>
          <w:jc w:val="center"/>
        </w:trPr>
        <w:tc>
          <w:tcPr>
            <w:tcW w:w="701" w:type="dxa"/>
            <w:tcBorders>
              <w:bottom w:val="single" w:sz="6" w:space="0" w:color="000000"/>
              <w:right w:val="single" w:sz="6" w:space="0" w:color="000000"/>
            </w:tcBorders>
            <w:vAlign w:val="center"/>
          </w:tcPr>
          <w:p w:rsidR="002F40A2" w:rsidRPr="005A14CD" w:rsidRDefault="002F40A2" w:rsidP="003D4CC3">
            <w:pPr>
              <w:pStyle w:val="TableParagraph"/>
              <w:numPr>
                <w:ilvl w:val="0"/>
                <w:numId w:val="23"/>
              </w:numPr>
              <w:adjustRightInd w:val="0"/>
              <w:snapToGrid w:val="0"/>
              <w:ind w:left="0" w:firstLineChars="100" w:firstLine="210"/>
              <w:jc w:val="center"/>
              <w:rPr>
                <w:sz w:val="21"/>
                <w:szCs w:val="21"/>
              </w:rPr>
            </w:pPr>
          </w:p>
        </w:tc>
        <w:tc>
          <w:tcPr>
            <w:tcW w:w="2018" w:type="dxa"/>
            <w:tcBorders>
              <w:left w:val="single" w:sz="6" w:space="0" w:color="000000"/>
              <w:bottom w:val="single" w:sz="6" w:space="0" w:color="000000"/>
              <w:right w:val="single" w:sz="6" w:space="0" w:color="000000"/>
            </w:tcBorders>
            <w:vAlign w:val="center"/>
          </w:tcPr>
          <w:p w:rsidR="002F40A2" w:rsidRPr="005A14CD" w:rsidRDefault="002F40A2" w:rsidP="00F95F90">
            <w:pPr>
              <w:pStyle w:val="TableParagraph"/>
              <w:spacing w:before="77"/>
              <w:ind w:left="12"/>
              <w:jc w:val="center"/>
              <w:rPr>
                <w:sz w:val="21"/>
                <w:szCs w:val="21"/>
              </w:rPr>
            </w:pPr>
            <w:r w:rsidRPr="005A14CD">
              <w:rPr>
                <w:rFonts w:hint="eastAsia"/>
                <w:sz w:val="21"/>
                <w:szCs w:val="21"/>
              </w:rPr>
              <w:t>其它爆炸</w:t>
            </w:r>
          </w:p>
        </w:tc>
        <w:tc>
          <w:tcPr>
            <w:tcW w:w="3977" w:type="dxa"/>
            <w:tcBorders>
              <w:left w:val="single" w:sz="6" w:space="0" w:color="000000"/>
              <w:bottom w:val="single" w:sz="6" w:space="0" w:color="000000"/>
              <w:right w:val="single" w:sz="6" w:space="0" w:color="000000"/>
            </w:tcBorders>
            <w:vAlign w:val="center"/>
          </w:tcPr>
          <w:p w:rsidR="002F40A2" w:rsidRPr="005A14CD" w:rsidRDefault="002F40A2" w:rsidP="00F95F90">
            <w:pPr>
              <w:pStyle w:val="TableParagraph"/>
              <w:spacing w:before="77"/>
              <w:ind w:left="12"/>
              <w:jc w:val="center"/>
              <w:rPr>
                <w:sz w:val="21"/>
                <w:szCs w:val="21"/>
              </w:rPr>
            </w:pPr>
            <w:r w:rsidRPr="005A14CD">
              <w:rPr>
                <w:rFonts w:hint="eastAsia"/>
                <w:sz w:val="21"/>
                <w:szCs w:val="21"/>
              </w:rPr>
              <w:t>蒸汽管道</w:t>
            </w:r>
          </w:p>
        </w:tc>
        <w:tc>
          <w:tcPr>
            <w:tcW w:w="2502" w:type="dxa"/>
            <w:tcBorders>
              <w:left w:val="single" w:sz="6" w:space="0" w:color="000000"/>
              <w:bottom w:val="single" w:sz="6" w:space="0" w:color="000000"/>
            </w:tcBorders>
            <w:vAlign w:val="center"/>
          </w:tcPr>
          <w:p w:rsidR="002F40A2" w:rsidRPr="005A14CD" w:rsidRDefault="002F40A2" w:rsidP="00F95F90">
            <w:pPr>
              <w:pStyle w:val="TableParagraph"/>
              <w:spacing w:before="77"/>
              <w:ind w:left="12"/>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8" w:right="167"/>
              <w:jc w:val="center"/>
              <w:rPr>
                <w:sz w:val="21"/>
                <w:szCs w:val="21"/>
              </w:rPr>
            </w:pPr>
            <w:r w:rsidRPr="005A14CD">
              <w:rPr>
                <w:sz w:val="21"/>
                <w:szCs w:val="21"/>
              </w:rPr>
              <w:t>触电</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4"/>
              <w:jc w:val="center"/>
              <w:rPr>
                <w:sz w:val="21"/>
                <w:szCs w:val="21"/>
              </w:rPr>
            </w:pPr>
            <w:r w:rsidRPr="005A14CD">
              <w:rPr>
                <w:sz w:val="21"/>
                <w:szCs w:val="21"/>
              </w:rPr>
              <w:t>配电间、用电设备</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5" w:right="289"/>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机械伤害</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4"/>
              <w:jc w:val="center"/>
              <w:rPr>
                <w:sz w:val="21"/>
                <w:szCs w:val="21"/>
              </w:rPr>
            </w:pPr>
            <w:r w:rsidRPr="005A14CD">
              <w:rPr>
                <w:sz w:val="21"/>
                <w:szCs w:val="21"/>
              </w:rPr>
              <w:t>运转设备</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7" w:right="289"/>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粉尘危害</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4"/>
              <w:jc w:val="center"/>
              <w:rPr>
                <w:sz w:val="21"/>
                <w:szCs w:val="21"/>
              </w:rPr>
            </w:pPr>
            <w:r w:rsidRPr="005A14CD">
              <w:rPr>
                <w:sz w:val="21"/>
                <w:szCs w:val="21"/>
              </w:rPr>
              <w:t>厂房、仓库</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5" w:right="289"/>
              <w:jc w:val="center"/>
              <w:rPr>
                <w:sz w:val="21"/>
                <w:szCs w:val="21"/>
              </w:rPr>
            </w:pPr>
            <w:r w:rsidRPr="005A14CD">
              <w:rPr>
                <w:sz w:val="21"/>
                <w:szCs w:val="21"/>
              </w:rPr>
              <w:t>职业病</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高温灼烫</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6"/>
              <w:jc w:val="center"/>
              <w:rPr>
                <w:sz w:val="21"/>
                <w:szCs w:val="21"/>
              </w:rPr>
            </w:pPr>
            <w:r w:rsidRPr="005A14CD">
              <w:rPr>
                <w:sz w:val="21"/>
                <w:szCs w:val="21"/>
              </w:rPr>
              <w:t>挤出、</w:t>
            </w:r>
            <w:r w:rsidR="00A23CEB" w:rsidRPr="005A14CD">
              <w:rPr>
                <w:rFonts w:hint="eastAsia"/>
                <w:sz w:val="21"/>
                <w:szCs w:val="21"/>
              </w:rPr>
              <w:t>蒸汽</w:t>
            </w:r>
            <w:r w:rsidRPr="005A14CD">
              <w:rPr>
                <w:sz w:val="21"/>
                <w:szCs w:val="21"/>
              </w:rPr>
              <w:t>岗位</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7" w:right="289"/>
              <w:jc w:val="center"/>
              <w:rPr>
                <w:sz w:val="21"/>
                <w:szCs w:val="21"/>
              </w:rPr>
            </w:pPr>
            <w:r w:rsidRPr="005A14CD">
              <w:rPr>
                <w:sz w:val="21"/>
                <w:szCs w:val="21"/>
              </w:rPr>
              <w:t>人员受伤、职业病</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高处坠落</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6"/>
              <w:jc w:val="center"/>
              <w:rPr>
                <w:sz w:val="21"/>
                <w:szCs w:val="21"/>
              </w:rPr>
            </w:pPr>
            <w:r w:rsidRPr="005A14CD">
              <w:rPr>
                <w:sz w:val="21"/>
                <w:szCs w:val="21"/>
              </w:rPr>
              <w:t>登高作业、操作平台作业</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7" w:right="289"/>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车辆伤害</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4"/>
              <w:jc w:val="center"/>
              <w:rPr>
                <w:sz w:val="21"/>
                <w:szCs w:val="21"/>
              </w:rPr>
            </w:pPr>
            <w:r w:rsidRPr="005A14CD">
              <w:rPr>
                <w:sz w:val="21"/>
                <w:szCs w:val="21"/>
              </w:rPr>
              <w:t>厂区道路、装卸岗位</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7" w:right="289"/>
              <w:jc w:val="center"/>
              <w:rPr>
                <w:sz w:val="21"/>
                <w:szCs w:val="21"/>
              </w:rPr>
            </w:pPr>
            <w:r w:rsidRPr="005A14CD">
              <w:rPr>
                <w:sz w:val="21"/>
                <w:szCs w:val="21"/>
              </w:rPr>
              <w:t>人员伤亡</w:t>
            </w:r>
          </w:p>
        </w:tc>
      </w:tr>
      <w:tr w:rsidR="00A0515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A05151" w:rsidRPr="005A14CD" w:rsidRDefault="00A0515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A05151" w:rsidRPr="005A14CD" w:rsidRDefault="00A05151" w:rsidP="00F95F90">
            <w:pPr>
              <w:pStyle w:val="TableParagraph"/>
              <w:spacing w:before="63"/>
              <w:ind w:left="176" w:right="167"/>
              <w:jc w:val="center"/>
              <w:rPr>
                <w:sz w:val="21"/>
                <w:szCs w:val="21"/>
              </w:rPr>
            </w:pPr>
            <w:r w:rsidRPr="005A14CD">
              <w:rPr>
                <w:rFonts w:hint="eastAsia"/>
                <w:sz w:val="21"/>
                <w:szCs w:val="21"/>
              </w:rPr>
              <w:t>起重伤害</w:t>
            </w:r>
          </w:p>
        </w:tc>
        <w:tc>
          <w:tcPr>
            <w:tcW w:w="3977" w:type="dxa"/>
            <w:tcBorders>
              <w:top w:val="single" w:sz="6" w:space="0" w:color="000000"/>
              <w:left w:val="single" w:sz="6" w:space="0" w:color="000000"/>
              <w:bottom w:val="single" w:sz="6" w:space="0" w:color="000000"/>
              <w:right w:val="single" w:sz="6" w:space="0" w:color="000000"/>
            </w:tcBorders>
            <w:vAlign w:val="center"/>
          </w:tcPr>
          <w:p w:rsidR="00A05151" w:rsidRPr="005A14CD" w:rsidRDefault="00A05151" w:rsidP="00F95F90">
            <w:pPr>
              <w:pStyle w:val="TableParagraph"/>
              <w:spacing w:before="63"/>
              <w:ind w:left="665" w:right="654"/>
              <w:jc w:val="center"/>
              <w:rPr>
                <w:sz w:val="21"/>
                <w:szCs w:val="21"/>
              </w:rPr>
            </w:pPr>
            <w:r w:rsidRPr="005A14CD">
              <w:rPr>
                <w:rFonts w:hint="eastAsia"/>
                <w:sz w:val="21"/>
                <w:szCs w:val="21"/>
              </w:rPr>
              <w:t>项目建设时或检维修</w:t>
            </w:r>
          </w:p>
        </w:tc>
        <w:tc>
          <w:tcPr>
            <w:tcW w:w="2502" w:type="dxa"/>
            <w:tcBorders>
              <w:top w:val="single" w:sz="6" w:space="0" w:color="000000"/>
              <w:left w:val="single" w:sz="6" w:space="0" w:color="000000"/>
              <w:bottom w:val="single" w:sz="6" w:space="0" w:color="000000"/>
            </w:tcBorders>
            <w:vAlign w:val="center"/>
          </w:tcPr>
          <w:p w:rsidR="00A05151" w:rsidRPr="005A14CD" w:rsidRDefault="00A05151" w:rsidP="00F95F90">
            <w:pPr>
              <w:pStyle w:val="TableParagraph"/>
              <w:spacing w:before="63"/>
              <w:ind w:left="297" w:right="289"/>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物体打击</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6"/>
              <w:jc w:val="center"/>
              <w:rPr>
                <w:sz w:val="21"/>
                <w:szCs w:val="21"/>
              </w:rPr>
            </w:pPr>
            <w:r w:rsidRPr="005A14CD">
              <w:rPr>
                <w:sz w:val="21"/>
                <w:szCs w:val="21"/>
              </w:rPr>
              <w:t>操作平台下方</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7" w:right="289"/>
              <w:jc w:val="center"/>
              <w:rPr>
                <w:sz w:val="21"/>
                <w:szCs w:val="21"/>
              </w:rPr>
            </w:pPr>
            <w:r w:rsidRPr="005A14CD">
              <w:rPr>
                <w:sz w:val="21"/>
                <w:szCs w:val="21"/>
              </w:rPr>
              <w:t>人员伤亡</w:t>
            </w:r>
          </w:p>
        </w:tc>
      </w:tr>
      <w:tr w:rsidR="002E6381" w:rsidRPr="005A14CD" w:rsidTr="003D4CC3">
        <w:trPr>
          <w:jc w:val="center"/>
        </w:trPr>
        <w:tc>
          <w:tcPr>
            <w:tcW w:w="701" w:type="dxa"/>
            <w:tcBorders>
              <w:top w:val="single" w:sz="6" w:space="0" w:color="000000"/>
              <w:bottom w:val="single" w:sz="6" w:space="0" w:color="000000"/>
              <w:right w:val="single" w:sz="6" w:space="0" w:color="000000"/>
            </w:tcBorders>
            <w:vAlign w:val="center"/>
          </w:tcPr>
          <w:p w:rsidR="002E6381" w:rsidRPr="005A14CD" w:rsidRDefault="002E6381"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176" w:right="167"/>
              <w:jc w:val="center"/>
              <w:rPr>
                <w:sz w:val="21"/>
                <w:szCs w:val="21"/>
              </w:rPr>
            </w:pPr>
            <w:r w:rsidRPr="005A14CD">
              <w:rPr>
                <w:sz w:val="21"/>
                <w:szCs w:val="21"/>
              </w:rPr>
              <w:t>噪声危害</w:t>
            </w:r>
          </w:p>
        </w:tc>
        <w:tc>
          <w:tcPr>
            <w:tcW w:w="3977"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F95F90">
            <w:pPr>
              <w:pStyle w:val="TableParagraph"/>
              <w:spacing w:before="63"/>
              <w:ind w:left="665" w:right="656"/>
              <w:jc w:val="center"/>
              <w:rPr>
                <w:sz w:val="21"/>
                <w:szCs w:val="21"/>
              </w:rPr>
            </w:pPr>
            <w:r w:rsidRPr="005A14CD">
              <w:rPr>
                <w:sz w:val="21"/>
                <w:szCs w:val="21"/>
              </w:rPr>
              <w:t>厂房</w:t>
            </w:r>
          </w:p>
        </w:tc>
        <w:tc>
          <w:tcPr>
            <w:tcW w:w="2502" w:type="dxa"/>
            <w:tcBorders>
              <w:top w:val="single" w:sz="6" w:space="0" w:color="000000"/>
              <w:left w:val="single" w:sz="6" w:space="0" w:color="000000"/>
              <w:bottom w:val="single" w:sz="6" w:space="0" w:color="000000"/>
            </w:tcBorders>
            <w:vAlign w:val="center"/>
          </w:tcPr>
          <w:p w:rsidR="002E6381" w:rsidRPr="005A14CD" w:rsidRDefault="003220C8" w:rsidP="00F95F90">
            <w:pPr>
              <w:pStyle w:val="TableParagraph"/>
              <w:spacing w:before="63"/>
              <w:ind w:left="295" w:right="289"/>
              <w:jc w:val="center"/>
              <w:rPr>
                <w:sz w:val="21"/>
                <w:szCs w:val="21"/>
              </w:rPr>
            </w:pPr>
            <w:r w:rsidRPr="005A14CD">
              <w:rPr>
                <w:sz w:val="21"/>
                <w:szCs w:val="21"/>
              </w:rPr>
              <w:t>职业病</w:t>
            </w:r>
          </w:p>
        </w:tc>
      </w:tr>
      <w:tr w:rsidR="00321DF4" w:rsidRPr="005A14CD" w:rsidTr="003D4CC3">
        <w:trPr>
          <w:jc w:val="center"/>
        </w:trPr>
        <w:tc>
          <w:tcPr>
            <w:tcW w:w="701" w:type="dxa"/>
            <w:tcBorders>
              <w:top w:val="single" w:sz="6" w:space="0" w:color="000000"/>
              <w:right w:val="single" w:sz="6" w:space="0" w:color="000000"/>
            </w:tcBorders>
            <w:vAlign w:val="center"/>
          </w:tcPr>
          <w:p w:rsidR="00321DF4" w:rsidRPr="005A14CD" w:rsidRDefault="00321DF4" w:rsidP="003D4CC3">
            <w:pPr>
              <w:pStyle w:val="TableParagraph"/>
              <w:numPr>
                <w:ilvl w:val="0"/>
                <w:numId w:val="23"/>
              </w:numPr>
              <w:adjustRightInd w:val="0"/>
              <w:snapToGrid w:val="0"/>
              <w:ind w:left="0" w:firstLineChars="100" w:firstLine="210"/>
              <w:jc w:val="center"/>
              <w:rPr>
                <w:sz w:val="21"/>
                <w:szCs w:val="21"/>
              </w:rPr>
            </w:pPr>
          </w:p>
        </w:tc>
        <w:tc>
          <w:tcPr>
            <w:tcW w:w="2018" w:type="dxa"/>
            <w:tcBorders>
              <w:top w:val="single" w:sz="6" w:space="0" w:color="000000"/>
              <w:left w:val="single" w:sz="6" w:space="0" w:color="000000"/>
              <w:right w:val="single" w:sz="6" w:space="0" w:color="000000"/>
            </w:tcBorders>
            <w:vAlign w:val="center"/>
          </w:tcPr>
          <w:p w:rsidR="00321DF4" w:rsidRPr="005A14CD" w:rsidRDefault="00321DF4" w:rsidP="00F95F90">
            <w:pPr>
              <w:pStyle w:val="TableParagraph"/>
              <w:spacing w:before="63"/>
              <w:ind w:left="176" w:right="167"/>
              <w:jc w:val="center"/>
              <w:rPr>
                <w:sz w:val="21"/>
                <w:szCs w:val="21"/>
              </w:rPr>
            </w:pPr>
            <w:r w:rsidRPr="005A14CD">
              <w:rPr>
                <w:rFonts w:hint="eastAsia"/>
                <w:sz w:val="21"/>
                <w:szCs w:val="21"/>
              </w:rPr>
              <w:t>坍塌</w:t>
            </w:r>
          </w:p>
        </w:tc>
        <w:tc>
          <w:tcPr>
            <w:tcW w:w="3977" w:type="dxa"/>
            <w:tcBorders>
              <w:top w:val="single" w:sz="6" w:space="0" w:color="000000"/>
              <w:left w:val="single" w:sz="6" w:space="0" w:color="000000"/>
              <w:right w:val="single" w:sz="6" w:space="0" w:color="000000"/>
            </w:tcBorders>
            <w:vAlign w:val="center"/>
          </w:tcPr>
          <w:p w:rsidR="00321DF4" w:rsidRPr="005A14CD" w:rsidRDefault="00321DF4" w:rsidP="00F95F90">
            <w:pPr>
              <w:pStyle w:val="TableParagraph"/>
              <w:spacing w:before="63"/>
              <w:ind w:left="665" w:right="656"/>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r w:rsidRPr="005A14CD">
              <w:rPr>
                <w:rFonts w:cs="Times New Roman" w:hint="eastAsia"/>
                <w:sz w:val="21"/>
                <w:szCs w:val="21"/>
              </w:rPr>
              <w:t>货架</w:t>
            </w:r>
          </w:p>
        </w:tc>
        <w:tc>
          <w:tcPr>
            <w:tcW w:w="2502" w:type="dxa"/>
            <w:tcBorders>
              <w:top w:val="single" w:sz="6" w:space="0" w:color="000000"/>
              <w:left w:val="single" w:sz="6" w:space="0" w:color="000000"/>
            </w:tcBorders>
            <w:vAlign w:val="center"/>
          </w:tcPr>
          <w:p w:rsidR="00321DF4" w:rsidRPr="005A14CD" w:rsidRDefault="00321DF4" w:rsidP="00F95F90">
            <w:pPr>
              <w:pStyle w:val="TableParagraph"/>
              <w:spacing w:before="63"/>
              <w:ind w:left="295" w:right="289"/>
              <w:jc w:val="center"/>
              <w:rPr>
                <w:sz w:val="21"/>
                <w:szCs w:val="21"/>
              </w:rPr>
            </w:pPr>
            <w:r w:rsidRPr="005A14CD">
              <w:rPr>
                <w:sz w:val="21"/>
                <w:szCs w:val="21"/>
              </w:rPr>
              <w:t>人员伤亡</w:t>
            </w:r>
          </w:p>
        </w:tc>
      </w:tr>
    </w:tbl>
    <w:p w:rsidR="00930D48" w:rsidRPr="005A14CD" w:rsidRDefault="00930D48" w:rsidP="00930D48">
      <w:pPr>
        <w:adjustRightInd w:val="0"/>
        <w:snapToGrid w:val="0"/>
        <w:spacing w:line="360" w:lineRule="auto"/>
        <w:ind w:firstLineChars="200" w:firstLine="560"/>
        <w:rPr>
          <w:sz w:val="28"/>
          <w:szCs w:val="28"/>
        </w:rPr>
      </w:pPr>
      <w:r w:rsidRPr="005A14CD">
        <w:rPr>
          <w:rFonts w:hint="eastAsia"/>
          <w:sz w:val="28"/>
          <w:szCs w:val="28"/>
        </w:rPr>
        <w:t>“两重点一重大”辨识结果：</w:t>
      </w:r>
      <w:r w:rsidRPr="005A14CD">
        <w:rPr>
          <w:rFonts w:hint="eastAsia"/>
          <w:bCs/>
          <w:sz w:val="28"/>
          <w:szCs w:val="28"/>
        </w:rPr>
        <w:t>项目不涉及重点监管危险化学品；本项目不涉及化学反应，不属于重点监管的危险化工工艺；本项目实施后，宁波万华位于宁波市</w:t>
      </w:r>
      <w:r w:rsidRPr="005A14CD">
        <w:rPr>
          <w:bCs/>
          <w:sz w:val="28"/>
          <w:szCs w:val="28"/>
        </w:rPr>
        <w:t>大榭开发区威尔路</w:t>
      </w:r>
      <w:r w:rsidR="00A94CC6" w:rsidRPr="005A14CD">
        <w:rPr>
          <w:rFonts w:hint="eastAsia"/>
          <w:bCs/>
          <w:sz w:val="28"/>
          <w:szCs w:val="28"/>
        </w:rPr>
        <w:t>8</w:t>
      </w:r>
      <w:r w:rsidRPr="005A14CD">
        <w:rPr>
          <w:rFonts w:hint="eastAsia"/>
          <w:bCs/>
          <w:sz w:val="28"/>
          <w:szCs w:val="28"/>
        </w:rPr>
        <w:t>号的厂区不</w:t>
      </w:r>
      <w:r w:rsidR="00756081" w:rsidRPr="005A14CD">
        <w:rPr>
          <w:rFonts w:hint="eastAsia"/>
          <w:bCs/>
          <w:sz w:val="28"/>
          <w:szCs w:val="28"/>
        </w:rPr>
        <w:t>涉及</w:t>
      </w:r>
      <w:r w:rsidRPr="005A14CD">
        <w:rPr>
          <w:rFonts w:hint="eastAsia"/>
          <w:bCs/>
          <w:sz w:val="28"/>
          <w:szCs w:val="28"/>
        </w:rPr>
        <w:t>危险化学品重大危险源。</w:t>
      </w:r>
    </w:p>
    <w:p w:rsidR="002E6381" w:rsidRPr="005A14CD" w:rsidRDefault="002E6381" w:rsidP="00930D48">
      <w:pPr>
        <w:adjustRightInd w:val="0"/>
        <w:snapToGrid w:val="0"/>
        <w:spacing w:line="360" w:lineRule="auto"/>
        <w:ind w:firstLineChars="200" w:firstLine="560"/>
        <w:rPr>
          <w:sz w:val="28"/>
          <w:szCs w:val="28"/>
        </w:rPr>
        <w:sectPr w:rsidR="002E6381" w:rsidRPr="005A14CD" w:rsidSect="004E0578">
          <w:pgSz w:w="11910" w:h="16840"/>
          <w:pgMar w:top="1418" w:right="1134" w:bottom="1134" w:left="1588" w:header="874" w:footer="1019" w:gutter="0"/>
          <w:cols w:space="720"/>
          <w:docGrid w:linePitch="299"/>
        </w:sectPr>
      </w:pPr>
    </w:p>
    <w:p w:rsidR="002E6381" w:rsidRPr="005A14CD" w:rsidRDefault="002E6381">
      <w:pPr>
        <w:pStyle w:val="a3"/>
        <w:spacing w:before="10"/>
        <w:ind w:left="0"/>
        <w:rPr>
          <w:sz w:val="8"/>
        </w:rPr>
      </w:pPr>
    </w:p>
    <w:p w:rsidR="002E6381" w:rsidRPr="005A14CD" w:rsidRDefault="003220C8" w:rsidP="00556A74">
      <w:pPr>
        <w:pStyle w:val="Heading1"/>
        <w:adjustRightInd w:val="0"/>
        <w:snapToGrid w:val="0"/>
        <w:spacing w:before="0" w:line="360" w:lineRule="auto"/>
        <w:ind w:left="0" w:right="0"/>
        <w:outlineLvl w:val="0"/>
        <w:rPr>
          <w:b/>
        </w:rPr>
      </w:pPr>
      <w:bookmarkStart w:id="157" w:name="_Toc172898552"/>
      <w:bookmarkStart w:id="158" w:name="_Toc177996261"/>
      <w:r w:rsidRPr="005A14CD">
        <w:rPr>
          <w:b/>
        </w:rPr>
        <w:t>4评价单元和评价方法</w:t>
      </w:r>
      <w:bookmarkEnd w:id="157"/>
      <w:bookmarkEnd w:id="158"/>
    </w:p>
    <w:p w:rsidR="002E6381" w:rsidRPr="005A14CD" w:rsidRDefault="00556A74" w:rsidP="00556A74">
      <w:pPr>
        <w:pStyle w:val="Heading2"/>
        <w:tabs>
          <w:tab w:val="left" w:pos="901"/>
        </w:tabs>
        <w:adjustRightInd w:val="0"/>
        <w:snapToGrid w:val="0"/>
        <w:spacing w:line="360" w:lineRule="auto"/>
        <w:ind w:left="0" w:firstLine="0"/>
        <w:outlineLvl w:val="1"/>
        <w:rPr>
          <w:b/>
          <w:sz w:val="28"/>
          <w:szCs w:val="28"/>
        </w:rPr>
      </w:pPr>
      <w:bookmarkStart w:id="159" w:name="_Toc172898553"/>
      <w:bookmarkStart w:id="160" w:name="_Toc177996262"/>
      <w:r w:rsidRPr="005A14CD">
        <w:rPr>
          <w:rFonts w:hint="eastAsia"/>
          <w:b/>
          <w:sz w:val="28"/>
          <w:szCs w:val="28"/>
        </w:rPr>
        <w:t>4.1</w:t>
      </w:r>
      <w:r w:rsidR="003220C8" w:rsidRPr="005A14CD">
        <w:rPr>
          <w:b/>
          <w:sz w:val="28"/>
          <w:szCs w:val="28"/>
        </w:rPr>
        <w:t>评价单元</w:t>
      </w:r>
      <w:bookmarkEnd w:id="159"/>
      <w:bookmarkEnd w:id="160"/>
    </w:p>
    <w:p w:rsidR="002E6381" w:rsidRPr="005A14CD" w:rsidRDefault="003220C8" w:rsidP="00556A74">
      <w:pPr>
        <w:pStyle w:val="a3"/>
        <w:adjustRightInd w:val="0"/>
        <w:snapToGrid w:val="0"/>
        <w:spacing w:line="360" w:lineRule="auto"/>
        <w:ind w:left="0" w:firstLineChars="200" w:firstLine="540"/>
      </w:pPr>
      <w:r w:rsidRPr="005A14CD">
        <w:rPr>
          <w:spacing w:val="-10"/>
        </w:rPr>
        <w:t>评价单元可按生产工艺功能、生产设施设备相对空间位置、危险有害</w:t>
      </w:r>
      <w:r w:rsidRPr="005A14CD">
        <w:rPr>
          <w:spacing w:val="-8"/>
        </w:rPr>
        <w:t>因素类别及事故范围划分，评价单元应相对独立，具有明显的特征界限。</w:t>
      </w:r>
      <w:r w:rsidRPr="005A14CD">
        <w:rPr>
          <w:spacing w:val="-3"/>
        </w:rPr>
        <w:t>评价单元的划分原则及方法有：</w:t>
      </w:r>
    </w:p>
    <w:p w:rsidR="002E6381" w:rsidRPr="005A14CD" w:rsidRDefault="000E356E" w:rsidP="00556A74">
      <w:pPr>
        <w:pStyle w:val="a3"/>
        <w:adjustRightInd w:val="0"/>
        <w:snapToGrid w:val="0"/>
        <w:spacing w:line="360" w:lineRule="auto"/>
        <w:ind w:left="0" w:firstLineChars="200" w:firstLine="560"/>
      </w:pPr>
      <w:r w:rsidRPr="005A14CD">
        <w:rPr>
          <w:rFonts w:hint="eastAsia"/>
        </w:rPr>
        <w:t>（1）</w:t>
      </w:r>
      <w:r w:rsidR="003220C8" w:rsidRPr="005A14CD">
        <w:t xml:space="preserve">以危险、有害因素的类别为主划分； </w:t>
      </w:r>
    </w:p>
    <w:p w:rsidR="002E6381" w:rsidRPr="005A14CD" w:rsidRDefault="000E356E" w:rsidP="00556A74">
      <w:pPr>
        <w:pStyle w:val="a3"/>
        <w:adjustRightInd w:val="0"/>
        <w:snapToGrid w:val="0"/>
        <w:spacing w:line="360" w:lineRule="auto"/>
        <w:ind w:left="0" w:firstLineChars="200" w:firstLine="560"/>
      </w:pPr>
      <w:r w:rsidRPr="005A14CD">
        <w:rPr>
          <w:rFonts w:hint="eastAsia"/>
        </w:rPr>
        <w:t>（2）</w:t>
      </w:r>
      <w:r w:rsidR="003220C8" w:rsidRPr="005A14CD">
        <w:t xml:space="preserve">以装置、设施和工艺流程的特征划分； </w:t>
      </w:r>
    </w:p>
    <w:p w:rsidR="002E6381" w:rsidRPr="005A14CD" w:rsidRDefault="000E356E" w:rsidP="00556A74">
      <w:pPr>
        <w:pStyle w:val="a3"/>
        <w:adjustRightInd w:val="0"/>
        <w:snapToGrid w:val="0"/>
        <w:spacing w:line="360" w:lineRule="auto"/>
        <w:ind w:left="0" w:firstLineChars="200" w:firstLine="560"/>
      </w:pPr>
      <w:r w:rsidRPr="005A14CD">
        <w:rPr>
          <w:rFonts w:hint="eastAsia"/>
        </w:rPr>
        <w:t>（3）</w:t>
      </w:r>
      <w:r w:rsidR="003220C8" w:rsidRPr="005A14CD">
        <w:t xml:space="preserve">可以将安全管理、外部周边情况分别划分为一个评价单元。 </w:t>
      </w:r>
    </w:p>
    <w:p w:rsidR="002E6381" w:rsidRPr="005A14CD" w:rsidRDefault="003220C8" w:rsidP="00556A74">
      <w:pPr>
        <w:pStyle w:val="a3"/>
        <w:adjustRightInd w:val="0"/>
        <w:snapToGrid w:val="0"/>
        <w:spacing w:line="360" w:lineRule="auto"/>
        <w:ind w:left="0" w:firstLineChars="200" w:firstLine="538"/>
        <w:rPr>
          <w:spacing w:val="-3"/>
        </w:rPr>
      </w:pPr>
      <w:r w:rsidRPr="005A14CD">
        <w:rPr>
          <w:spacing w:val="-11"/>
        </w:rPr>
        <w:t>根据上述评价单元划分原则，考虑本项目的特点，本项目的评价单元</w:t>
      </w:r>
      <w:r w:rsidRPr="005A14CD">
        <w:rPr>
          <w:spacing w:val="-13"/>
        </w:rPr>
        <w:t>划分如下：</w:t>
      </w:r>
      <w:r w:rsidR="000A7077" w:rsidRPr="005A14CD">
        <w:rPr>
          <w:rFonts w:hint="eastAsia"/>
          <w:spacing w:val="-3"/>
        </w:rPr>
        <w:t xml:space="preserve"> </w:t>
      </w:r>
    </w:p>
    <w:p w:rsidR="006A17F7" w:rsidRPr="005A14CD" w:rsidRDefault="006A17F7" w:rsidP="004806CD">
      <w:pPr>
        <w:pStyle w:val="a4"/>
        <w:numPr>
          <w:ilvl w:val="0"/>
          <w:numId w:val="24"/>
        </w:numPr>
        <w:tabs>
          <w:tab w:val="left" w:pos="753"/>
        </w:tabs>
        <w:adjustRightInd w:val="0"/>
        <w:snapToGrid w:val="0"/>
        <w:jc w:val="center"/>
        <w:rPr>
          <w:b/>
          <w:sz w:val="24"/>
          <w:szCs w:val="24"/>
        </w:rPr>
      </w:pPr>
      <w:r w:rsidRPr="005A14CD">
        <w:rPr>
          <w:rFonts w:hint="eastAsia"/>
          <w:b/>
          <w:sz w:val="24"/>
          <w:szCs w:val="24"/>
        </w:rPr>
        <w:t>评价单元划分及评价方法选择一览表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
        <w:gridCol w:w="2832"/>
        <w:gridCol w:w="2695"/>
        <w:gridCol w:w="3055"/>
      </w:tblGrid>
      <w:tr w:rsidR="006A17F7" w:rsidRPr="005A14CD" w:rsidTr="005064E8">
        <w:trPr>
          <w:cantSplit/>
          <w:trHeight w:val="284"/>
          <w:jc w:val="center"/>
        </w:trPr>
        <w:tc>
          <w:tcPr>
            <w:tcW w:w="818" w:type="dxa"/>
            <w:vAlign w:val="center"/>
          </w:tcPr>
          <w:p w:rsidR="006A17F7" w:rsidRPr="005A14CD" w:rsidRDefault="006A17F7" w:rsidP="000A7077">
            <w:pPr>
              <w:adjustRightInd w:val="0"/>
              <w:snapToGrid w:val="0"/>
              <w:jc w:val="center"/>
              <w:rPr>
                <w:b/>
                <w:sz w:val="21"/>
                <w:szCs w:val="21"/>
              </w:rPr>
            </w:pPr>
            <w:r w:rsidRPr="005A14CD">
              <w:rPr>
                <w:b/>
                <w:sz w:val="21"/>
                <w:szCs w:val="21"/>
              </w:rPr>
              <w:t>序号</w:t>
            </w:r>
          </w:p>
        </w:tc>
        <w:tc>
          <w:tcPr>
            <w:tcW w:w="2832" w:type="dxa"/>
            <w:vAlign w:val="center"/>
          </w:tcPr>
          <w:p w:rsidR="006A17F7" w:rsidRPr="005A14CD" w:rsidRDefault="006A17F7" w:rsidP="000A7077">
            <w:pPr>
              <w:adjustRightInd w:val="0"/>
              <w:snapToGrid w:val="0"/>
              <w:jc w:val="center"/>
              <w:rPr>
                <w:b/>
                <w:sz w:val="21"/>
                <w:szCs w:val="21"/>
              </w:rPr>
            </w:pPr>
            <w:r w:rsidRPr="005A14CD">
              <w:rPr>
                <w:b/>
                <w:sz w:val="21"/>
                <w:szCs w:val="21"/>
              </w:rPr>
              <w:t>评价单元</w:t>
            </w:r>
          </w:p>
        </w:tc>
        <w:tc>
          <w:tcPr>
            <w:tcW w:w="2695" w:type="dxa"/>
            <w:vAlign w:val="center"/>
          </w:tcPr>
          <w:p w:rsidR="006A17F7" w:rsidRPr="005A14CD" w:rsidRDefault="006A17F7" w:rsidP="000A7077">
            <w:pPr>
              <w:adjustRightInd w:val="0"/>
              <w:snapToGrid w:val="0"/>
              <w:jc w:val="center"/>
              <w:rPr>
                <w:b/>
                <w:sz w:val="21"/>
                <w:szCs w:val="21"/>
              </w:rPr>
            </w:pPr>
            <w:r w:rsidRPr="005A14CD">
              <w:rPr>
                <w:b/>
                <w:sz w:val="21"/>
                <w:szCs w:val="21"/>
              </w:rPr>
              <w:t>评价</w:t>
            </w:r>
            <w:r w:rsidRPr="005A14CD">
              <w:rPr>
                <w:rFonts w:hint="eastAsia"/>
                <w:b/>
                <w:sz w:val="21"/>
                <w:szCs w:val="21"/>
              </w:rPr>
              <w:t>子</w:t>
            </w:r>
            <w:r w:rsidRPr="005A14CD">
              <w:rPr>
                <w:b/>
                <w:sz w:val="21"/>
                <w:szCs w:val="21"/>
              </w:rPr>
              <w:t>单元</w:t>
            </w:r>
          </w:p>
        </w:tc>
        <w:tc>
          <w:tcPr>
            <w:tcW w:w="3055" w:type="dxa"/>
            <w:vAlign w:val="center"/>
          </w:tcPr>
          <w:p w:rsidR="006A17F7" w:rsidRPr="005A14CD" w:rsidRDefault="006A17F7" w:rsidP="000A7077">
            <w:pPr>
              <w:adjustRightInd w:val="0"/>
              <w:snapToGrid w:val="0"/>
              <w:jc w:val="center"/>
              <w:rPr>
                <w:b/>
                <w:sz w:val="21"/>
                <w:szCs w:val="21"/>
              </w:rPr>
            </w:pPr>
            <w:r w:rsidRPr="005A14CD">
              <w:rPr>
                <w:b/>
                <w:sz w:val="21"/>
                <w:szCs w:val="21"/>
              </w:rPr>
              <w:t>评价方法</w:t>
            </w:r>
          </w:p>
        </w:tc>
      </w:tr>
      <w:tr w:rsidR="006A17F7" w:rsidRPr="005A14CD" w:rsidTr="005064E8">
        <w:trPr>
          <w:cantSplit/>
          <w:trHeight w:val="284"/>
          <w:jc w:val="center"/>
        </w:trPr>
        <w:tc>
          <w:tcPr>
            <w:tcW w:w="818" w:type="dxa"/>
            <w:vMerge w:val="restart"/>
            <w:vAlign w:val="center"/>
          </w:tcPr>
          <w:p w:rsidR="006A17F7" w:rsidRPr="005A14CD" w:rsidRDefault="006A17F7" w:rsidP="000A7077">
            <w:pPr>
              <w:adjustRightInd w:val="0"/>
              <w:snapToGrid w:val="0"/>
              <w:jc w:val="center"/>
              <w:rPr>
                <w:sz w:val="21"/>
                <w:szCs w:val="21"/>
              </w:rPr>
            </w:pPr>
            <w:r w:rsidRPr="005A14CD">
              <w:rPr>
                <w:sz w:val="21"/>
                <w:szCs w:val="21"/>
              </w:rPr>
              <w:t>1</w:t>
            </w:r>
          </w:p>
        </w:tc>
        <w:tc>
          <w:tcPr>
            <w:tcW w:w="2832" w:type="dxa"/>
            <w:vMerge w:val="restart"/>
            <w:vAlign w:val="center"/>
          </w:tcPr>
          <w:p w:rsidR="006A17F7" w:rsidRPr="005A14CD" w:rsidRDefault="00AC0C14" w:rsidP="000A7077">
            <w:pPr>
              <w:adjustRightInd w:val="0"/>
              <w:snapToGrid w:val="0"/>
              <w:jc w:val="center"/>
              <w:rPr>
                <w:sz w:val="21"/>
                <w:szCs w:val="21"/>
              </w:rPr>
            </w:pPr>
            <w:r w:rsidRPr="005A14CD">
              <w:rPr>
                <w:spacing w:val="-13"/>
                <w:sz w:val="21"/>
                <w:szCs w:val="21"/>
              </w:rPr>
              <w:t>外部安全条件单元</w:t>
            </w:r>
          </w:p>
        </w:tc>
        <w:tc>
          <w:tcPr>
            <w:tcW w:w="269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外部环境符合性</w:t>
            </w:r>
          </w:p>
        </w:tc>
        <w:tc>
          <w:tcPr>
            <w:tcW w:w="305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安全检查表法</w:t>
            </w:r>
          </w:p>
        </w:tc>
      </w:tr>
      <w:tr w:rsidR="006A17F7" w:rsidRPr="005A14CD" w:rsidTr="005064E8">
        <w:trPr>
          <w:cantSplit/>
          <w:trHeight w:val="284"/>
          <w:jc w:val="center"/>
        </w:trPr>
        <w:tc>
          <w:tcPr>
            <w:tcW w:w="818" w:type="dxa"/>
            <w:vMerge/>
            <w:vAlign w:val="center"/>
          </w:tcPr>
          <w:p w:rsidR="006A17F7" w:rsidRPr="005A14CD" w:rsidRDefault="006A17F7" w:rsidP="000A7077">
            <w:pPr>
              <w:adjustRightInd w:val="0"/>
              <w:snapToGrid w:val="0"/>
              <w:jc w:val="center"/>
              <w:rPr>
                <w:sz w:val="21"/>
                <w:szCs w:val="21"/>
              </w:rPr>
            </w:pPr>
          </w:p>
        </w:tc>
        <w:tc>
          <w:tcPr>
            <w:tcW w:w="2832" w:type="dxa"/>
            <w:vMerge/>
            <w:vAlign w:val="center"/>
          </w:tcPr>
          <w:p w:rsidR="006A17F7" w:rsidRPr="005A14CD" w:rsidRDefault="006A17F7" w:rsidP="000A7077">
            <w:pPr>
              <w:adjustRightInd w:val="0"/>
              <w:snapToGrid w:val="0"/>
              <w:jc w:val="center"/>
              <w:rPr>
                <w:sz w:val="21"/>
                <w:szCs w:val="21"/>
              </w:rPr>
            </w:pPr>
          </w:p>
        </w:tc>
        <w:tc>
          <w:tcPr>
            <w:tcW w:w="269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项目对外部环境影响</w:t>
            </w:r>
          </w:p>
        </w:tc>
        <w:tc>
          <w:tcPr>
            <w:tcW w:w="305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综合叙述</w:t>
            </w:r>
          </w:p>
        </w:tc>
      </w:tr>
      <w:tr w:rsidR="006A17F7" w:rsidRPr="005A14CD" w:rsidTr="005064E8">
        <w:trPr>
          <w:cantSplit/>
          <w:trHeight w:val="284"/>
          <w:jc w:val="center"/>
        </w:trPr>
        <w:tc>
          <w:tcPr>
            <w:tcW w:w="818" w:type="dxa"/>
            <w:vMerge/>
            <w:vAlign w:val="center"/>
          </w:tcPr>
          <w:p w:rsidR="006A17F7" w:rsidRPr="005A14CD" w:rsidRDefault="006A17F7" w:rsidP="000A7077">
            <w:pPr>
              <w:adjustRightInd w:val="0"/>
              <w:snapToGrid w:val="0"/>
              <w:jc w:val="center"/>
              <w:rPr>
                <w:sz w:val="21"/>
                <w:szCs w:val="21"/>
              </w:rPr>
            </w:pPr>
          </w:p>
        </w:tc>
        <w:tc>
          <w:tcPr>
            <w:tcW w:w="2832" w:type="dxa"/>
            <w:vMerge/>
            <w:vAlign w:val="center"/>
          </w:tcPr>
          <w:p w:rsidR="006A17F7" w:rsidRPr="005A14CD" w:rsidRDefault="006A17F7" w:rsidP="000A7077">
            <w:pPr>
              <w:adjustRightInd w:val="0"/>
              <w:snapToGrid w:val="0"/>
              <w:jc w:val="center"/>
              <w:rPr>
                <w:sz w:val="21"/>
                <w:szCs w:val="21"/>
              </w:rPr>
            </w:pPr>
          </w:p>
        </w:tc>
        <w:tc>
          <w:tcPr>
            <w:tcW w:w="269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外部环境对本项目影响</w:t>
            </w:r>
          </w:p>
        </w:tc>
        <w:tc>
          <w:tcPr>
            <w:tcW w:w="305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综合叙述</w:t>
            </w:r>
          </w:p>
        </w:tc>
      </w:tr>
      <w:tr w:rsidR="006A17F7" w:rsidRPr="005A14CD" w:rsidTr="005064E8">
        <w:trPr>
          <w:cantSplit/>
          <w:trHeight w:val="284"/>
          <w:jc w:val="center"/>
        </w:trPr>
        <w:tc>
          <w:tcPr>
            <w:tcW w:w="818" w:type="dxa"/>
            <w:vMerge/>
            <w:vAlign w:val="center"/>
          </w:tcPr>
          <w:p w:rsidR="006A17F7" w:rsidRPr="005A14CD" w:rsidRDefault="006A17F7" w:rsidP="000A7077">
            <w:pPr>
              <w:adjustRightInd w:val="0"/>
              <w:snapToGrid w:val="0"/>
              <w:jc w:val="center"/>
              <w:rPr>
                <w:sz w:val="21"/>
                <w:szCs w:val="21"/>
              </w:rPr>
            </w:pPr>
          </w:p>
        </w:tc>
        <w:tc>
          <w:tcPr>
            <w:tcW w:w="2832" w:type="dxa"/>
            <w:vMerge/>
            <w:vAlign w:val="center"/>
          </w:tcPr>
          <w:p w:rsidR="006A17F7" w:rsidRPr="005A14CD" w:rsidRDefault="006A17F7" w:rsidP="000A7077">
            <w:pPr>
              <w:adjustRightInd w:val="0"/>
              <w:snapToGrid w:val="0"/>
              <w:jc w:val="center"/>
              <w:rPr>
                <w:sz w:val="21"/>
                <w:szCs w:val="21"/>
              </w:rPr>
            </w:pPr>
          </w:p>
        </w:tc>
        <w:tc>
          <w:tcPr>
            <w:tcW w:w="269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自然条件对项目影响</w:t>
            </w:r>
          </w:p>
        </w:tc>
        <w:tc>
          <w:tcPr>
            <w:tcW w:w="3055" w:type="dxa"/>
            <w:vAlign w:val="center"/>
          </w:tcPr>
          <w:p w:rsidR="006A17F7" w:rsidRPr="005A14CD" w:rsidRDefault="00AC0C14" w:rsidP="000A7077">
            <w:pPr>
              <w:adjustRightInd w:val="0"/>
              <w:snapToGrid w:val="0"/>
              <w:jc w:val="center"/>
              <w:rPr>
                <w:sz w:val="21"/>
                <w:szCs w:val="21"/>
              </w:rPr>
            </w:pPr>
            <w:r w:rsidRPr="005A14CD">
              <w:rPr>
                <w:rFonts w:hint="eastAsia"/>
                <w:sz w:val="21"/>
                <w:szCs w:val="21"/>
              </w:rPr>
              <w:t>综合叙述</w:t>
            </w:r>
          </w:p>
        </w:tc>
      </w:tr>
      <w:tr w:rsidR="00DB43F7" w:rsidRPr="005A14CD" w:rsidTr="005064E8">
        <w:trPr>
          <w:cantSplit/>
          <w:trHeight w:val="284"/>
          <w:jc w:val="center"/>
        </w:trPr>
        <w:tc>
          <w:tcPr>
            <w:tcW w:w="818" w:type="dxa"/>
            <w:vAlign w:val="center"/>
          </w:tcPr>
          <w:p w:rsidR="00DB43F7" w:rsidRPr="005A14CD" w:rsidRDefault="000A7077" w:rsidP="000A7077">
            <w:pPr>
              <w:adjustRightInd w:val="0"/>
              <w:snapToGrid w:val="0"/>
              <w:jc w:val="center"/>
              <w:rPr>
                <w:sz w:val="21"/>
                <w:szCs w:val="21"/>
              </w:rPr>
            </w:pPr>
            <w:r w:rsidRPr="005A14CD">
              <w:rPr>
                <w:rFonts w:hint="eastAsia"/>
                <w:sz w:val="21"/>
                <w:szCs w:val="21"/>
              </w:rPr>
              <w:t>2</w:t>
            </w:r>
          </w:p>
        </w:tc>
        <w:tc>
          <w:tcPr>
            <w:tcW w:w="2832" w:type="dxa"/>
            <w:vAlign w:val="center"/>
          </w:tcPr>
          <w:p w:rsidR="00DB43F7" w:rsidRPr="005A14CD" w:rsidRDefault="00DB43F7" w:rsidP="000A7077">
            <w:pPr>
              <w:adjustRightInd w:val="0"/>
              <w:snapToGrid w:val="0"/>
              <w:jc w:val="center"/>
              <w:rPr>
                <w:sz w:val="21"/>
                <w:szCs w:val="21"/>
              </w:rPr>
            </w:pPr>
            <w:r w:rsidRPr="005A14CD">
              <w:rPr>
                <w:rFonts w:hint="eastAsia"/>
                <w:sz w:val="21"/>
                <w:szCs w:val="21"/>
              </w:rPr>
              <w:t>总平面和安全疏散单元</w:t>
            </w:r>
          </w:p>
        </w:tc>
        <w:tc>
          <w:tcPr>
            <w:tcW w:w="2695" w:type="dxa"/>
            <w:vAlign w:val="center"/>
          </w:tcPr>
          <w:p w:rsidR="00DB43F7" w:rsidRPr="005A14CD" w:rsidRDefault="00DB43F7" w:rsidP="000A7077">
            <w:pPr>
              <w:adjustRightInd w:val="0"/>
              <w:snapToGrid w:val="0"/>
              <w:jc w:val="center"/>
              <w:rPr>
                <w:sz w:val="21"/>
                <w:szCs w:val="21"/>
              </w:rPr>
            </w:pPr>
            <w:r w:rsidRPr="005A14CD">
              <w:rPr>
                <w:rFonts w:hint="eastAsia"/>
                <w:sz w:val="21"/>
                <w:szCs w:val="21"/>
              </w:rPr>
              <w:t>/</w:t>
            </w:r>
          </w:p>
        </w:tc>
        <w:tc>
          <w:tcPr>
            <w:tcW w:w="3055" w:type="dxa"/>
            <w:vAlign w:val="center"/>
          </w:tcPr>
          <w:p w:rsidR="00DB43F7" w:rsidRPr="005A14CD" w:rsidRDefault="00DB43F7" w:rsidP="000A7077">
            <w:pPr>
              <w:adjustRightInd w:val="0"/>
              <w:snapToGrid w:val="0"/>
              <w:jc w:val="center"/>
              <w:rPr>
                <w:sz w:val="21"/>
                <w:szCs w:val="21"/>
              </w:rPr>
            </w:pPr>
            <w:r w:rsidRPr="005A14CD">
              <w:rPr>
                <w:rFonts w:hint="eastAsia"/>
                <w:sz w:val="21"/>
                <w:szCs w:val="21"/>
              </w:rPr>
              <w:t>安全检查表法</w:t>
            </w:r>
          </w:p>
        </w:tc>
      </w:tr>
      <w:tr w:rsidR="007425A0" w:rsidRPr="005A14CD" w:rsidTr="005064E8">
        <w:trPr>
          <w:cantSplit/>
          <w:trHeight w:val="284"/>
          <w:jc w:val="center"/>
        </w:trPr>
        <w:tc>
          <w:tcPr>
            <w:tcW w:w="818" w:type="dxa"/>
            <w:vMerge w:val="restart"/>
            <w:vAlign w:val="center"/>
          </w:tcPr>
          <w:p w:rsidR="007425A0" w:rsidRPr="005A14CD" w:rsidRDefault="000A7077" w:rsidP="000A7077">
            <w:pPr>
              <w:adjustRightInd w:val="0"/>
              <w:snapToGrid w:val="0"/>
              <w:jc w:val="center"/>
              <w:rPr>
                <w:sz w:val="21"/>
                <w:szCs w:val="21"/>
              </w:rPr>
            </w:pPr>
            <w:r w:rsidRPr="005A14CD">
              <w:rPr>
                <w:rFonts w:hint="eastAsia"/>
                <w:sz w:val="21"/>
                <w:szCs w:val="21"/>
              </w:rPr>
              <w:t>3</w:t>
            </w:r>
          </w:p>
        </w:tc>
        <w:tc>
          <w:tcPr>
            <w:tcW w:w="2832" w:type="dxa"/>
            <w:vMerge w:val="restart"/>
            <w:vAlign w:val="center"/>
          </w:tcPr>
          <w:p w:rsidR="007425A0" w:rsidRPr="005A14CD" w:rsidRDefault="007425A0" w:rsidP="000A7077">
            <w:pPr>
              <w:adjustRightInd w:val="0"/>
              <w:snapToGrid w:val="0"/>
              <w:jc w:val="center"/>
              <w:rPr>
                <w:sz w:val="21"/>
                <w:szCs w:val="21"/>
              </w:rPr>
            </w:pPr>
            <w:r w:rsidRPr="005A14CD">
              <w:rPr>
                <w:rFonts w:hint="eastAsia"/>
                <w:sz w:val="21"/>
                <w:szCs w:val="21"/>
              </w:rPr>
              <w:t>建（构）筑物和防火间距单元</w:t>
            </w:r>
          </w:p>
        </w:tc>
        <w:tc>
          <w:tcPr>
            <w:tcW w:w="2695" w:type="dxa"/>
            <w:vAlign w:val="center"/>
          </w:tcPr>
          <w:p w:rsidR="007425A0" w:rsidRPr="005A14CD" w:rsidRDefault="007425A0" w:rsidP="000A7077">
            <w:pPr>
              <w:adjustRightInd w:val="0"/>
              <w:snapToGrid w:val="0"/>
              <w:jc w:val="center"/>
              <w:rPr>
                <w:sz w:val="21"/>
                <w:szCs w:val="21"/>
              </w:rPr>
            </w:pPr>
            <w:r w:rsidRPr="005A14CD">
              <w:rPr>
                <w:rFonts w:hint="eastAsia"/>
                <w:sz w:val="21"/>
                <w:szCs w:val="21"/>
              </w:rPr>
              <w:t>建（构）筑物</w:t>
            </w:r>
          </w:p>
        </w:tc>
        <w:tc>
          <w:tcPr>
            <w:tcW w:w="3055" w:type="dxa"/>
            <w:vAlign w:val="center"/>
          </w:tcPr>
          <w:p w:rsidR="007425A0" w:rsidRPr="005A14CD" w:rsidRDefault="007425A0" w:rsidP="000A7077">
            <w:pPr>
              <w:adjustRightInd w:val="0"/>
              <w:snapToGrid w:val="0"/>
              <w:jc w:val="center"/>
              <w:rPr>
                <w:sz w:val="21"/>
                <w:szCs w:val="21"/>
              </w:rPr>
            </w:pPr>
            <w:r w:rsidRPr="005A14CD">
              <w:rPr>
                <w:rFonts w:hint="eastAsia"/>
                <w:sz w:val="21"/>
                <w:szCs w:val="21"/>
              </w:rPr>
              <w:t>安全检查表法</w:t>
            </w:r>
          </w:p>
        </w:tc>
      </w:tr>
      <w:tr w:rsidR="007425A0" w:rsidRPr="005A14CD" w:rsidTr="005064E8">
        <w:trPr>
          <w:cantSplit/>
          <w:trHeight w:val="284"/>
          <w:jc w:val="center"/>
        </w:trPr>
        <w:tc>
          <w:tcPr>
            <w:tcW w:w="818" w:type="dxa"/>
            <w:vMerge/>
            <w:vAlign w:val="center"/>
          </w:tcPr>
          <w:p w:rsidR="007425A0" w:rsidRPr="005A14CD" w:rsidRDefault="007425A0" w:rsidP="000A7077">
            <w:pPr>
              <w:adjustRightInd w:val="0"/>
              <w:snapToGrid w:val="0"/>
              <w:jc w:val="center"/>
              <w:rPr>
                <w:sz w:val="21"/>
                <w:szCs w:val="21"/>
              </w:rPr>
            </w:pPr>
          </w:p>
        </w:tc>
        <w:tc>
          <w:tcPr>
            <w:tcW w:w="2832" w:type="dxa"/>
            <w:vMerge/>
            <w:vAlign w:val="center"/>
          </w:tcPr>
          <w:p w:rsidR="007425A0" w:rsidRPr="005A14CD" w:rsidRDefault="007425A0" w:rsidP="000A7077">
            <w:pPr>
              <w:adjustRightInd w:val="0"/>
              <w:snapToGrid w:val="0"/>
              <w:jc w:val="center"/>
              <w:rPr>
                <w:sz w:val="21"/>
                <w:szCs w:val="21"/>
              </w:rPr>
            </w:pPr>
          </w:p>
        </w:tc>
        <w:tc>
          <w:tcPr>
            <w:tcW w:w="2695" w:type="dxa"/>
            <w:vAlign w:val="center"/>
          </w:tcPr>
          <w:p w:rsidR="007425A0" w:rsidRPr="005A14CD" w:rsidRDefault="007425A0" w:rsidP="000A7077">
            <w:pPr>
              <w:adjustRightInd w:val="0"/>
              <w:snapToGrid w:val="0"/>
              <w:jc w:val="center"/>
              <w:rPr>
                <w:sz w:val="21"/>
                <w:szCs w:val="21"/>
              </w:rPr>
            </w:pPr>
            <w:r w:rsidRPr="005A14CD">
              <w:rPr>
                <w:rFonts w:hint="eastAsia"/>
                <w:sz w:val="21"/>
                <w:szCs w:val="21"/>
              </w:rPr>
              <w:t>防火间距</w:t>
            </w:r>
          </w:p>
        </w:tc>
        <w:tc>
          <w:tcPr>
            <w:tcW w:w="3055" w:type="dxa"/>
            <w:vAlign w:val="center"/>
          </w:tcPr>
          <w:p w:rsidR="007425A0" w:rsidRPr="005A14CD" w:rsidRDefault="007425A0" w:rsidP="000A7077">
            <w:pPr>
              <w:adjustRightInd w:val="0"/>
              <w:snapToGrid w:val="0"/>
              <w:jc w:val="center"/>
              <w:rPr>
                <w:sz w:val="21"/>
                <w:szCs w:val="21"/>
              </w:rPr>
            </w:pPr>
            <w:r w:rsidRPr="005A14CD">
              <w:rPr>
                <w:rFonts w:hint="eastAsia"/>
                <w:sz w:val="21"/>
                <w:szCs w:val="21"/>
              </w:rPr>
              <w:t>安全检查表法</w:t>
            </w:r>
          </w:p>
        </w:tc>
      </w:tr>
      <w:tr w:rsidR="00243D10" w:rsidRPr="005A14CD" w:rsidTr="005064E8">
        <w:trPr>
          <w:cantSplit/>
          <w:trHeight w:val="284"/>
          <w:jc w:val="center"/>
        </w:trPr>
        <w:tc>
          <w:tcPr>
            <w:tcW w:w="818" w:type="dxa"/>
            <w:vAlign w:val="center"/>
          </w:tcPr>
          <w:p w:rsidR="00243D10" w:rsidRPr="005A14CD" w:rsidRDefault="000A7077" w:rsidP="000A7077">
            <w:pPr>
              <w:adjustRightInd w:val="0"/>
              <w:snapToGrid w:val="0"/>
              <w:jc w:val="center"/>
              <w:rPr>
                <w:sz w:val="21"/>
                <w:szCs w:val="21"/>
              </w:rPr>
            </w:pPr>
            <w:r w:rsidRPr="005A14CD">
              <w:rPr>
                <w:rFonts w:hint="eastAsia"/>
                <w:sz w:val="21"/>
                <w:szCs w:val="21"/>
              </w:rPr>
              <w:t>4</w:t>
            </w:r>
          </w:p>
        </w:tc>
        <w:tc>
          <w:tcPr>
            <w:tcW w:w="2832" w:type="dxa"/>
            <w:vAlign w:val="center"/>
          </w:tcPr>
          <w:p w:rsidR="00243D10" w:rsidRPr="005A14CD" w:rsidRDefault="007425A0" w:rsidP="000A7077">
            <w:pPr>
              <w:adjustRightInd w:val="0"/>
              <w:snapToGrid w:val="0"/>
              <w:jc w:val="center"/>
              <w:rPr>
                <w:sz w:val="21"/>
                <w:szCs w:val="21"/>
              </w:rPr>
            </w:pPr>
            <w:r w:rsidRPr="005A14CD">
              <w:rPr>
                <w:rFonts w:hint="eastAsia"/>
                <w:sz w:val="21"/>
                <w:szCs w:val="21"/>
              </w:rPr>
              <w:t>公用工程单元</w:t>
            </w:r>
          </w:p>
        </w:tc>
        <w:tc>
          <w:tcPr>
            <w:tcW w:w="2695" w:type="dxa"/>
            <w:vAlign w:val="center"/>
          </w:tcPr>
          <w:p w:rsidR="00243D10" w:rsidRPr="005A14CD" w:rsidRDefault="007425A0" w:rsidP="000A7077">
            <w:pPr>
              <w:adjustRightInd w:val="0"/>
              <w:snapToGrid w:val="0"/>
              <w:jc w:val="center"/>
              <w:rPr>
                <w:sz w:val="21"/>
                <w:szCs w:val="21"/>
              </w:rPr>
            </w:pPr>
            <w:r w:rsidRPr="005A14CD">
              <w:rPr>
                <w:rFonts w:hint="eastAsia"/>
                <w:sz w:val="21"/>
                <w:szCs w:val="21"/>
              </w:rPr>
              <w:t>/</w:t>
            </w:r>
          </w:p>
        </w:tc>
        <w:tc>
          <w:tcPr>
            <w:tcW w:w="3055" w:type="dxa"/>
            <w:vAlign w:val="center"/>
          </w:tcPr>
          <w:p w:rsidR="00243D10" w:rsidRPr="005A14CD" w:rsidRDefault="007425A0" w:rsidP="000A7077">
            <w:pPr>
              <w:adjustRightInd w:val="0"/>
              <w:snapToGrid w:val="0"/>
              <w:jc w:val="center"/>
              <w:rPr>
                <w:sz w:val="21"/>
                <w:szCs w:val="21"/>
              </w:rPr>
            </w:pPr>
            <w:r w:rsidRPr="005A14CD">
              <w:rPr>
                <w:rFonts w:hint="eastAsia"/>
                <w:sz w:val="21"/>
                <w:szCs w:val="21"/>
              </w:rPr>
              <w:t>综合叙述</w:t>
            </w:r>
          </w:p>
        </w:tc>
      </w:tr>
      <w:tr w:rsidR="007425A0" w:rsidRPr="005A14CD" w:rsidTr="005064E8">
        <w:trPr>
          <w:cantSplit/>
          <w:trHeight w:val="284"/>
          <w:jc w:val="center"/>
        </w:trPr>
        <w:tc>
          <w:tcPr>
            <w:tcW w:w="818" w:type="dxa"/>
            <w:vAlign w:val="center"/>
          </w:tcPr>
          <w:p w:rsidR="007425A0" w:rsidRPr="005A14CD" w:rsidRDefault="000A7077" w:rsidP="000A7077">
            <w:pPr>
              <w:adjustRightInd w:val="0"/>
              <w:snapToGrid w:val="0"/>
              <w:jc w:val="center"/>
              <w:rPr>
                <w:sz w:val="21"/>
                <w:szCs w:val="21"/>
              </w:rPr>
            </w:pPr>
            <w:r w:rsidRPr="005A14CD">
              <w:rPr>
                <w:rFonts w:hint="eastAsia"/>
                <w:sz w:val="21"/>
                <w:szCs w:val="21"/>
              </w:rPr>
              <w:t>5</w:t>
            </w:r>
          </w:p>
        </w:tc>
        <w:tc>
          <w:tcPr>
            <w:tcW w:w="2832" w:type="dxa"/>
            <w:vAlign w:val="center"/>
          </w:tcPr>
          <w:p w:rsidR="007425A0" w:rsidRPr="005A14CD" w:rsidRDefault="00B64234" w:rsidP="000A7077">
            <w:pPr>
              <w:adjustRightInd w:val="0"/>
              <w:snapToGrid w:val="0"/>
              <w:jc w:val="center"/>
              <w:rPr>
                <w:sz w:val="21"/>
                <w:szCs w:val="21"/>
              </w:rPr>
            </w:pPr>
            <w:r w:rsidRPr="005A14CD">
              <w:rPr>
                <w:sz w:val="21"/>
                <w:szCs w:val="21"/>
              </w:rPr>
              <w:t>火灾</w:t>
            </w:r>
            <w:r w:rsidRPr="005A14CD">
              <w:rPr>
                <w:rFonts w:hint="eastAsia"/>
                <w:sz w:val="21"/>
                <w:szCs w:val="21"/>
              </w:rPr>
              <w:t>、</w:t>
            </w:r>
            <w:r w:rsidR="00253FC0" w:rsidRPr="005A14CD">
              <w:rPr>
                <w:rFonts w:hint="eastAsia"/>
                <w:sz w:val="21"/>
                <w:szCs w:val="21"/>
              </w:rPr>
              <w:t>粉尘爆炸、</w:t>
            </w:r>
            <w:r w:rsidRPr="005A14CD">
              <w:rPr>
                <w:sz w:val="21"/>
                <w:szCs w:val="21"/>
              </w:rPr>
              <w:t>容</w:t>
            </w:r>
            <w:r w:rsidRPr="005A14CD">
              <w:rPr>
                <w:spacing w:val="-9"/>
                <w:sz w:val="21"/>
                <w:szCs w:val="21"/>
              </w:rPr>
              <w:t>器爆炸</w:t>
            </w:r>
            <w:r w:rsidRPr="005A14CD">
              <w:rPr>
                <w:rFonts w:hint="eastAsia"/>
                <w:sz w:val="21"/>
                <w:szCs w:val="21"/>
              </w:rPr>
              <w:t>、噪声危害、物体打击、机械伤害、车辆伤害、触电、高处坠落等危险因素。</w:t>
            </w:r>
          </w:p>
        </w:tc>
        <w:tc>
          <w:tcPr>
            <w:tcW w:w="2695" w:type="dxa"/>
            <w:vAlign w:val="center"/>
          </w:tcPr>
          <w:p w:rsidR="007425A0" w:rsidRPr="005A14CD" w:rsidRDefault="000A7077" w:rsidP="000A7077">
            <w:pPr>
              <w:adjustRightInd w:val="0"/>
              <w:snapToGrid w:val="0"/>
              <w:jc w:val="center"/>
              <w:rPr>
                <w:sz w:val="21"/>
                <w:szCs w:val="21"/>
              </w:rPr>
            </w:pPr>
            <w:r w:rsidRPr="005A14CD">
              <w:rPr>
                <w:rFonts w:hint="eastAsia"/>
                <w:sz w:val="21"/>
                <w:szCs w:val="21"/>
              </w:rPr>
              <w:t>/</w:t>
            </w:r>
          </w:p>
        </w:tc>
        <w:tc>
          <w:tcPr>
            <w:tcW w:w="3055" w:type="dxa"/>
            <w:vAlign w:val="center"/>
          </w:tcPr>
          <w:p w:rsidR="007425A0" w:rsidRPr="005A14CD" w:rsidRDefault="000A7077" w:rsidP="000A7077">
            <w:pPr>
              <w:adjustRightInd w:val="0"/>
              <w:snapToGrid w:val="0"/>
              <w:jc w:val="center"/>
              <w:rPr>
                <w:sz w:val="21"/>
                <w:szCs w:val="21"/>
              </w:rPr>
            </w:pPr>
            <w:r w:rsidRPr="005A14CD">
              <w:rPr>
                <w:sz w:val="21"/>
                <w:szCs w:val="21"/>
              </w:rPr>
              <w:t>预先危险性分析</w:t>
            </w:r>
            <w:r w:rsidRPr="005A14CD">
              <w:rPr>
                <w:rFonts w:hint="eastAsia"/>
                <w:sz w:val="21"/>
                <w:szCs w:val="21"/>
              </w:rPr>
              <w:t>法</w:t>
            </w:r>
          </w:p>
        </w:tc>
      </w:tr>
    </w:tbl>
    <w:p w:rsidR="002E6381" w:rsidRPr="005A14CD" w:rsidRDefault="00556A74" w:rsidP="00556A74">
      <w:pPr>
        <w:pStyle w:val="Heading2"/>
        <w:tabs>
          <w:tab w:val="left" w:pos="901"/>
        </w:tabs>
        <w:adjustRightInd w:val="0"/>
        <w:snapToGrid w:val="0"/>
        <w:spacing w:line="360" w:lineRule="auto"/>
        <w:ind w:left="0" w:firstLine="0"/>
        <w:outlineLvl w:val="1"/>
        <w:rPr>
          <w:b/>
          <w:sz w:val="28"/>
          <w:szCs w:val="28"/>
        </w:rPr>
      </w:pPr>
      <w:bookmarkStart w:id="161" w:name="_Toc172898554"/>
      <w:bookmarkStart w:id="162" w:name="_Toc177996263"/>
      <w:r w:rsidRPr="005A14CD">
        <w:rPr>
          <w:rFonts w:hint="eastAsia"/>
          <w:b/>
          <w:sz w:val="28"/>
          <w:szCs w:val="28"/>
        </w:rPr>
        <w:t>4.2</w:t>
      </w:r>
      <w:r w:rsidR="003220C8" w:rsidRPr="005A14CD">
        <w:rPr>
          <w:b/>
          <w:sz w:val="28"/>
          <w:szCs w:val="28"/>
        </w:rPr>
        <w:t>评价方法</w:t>
      </w:r>
      <w:bookmarkEnd w:id="161"/>
      <w:bookmarkEnd w:id="162"/>
    </w:p>
    <w:p w:rsidR="002E6381" w:rsidRPr="005A14CD" w:rsidRDefault="003220C8" w:rsidP="009C630E">
      <w:pPr>
        <w:pStyle w:val="a3"/>
        <w:adjustRightInd w:val="0"/>
        <w:snapToGrid w:val="0"/>
        <w:spacing w:line="360" w:lineRule="auto"/>
        <w:ind w:left="0" w:firstLineChars="200" w:firstLine="538"/>
        <w:rPr>
          <w:spacing w:val="-11"/>
        </w:rPr>
      </w:pPr>
      <w:r w:rsidRPr="005A14CD">
        <w:rPr>
          <w:spacing w:val="-11"/>
        </w:rPr>
        <w:t>安全评价方法是对系统的危险性、有害性及其程度后果进行分析、评价的工具。为了达到对本次评价项目进行系统、科学、全面安全评价的目的，根据本项目的具体情况、工艺特点和物料性质，结合考虑国内外各种评价方法的适宜范围，在本项目评价中将采用了“安全检查表法”、“预先危险性分析评价”。选用“安全检查表法”主要是对项目的外部条件单元、总平面布置单元进行分析评价；选用“预先危险性分析评价”是为了对本项目总的危险、有害因素进行分析评价。</w:t>
      </w:r>
    </w:p>
    <w:p w:rsidR="002E6381" w:rsidRPr="005A14CD" w:rsidRDefault="00556A74" w:rsidP="00556A74">
      <w:pPr>
        <w:pStyle w:val="a4"/>
        <w:tabs>
          <w:tab w:val="left" w:pos="1081"/>
        </w:tabs>
        <w:adjustRightInd w:val="0"/>
        <w:snapToGrid w:val="0"/>
        <w:spacing w:line="360" w:lineRule="auto"/>
        <w:ind w:left="0" w:firstLine="0"/>
        <w:outlineLvl w:val="2"/>
        <w:rPr>
          <w:b/>
          <w:spacing w:val="-2"/>
          <w:sz w:val="28"/>
        </w:rPr>
      </w:pPr>
      <w:bookmarkStart w:id="163" w:name="_Toc172898555"/>
      <w:bookmarkStart w:id="164" w:name="_Toc177996264"/>
      <w:r w:rsidRPr="005A14CD">
        <w:rPr>
          <w:rFonts w:hint="eastAsia"/>
          <w:b/>
          <w:spacing w:val="-2"/>
          <w:sz w:val="28"/>
        </w:rPr>
        <w:lastRenderedPageBreak/>
        <w:t>4.2.1</w:t>
      </w:r>
      <w:r w:rsidR="003220C8" w:rsidRPr="005A14CD">
        <w:rPr>
          <w:b/>
          <w:spacing w:val="-2"/>
          <w:sz w:val="28"/>
        </w:rPr>
        <w:t>安全检查表法</w:t>
      </w:r>
      <w:bookmarkEnd w:id="163"/>
      <w:bookmarkEnd w:id="164"/>
    </w:p>
    <w:p w:rsidR="002E6381" w:rsidRPr="005A14CD" w:rsidRDefault="003220C8" w:rsidP="00556A74">
      <w:pPr>
        <w:pStyle w:val="a3"/>
        <w:adjustRightInd w:val="0"/>
        <w:snapToGrid w:val="0"/>
        <w:spacing w:line="360" w:lineRule="auto"/>
        <w:ind w:left="0" w:firstLineChars="200" w:firstLine="538"/>
        <w:rPr>
          <w:spacing w:val="-11"/>
        </w:rPr>
      </w:pPr>
      <w:r w:rsidRPr="005A14CD">
        <w:rPr>
          <w:spacing w:val="-11"/>
        </w:rPr>
        <w:t>安全检查表分析（Safety Checklist Analysis, SCA）利用检查条款按照相关的标准、规范等对已知的危险类别、设计缺陷以及与一般工艺设备、操作、管理相关的潜在危险性和有害性进行判别检查。</w:t>
      </w:r>
    </w:p>
    <w:p w:rsidR="002E6381" w:rsidRPr="005A14CD" w:rsidRDefault="003220C8" w:rsidP="00556A74">
      <w:pPr>
        <w:pStyle w:val="a3"/>
        <w:adjustRightInd w:val="0"/>
        <w:snapToGrid w:val="0"/>
        <w:spacing w:line="360" w:lineRule="auto"/>
        <w:ind w:left="0" w:firstLineChars="200" w:firstLine="538"/>
        <w:rPr>
          <w:spacing w:val="-11"/>
        </w:rPr>
      </w:pPr>
      <w:r w:rsidRPr="005A14CD">
        <w:rPr>
          <w:spacing w:val="-11"/>
        </w:rPr>
        <w:t>安全检查表分析包括三个步骤：①选择或拟定合适的安全检查表。从现有的检查表中选取一种适宜的检查表，如没有具体的、现成的安全检查表可用，分析人员必须借助自己的已有的经验，编制出合适的安全检查表。</w:t>
      </w:r>
    </w:p>
    <w:p w:rsidR="002E6381" w:rsidRPr="005A14CD" w:rsidRDefault="003220C8" w:rsidP="00556A74">
      <w:pPr>
        <w:pStyle w:val="a3"/>
        <w:adjustRightInd w:val="0"/>
        <w:snapToGrid w:val="0"/>
        <w:spacing w:line="360" w:lineRule="auto"/>
        <w:ind w:left="0" w:firstLineChars="200" w:firstLine="538"/>
        <w:rPr>
          <w:spacing w:val="-11"/>
        </w:rPr>
      </w:pPr>
      <w:r w:rsidRPr="005A14CD">
        <w:rPr>
          <w:spacing w:val="-11"/>
        </w:rPr>
        <w:t>②安全检查。按检查表的项目条款对工艺设备和操作等情况逐项比较检查。</w:t>
      </w:r>
    </w:p>
    <w:p w:rsidR="002E6381" w:rsidRPr="005A14CD" w:rsidRDefault="00556A74" w:rsidP="00556A74">
      <w:pPr>
        <w:pStyle w:val="a4"/>
        <w:tabs>
          <w:tab w:val="left" w:pos="1081"/>
        </w:tabs>
        <w:adjustRightInd w:val="0"/>
        <w:snapToGrid w:val="0"/>
        <w:spacing w:line="360" w:lineRule="auto"/>
        <w:ind w:left="0" w:firstLine="0"/>
        <w:outlineLvl w:val="2"/>
        <w:rPr>
          <w:b/>
          <w:spacing w:val="-2"/>
          <w:sz w:val="28"/>
        </w:rPr>
      </w:pPr>
      <w:bookmarkStart w:id="165" w:name="_Toc172898556"/>
      <w:bookmarkStart w:id="166" w:name="_Toc177996265"/>
      <w:r w:rsidRPr="005A14CD">
        <w:rPr>
          <w:rFonts w:hint="eastAsia"/>
          <w:b/>
          <w:spacing w:val="-2"/>
          <w:sz w:val="28"/>
        </w:rPr>
        <w:t>4.2.2</w:t>
      </w:r>
      <w:r w:rsidR="003220C8" w:rsidRPr="005A14CD">
        <w:rPr>
          <w:b/>
          <w:spacing w:val="-2"/>
          <w:sz w:val="28"/>
        </w:rPr>
        <w:t>预先危险性分析法</w:t>
      </w:r>
      <w:bookmarkEnd w:id="165"/>
      <w:bookmarkEnd w:id="166"/>
    </w:p>
    <w:p w:rsidR="002E6381" w:rsidRPr="005A14CD" w:rsidRDefault="003220C8" w:rsidP="00556A74">
      <w:pPr>
        <w:pStyle w:val="a3"/>
        <w:adjustRightInd w:val="0"/>
        <w:snapToGrid w:val="0"/>
        <w:spacing w:line="360" w:lineRule="auto"/>
        <w:ind w:left="0" w:firstLineChars="200" w:firstLine="538"/>
        <w:rPr>
          <w:spacing w:val="-11"/>
        </w:rPr>
      </w:pPr>
      <w:r w:rsidRPr="005A14CD">
        <w:rPr>
          <w:spacing w:val="-11"/>
        </w:rPr>
        <w:t>预先危险性分析法是一种起源于美国军用标准安全计划要求的方法。主要用于对危险物质和装置的主要区域等进行分析，包括设计、施工、安装、生产、维修等之前，首先对系统存在的危险性类别、出现条件和事故可能造成的后果进行概略分析，其目的是识别系统中的潜在危险，确定其危险等级，防止危险发展造成事故。</w:t>
      </w:r>
    </w:p>
    <w:p w:rsidR="002E6381" w:rsidRPr="005A14CD" w:rsidRDefault="003220C8" w:rsidP="00556A74">
      <w:pPr>
        <w:pStyle w:val="a3"/>
        <w:adjustRightInd w:val="0"/>
        <w:snapToGrid w:val="0"/>
        <w:spacing w:line="360" w:lineRule="auto"/>
        <w:ind w:left="0" w:firstLineChars="200" w:firstLine="538"/>
        <w:rPr>
          <w:spacing w:val="-11"/>
        </w:rPr>
      </w:pPr>
      <w:r w:rsidRPr="005A14CD">
        <w:rPr>
          <w:spacing w:val="-11"/>
        </w:rPr>
        <w:t>预先危险性分析可以达到一下4个目的：①大体识别与系统相关的主要危险；②鉴别产生危险的原因；③预测事故发生对人员和系统产生的影响；④判别已识别的危险性等级，并提出消除或控制危险性的对策措施。在分析系统危险性时，为了衡量危险性的大小及其对系统破坏程度，按危险、危害因素导致事故的严重程度，将危险、危害因素划分为</w:t>
      </w:r>
      <w:r w:rsidR="00556A74" w:rsidRPr="005A14CD">
        <w:rPr>
          <w:spacing w:val="-11"/>
        </w:rPr>
        <w:t>4</w:t>
      </w:r>
      <w:r w:rsidRPr="005A14CD">
        <w:rPr>
          <w:spacing w:val="-11"/>
        </w:rPr>
        <w:t>个等级，见</w:t>
      </w:r>
      <w:r w:rsidR="00556A74" w:rsidRPr="005A14CD">
        <w:rPr>
          <w:rFonts w:hint="eastAsia"/>
          <w:spacing w:val="-11"/>
        </w:rPr>
        <w:t>下</w:t>
      </w:r>
      <w:r w:rsidRPr="005A14CD">
        <w:rPr>
          <w:spacing w:val="-11"/>
        </w:rPr>
        <w:t>表</w:t>
      </w:r>
      <w:r w:rsidR="00556A74" w:rsidRPr="005A14CD">
        <w:rPr>
          <w:rFonts w:hint="eastAsia"/>
          <w:spacing w:val="-11"/>
        </w:rPr>
        <w:t>：</w:t>
      </w:r>
    </w:p>
    <w:p w:rsidR="002E6381" w:rsidRPr="005A14CD" w:rsidRDefault="003220C8" w:rsidP="004806CD">
      <w:pPr>
        <w:pStyle w:val="a4"/>
        <w:numPr>
          <w:ilvl w:val="0"/>
          <w:numId w:val="24"/>
        </w:numPr>
        <w:tabs>
          <w:tab w:val="left" w:pos="753"/>
        </w:tabs>
        <w:adjustRightInd w:val="0"/>
        <w:snapToGrid w:val="0"/>
        <w:jc w:val="center"/>
        <w:rPr>
          <w:b/>
          <w:sz w:val="24"/>
          <w:szCs w:val="24"/>
        </w:rPr>
      </w:pPr>
      <w:r w:rsidRPr="005A14CD">
        <w:rPr>
          <w:b/>
          <w:sz w:val="24"/>
          <w:szCs w:val="24"/>
        </w:rPr>
        <w:t>危</w:t>
      </w:r>
      <w:r w:rsidRPr="005A14CD">
        <w:rPr>
          <w:b/>
          <w:spacing w:val="-3"/>
          <w:sz w:val="24"/>
          <w:szCs w:val="24"/>
        </w:rPr>
        <w:t>险</w:t>
      </w:r>
      <w:r w:rsidRPr="005A14CD">
        <w:rPr>
          <w:b/>
          <w:sz w:val="24"/>
          <w:szCs w:val="24"/>
        </w:rPr>
        <w:t>、</w:t>
      </w:r>
      <w:r w:rsidRPr="005A14CD">
        <w:rPr>
          <w:b/>
          <w:spacing w:val="-3"/>
          <w:sz w:val="24"/>
          <w:szCs w:val="24"/>
        </w:rPr>
        <w:t>危</w:t>
      </w:r>
      <w:r w:rsidRPr="005A14CD">
        <w:rPr>
          <w:b/>
          <w:sz w:val="24"/>
          <w:szCs w:val="24"/>
        </w:rPr>
        <w:t>害</w:t>
      </w:r>
      <w:r w:rsidRPr="005A14CD">
        <w:rPr>
          <w:b/>
          <w:spacing w:val="-3"/>
          <w:sz w:val="24"/>
          <w:szCs w:val="24"/>
        </w:rPr>
        <w:t>因</w:t>
      </w:r>
      <w:r w:rsidRPr="005A14CD">
        <w:rPr>
          <w:b/>
          <w:sz w:val="24"/>
          <w:szCs w:val="24"/>
        </w:rPr>
        <w:t>素</w:t>
      </w:r>
      <w:r w:rsidRPr="005A14CD">
        <w:rPr>
          <w:b/>
          <w:spacing w:val="-3"/>
          <w:sz w:val="24"/>
          <w:szCs w:val="24"/>
        </w:rPr>
        <w:t>影</w:t>
      </w:r>
      <w:r w:rsidRPr="005A14CD">
        <w:rPr>
          <w:b/>
          <w:sz w:val="24"/>
          <w:szCs w:val="24"/>
        </w:rPr>
        <w:t>响程</w:t>
      </w:r>
      <w:r w:rsidRPr="005A14CD">
        <w:rPr>
          <w:b/>
          <w:spacing w:val="-3"/>
          <w:sz w:val="24"/>
          <w:szCs w:val="24"/>
        </w:rPr>
        <w:t>度</w:t>
      </w:r>
      <w:r w:rsidRPr="005A14CD">
        <w:rPr>
          <w:b/>
          <w:sz w:val="24"/>
          <w:szCs w:val="24"/>
        </w:rPr>
        <w:t>等</w:t>
      </w:r>
      <w:r w:rsidRPr="005A14CD">
        <w:rPr>
          <w:b/>
          <w:spacing w:val="-3"/>
          <w:sz w:val="24"/>
          <w:szCs w:val="24"/>
        </w:rPr>
        <w:t>级</w:t>
      </w:r>
      <w:r w:rsidRPr="005A14CD">
        <w:rPr>
          <w:b/>
          <w:sz w:val="24"/>
          <w:szCs w:val="24"/>
        </w:rPr>
        <w:t>及</w:t>
      </w:r>
      <w:r w:rsidRPr="005A14CD">
        <w:rPr>
          <w:b/>
          <w:spacing w:val="-3"/>
          <w:sz w:val="24"/>
          <w:szCs w:val="24"/>
        </w:rPr>
        <w:t>定</w:t>
      </w:r>
      <w:r w:rsidRPr="005A14CD">
        <w:rPr>
          <w:b/>
          <w:sz w:val="24"/>
          <w:szCs w:val="24"/>
        </w:rPr>
        <w:t>义</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60"/>
        <w:gridCol w:w="1297"/>
        <w:gridCol w:w="6751"/>
      </w:tblGrid>
      <w:tr w:rsidR="002E6381" w:rsidRPr="005A14CD" w:rsidTr="00556A74">
        <w:trPr>
          <w:tblHeader/>
          <w:jc w:val="center"/>
        </w:trPr>
        <w:tc>
          <w:tcPr>
            <w:tcW w:w="1102" w:type="dxa"/>
            <w:tcBorders>
              <w:bottom w:val="single" w:sz="6" w:space="0" w:color="000000"/>
              <w:right w:val="single" w:sz="6" w:space="0" w:color="000000"/>
            </w:tcBorders>
            <w:vAlign w:val="center"/>
          </w:tcPr>
          <w:p w:rsidR="002E6381" w:rsidRPr="005A14CD" w:rsidRDefault="003220C8">
            <w:pPr>
              <w:pStyle w:val="TableParagraph"/>
              <w:spacing w:before="63" w:line="257" w:lineRule="exact"/>
              <w:ind w:left="110" w:right="94"/>
              <w:jc w:val="center"/>
              <w:rPr>
                <w:b/>
                <w:sz w:val="21"/>
              </w:rPr>
            </w:pPr>
            <w:r w:rsidRPr="005A14CD">
              <w:rPr>
                <w:b/>
                <w:sz w:val="21"/>
              </w:rPr>
              <w:t>危险等级</w:t>
            </w:r>
          </w:p>
        </w:tc>
        <w:tc>
          <w:tcPr>
            <w:tcW w:w="1232" w:type="dxa"/>
            <w:tcBorders>
              <w:left w:val="single" w:sz="6" w:space="0" w:color="000000"/>
              <w:bottom w:val="single" w:sz="6" w:space="0" w:color="000000"/>
              <w:right w:val="single" w:sz="6" w:space="0" w:color="000000"/>
            </w:tcBorders>
            <w:vAlign w:val="center"/>
          </w:tcPr>
          <w:p w:rsidR="002E6381" w:rsidRPr="005A14CD" w:rsidRDefault="003220C8">
            <w:pPr>
              <w:pStyle w:val="TableParagraph"/>
              <w:spacing w:before="63" w:line="257" w:lineRule="exact"/>
              <w:ind w:left="177" w:right="160"/>
              <w:jc w:val="center"/>
              <w:rPr>
                <w:b/>
                <w:sz w:val="21"/>
              </w:rPr>
            </w:pPr>
            <w:r w:rsidRPr="005A14CD">
              <w:rPr>
                <w:b/>
                <w:sz w:val="21"/>
              </w:rPr>
              <w:t>影响程度</w:t>
            </w:r>
          </w:p>
        </w:tc>
        <w:tc>
          <w:tcPr>
            <w:tcW w:w="6412" w:type="dxa"/>
            <w:tcBorders>
              <w:left w:val="single" w:sz="6" w:space="0" w:color="000000"/>
              <w:bottom w:val="single" w:sz="6" w:space="0" w:color="000000"/>
            </w:tcBorders>
            <w:vAlign w:val="center"/>
          </w:tcPr>
          <w:p w:rsidR="002E6381" w:rsidRPr="005A14CD" w:rsidRDefault="003220C8">
            <w:pPr>
              <w:pStyle w:val="TableParagraph"/>
              <w:spacing w:before="63" w:line="257" w:lineRule="exact"/>
              <w:ind w:left="109"/>
              <w:rPr>
                <w:b/>
                <w:sz w:val="21"/>
              </w:rPr>
            </w:pPr>
            <w:r w:rsidRPr="005A14CD">
              <w:rPr>
                <w:b/>
                <w:sz w:val="21"/>
              </w:rPr>
              <w:t>定义</w:t>
            </w:r>
          </w:p>
        </w:tc>
      </w:tr>
      <w:tr w:rsidR="002E6381" w:rsidRPr="005A14CD" w:rsidTr="00556A74">
        <w:trPr>
          <w:tblHeader/>
          <w:jc w:val="center"/>
        </w:trPr>
        <w:tc>
          <w:tcPr>
            <w:tcW w:w="1102" w:type="dxa"/>
            <w:tcBorders>
              <w:top w:val="single" w:sz="6" w:space="0" w:color="000000"/>
              <w:bottom w:val="single" w:sz="6" w:space="0" w:color="000000"/>
              <w:right w:val="single" w:sz="6" w:space="0" w:color="000000"/>
            </w:tcBorders>
            <w:vAlign w:val="center"/>
          </w:tcPr>
          <w:p w:rsidR="002E6381" w:rsidRPr="005A14CD" w:rsidRDefault="003220C8">
            <w:pPr>
              <w:pStyle w:val="TableParagraph"/>
              <w:spacing w:before="63" w:line="257" w:lineRule="exact"/>
              <w:ind w:left="107" w:right="94"/>
              <w:jc w:val="center"/>
              <w:rPr>
                <w:sz w:val="21"/>
              </w:rPr>
            </w:pPr>
            <w:r w:rsidRPr="005A14CD">
              <w:rPr>
                <w:sz w:val="21"/>
              </w:rPr>
              <w:t>I 级</w:t>
            </w:r>
          </w:p>
        </w:tc>
        <w:tc>
          <w:tcPr>
            <w:tcW w:w="1232"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pPr>
              <w:pStyle w:val="TableParagraph"/>
              <w:spacing w:before="63" w:line="257" w:lineRule="exact"/>
              <w:ind w:left="177" w:right="158"/>
              <w:jc w:val="center"/>
              <w:rPr>
                <w:sz w:val="21"/>
              </w:rPr>
            </w:pPr>
            <w:r w:rsidRPr="005A14CD">
              <w:rPr>
                <w:sz w:val="21"/>
              </w:rPr>
              <w:t>安全的</w:t>
            </w:r>
          </w:p>
        </w:tc>
        <w:tc>
          <w:tcPr>
            <w:tcW w:w="6412" w:type="dxa"/>
            <w:tcBorders>
              <w:top w:val="single" w:sz="6" w:space="0" w:color="000000"/>
              <w:left w:val="single" w:sz="6" w:space="0" w:color="000000"/>
              <w:bottom w:val="single" w:sz="6" w:space="0" w:color="000000"/>
            </w:tcBorders>
            <w:vAlign w:val="center"/>
          </w:tcPr>
          <w:p w:rsidR="002E6381" w:rsidRPr="005A14CD" w:rsidRDefault="003220C8">
            <w:pPr>
              <w:pStyle w:val="TableParagraph"/>
              <w:spacing w:before="63" w:line="257" w:lineRule="exact"/>
              <w:ind w:left="109"/>
              <w:rPr>
                <w:sz w:val="21"/>
              </w:rPr>
            </w:pPr>
            <w:r w:rsidRPr="005A14CD">
              <w:rPr>
                <w:sz w:val="21"/>
              </w:rPr>
              <w:t>尚不能造成事故</w:t>
            </w:r>
          </w:p>
        </w:tc>
      </w:tr>
      <w:tr w:rsidR="002E6381" w:rsidRPr="005A14CD" w:rsidTr="00556A74">
        <w:trPr>
          <w:tblHeader/>
          <w:jc w:val="center"/>
        </w:trPr>
        <w:tc>
          <w:tcPr>
            <w:tcW w:w="1102" w:type="dxa"/>
            <w:tcBorders>
              <w:top w:val="single" w:sz="6" w:space="0" w:color="000000"/>
              <w:bottom w:val="single" w:sz="6" w:space="0" w:color="000000"/>
              <w:right w:val="single" w:sz="6" w:space="0" w:color="000000"/>
            </w:tcBorders>
            <w:vAlign w:val="center"/>
          </w:tcPr>
          <w:p w:rsidR="002E6381" w:rsidRPr="005A14CD" w:rsidRDefault="002E6381">
            <w:pPr>
              <w:pStyle w:val="TableParagraph"/>
              <w:spacing w:before="3"/>
              <w:rPr>
                <w:sz w:val="18"/>
              </w:rPr>
            </w:pPr>
          </w:p>
          <w:p w:rsidR="002E6381" w:rsidRPr="005A14CD" w:rsidRDefault="003220C8">
            <w:pPr>
              <w:pStyle w:val="TableParagraph"/>
              <w:ind w:left="105" w:right="94"/>
              <w:jc w:val="center"/>
              <w:rPr>
                <w:sz w:val="21"/>
              </w:rPr>
            </w:pPr>
            <w:r w:rsidRPr="005A14CD">
              <w:rPr>
                <w:sz w:val="21"/>
              </w:rPr>
              <w:t>II 级</w:t>
            </w:r>
          </w:p>
        </w:tc>
        <w:tc>
          <w:tcPr>
            <w:tcW w:w="1232"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2E6381">
            <w:pPr>
              <w:pStyle w:val="TableParagraph"/>
              <w:spacing w:before="3"/>
              <w:rPr>
                <w:sz w:val="18"/>
              </w:rPr>
            </w:pPr>
          </w:p>
          <w:p w:rsidR="002E6381" w:rsidRPr="005A14CD" w:rsidRDefault="003220C8">
            <w:pPr>
              <w:pStyle w:val="TableParagraph"/>
              <w:ind w:left="177" w:right="158"/>
              <w:jc w:val="center"/>
              <w:rPr>
                <w:sz w:val="21"/>
              </w:rPr>
            </w:pPr>
            <w:r w:rsidRPr="005A14CD">
              <w:rPr>
                <w:sz w:val="21"/>
              </w:rPr>
              <w:t>临界的</w:t>
            </w:r>
          </w:p>
        </w:tc>
        <w:tc>
          <w:tcPr>
            <w:tcW w:w="6412" w:type="dxa"/>
            <w:tcBorders>
              <w:top w:val="single" w:sz="6" w:space="0" w:color="000000"/>
              <w:left w:val="single" w:sz="6" w:space="0" w:color="000000"/>
              <w:bottom w:val="single" w:sz="6" w:space="0" w:color="000000"/>
            </w:tcBorders>
            <w:vAlign w:val="center"/>
          </w:tcPr>
          <w:p w:rsidR="002E6381" w:rsidRPr="005A14CD" w:rsidRDefault="003220C8">
            <w:pPr>
              <w:pStyle w:val="TableParagraph"/>
              <w:spacing w:before="1" w:line="340" w:lineRule="exact"/>
              <w:ind w:left="109" w:right="88"/>
              <w:rPr>
                <w:sz w:val="21"/>
              </w:rPr>
            </w:pPr>
            <w:r w:rsidRPr="005A14CD">
              <w:rPr>
                <w:sz w:val="21"/>
              </w:rPr>
              <w:t>处于事故的边缘状态，暂时没有造成人员伤亡和财产损失，应予排除或采取控制措施。</w:t>
            </w:r>
          </w:p>
        </w:tc>
      </w:tr>
      <w:tr w:rsidR="002E6381" w:rsidRPr="005A14CD" w:rsidTr="00556A74">
        <w:trPr>
          <w:tblHeader/>
          <w:jc w:val="center"/>
        </w:trPr>
        <w:tc>
          <w:tcPr>
            <w:tcW w:w="1102" w:type="dxa"/>
            <w:tcBorders>
              <w:top w:val="single" w:sz="6" w:space="0" w:color="000000"/>
              <w:bottom w:val="single" w:sz="6" w:space="0" w:color="000000"/>
              <w:right w:val="single" w:sz="6" w:space="0" w:color="000000"/>
            </w:tcBorders>
            <w:vAlign w:val="center"/>
          </w:tcPr>
          <w:p w:rsidR="002E6381" w:rsidRPr="005A14CD" w:rsidRDefault="003220C8">
            <w:pPr>
              <w:pStyle w:val="TableParagraph"/>
              <w:spacing w:before="61" w:line="257" w:lineRule="exact"/>
              <w:ind w:left="107" w:right="94"/>
              <w:jc w:val="center"/>
              <w:rPr>
                <w:sz w:val="21"/>
              </w:rPr>
            </w:pPr>
            <w:r w:rsidRPr="005A14CD">
              <w:rPr>
                <w:sz w:val="21"/>
              </w:rPr>
              <w:t>III 级</w:t>
            </w:r>
          </w:p>
        </w:tc>
        <w:tc>
          <w:tcPr>
            <w:tcW w:w="1232"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pPr>
              <w:pStyle w:val="TableParagraph"/>
              <w:spacing w:before="61" w:line="257" w:lineRule="exact"/>
              <w:ind w:left="177" w:right="158"/>
              <w:jc w:val="center"/>
              <w:rPr>
                <w:sz w:val="21"/>
              </w:rPr>
            </w:pPr>
            <w:r w:rsidRPr="005A14CD">
              <w:rPr>
                <w:sz w:val="21"/>
              </w:rPr>
              <w:t>危险的</w:t>
            </w:r>
          </w:p>
        </w:tc>
        <w:tc>
          <w:tcPr>
            <w:tcW w:w="6412" w:type="dxa"/>
            <w:tcBorders>
              <w:top w:val="single" w:sz="6" w:space="0" w:color="000000"/>
              <w:left w:val="single" w:sz="6" w:space="0" w:color="000000"/>
              <w:bottom w:val="single" w:sz="6" w:space="0" w:color="000000"/>
            </w:tcBorders>
            <w:vAlign w:val="center"/>
          </w:tcPr>
          <w:p w:rsidR="002E6381" w:rsidRPr="005A14CD" w:rsidRDefault="003220C8">
            <w:pPr>
              <w:pStyle w:val="TableParagraph"/>
              <w:spacing w:before="61" w:line="257" w:lineRule="exact"/>
              <w:ind w:left="109"/>
              <w:rPr>
                <w:sz w:val="21"/>
              </w:rPr>
            </w:pPr>
            <w:r w:rsidRPr="005A14CD">
              <w:rPr>
                <w:sz w:val="21"/>
              </w:rPr>
              <w:t>会造成人员伤亡和系统损坏，要立即采取措施。</w:t>
            </w:r>
          </w:p>
        </w:tc>
      </w:tr>
      <w:tr w:rsidR="002E6381" w:rsidRPr="005A14CD" w:rsidTr="00556A74">
        <w:trPr>
          <w:tblHeader/>
          <w:jc w:val="center"/>
        </w:trPr>
        <w:tc>
          <w:tcPr>
            <w:tcW w:w="1102" w:type="dxa"/>
            <w:tcBorders>
              <w:top w:val="single" w:sz="6" w:space="0" w:color="000000"/>
              <w:right w:val="single" w:sz="6" w:space="0" w:color="000000"/>
            </w:tcBorders>
            <w:vAlign w:val="center"/>
          </w:tcPr>
          <w:p w:rsidR="002E6381" w:rsidRPr="005A14CD" w:rsidRDefault="003220C8">
            <w:pPr>
              <w:pStyle w:val="TableParagraph"/>
              <w:spacing w:before="63" w:line="259" w:lineRule="exact"/>
              <w:ind w:left="107" w:right="94"/>
              <w:jc w:val="center"/>
              <w:rPr>
                <w:sz w:val="21"/>
              </w:rPr>
            </w:pPr>
            <w:r w:rsidRPr="005A14CD">
              <w:rPr>
                <w:sz w:val="21"/>
              </w:rPr>
              <w:t>IV 级</w:t>
            </w:r>
          </w:p>
        </w:tc>
        <w:tc>
          <w:tcPr>
            <w:tcW w:w="1232" w:type="dxa"/>
            <w:tcBorders>
              <w:top w:val="single" w:sz="6" w:space="0" w:color="000000"/>
              <w:left w:val="single" w:sz="6" w:space="0" w:color="000000"/>
              <w:right w:val="single" w:sz="6" w:space="0" w:color="000000"/>
            </w:tcBorders>
            <w:vAlign w:val="center"/>
          </w:tcPr>
          <w:p w:rsidR="002E6381" w:rsidRPr="005A14CD" w:rsidRDefault="003220C8">
            <w:pPr>
              <w:pStyle w:val="TableParagraph"/>
              <w:spacing w:before="63" w:line="259" w:lineRule="exact"/>
              <w:ind w:left="177" w:right="160"/>
              <w:jc w:val="center"/>
              <w:rPr>
                <w:sz w:val="21"/>
              </w:rPr>
            </w:pPr>
            <w:r w:rsidRPr="005A14CD">
              <w:rPr>
                <w:sz w:val="21"/>
              </w:rPr>
              <w:t>破坏性的</w:t>
            </w:r>
          </w:p>
        </w:tc>
        <w:tc>
          <w:tcPr>
            <w:tcW w:w="6412" w:type="dxa"/>
            <w:tcBorders>
              <w:top w:val="single" w:sz="6" w:space="0" w:color="000000"/>
              <w:left w:val="single" w:sz="6" w:space="0" w:color="000000"/>
            </w:tcBorders>
            <w:vAlign w:val="center"/>
          </w:tcPr>
          <w:p w:rsidR="002E6381" w:rsidRPr="005A14CD" w:rsidRDefault="003220C8">
            <w:pPr>
              <w:pStyle w:val="TableParagraph"/>
              <w:spacing w:before="63" w:line="259" w:lineRule="exact"/>
              <w:ind w:left="109"/>
              <w:rPr>
                <w:sz w:val="21"/>
              </w:rPr>
            </w:pPr>
            <w:r w:rsidRPr="005A14CD">
              <w:rPr>
                <w:sz w:val="21"/>
              </w:rPr>
              <w:t>会造成灾难性事故，必须立即排除并进行重点防范。</w:t>
            </w:r>
          </w:p>
        </w:tc>
      </w:tr>
    </w:tbl>
    <w:p w:rsidR="00D65386" w:rsidRPr="005A14CD" w:rsidRDefault="00D65386" w:rsidP="004E6C34">
      <w:pPr>
        <w:pStyle w:val="Heading1"/>
        <w:adjustRightInd w:val="0"/>
        <w:snapToGrid w:val="0"/>
        <w:spacing w:before="0" w:line="360" w:lineRule="auto"/>
        <w:ind w:left="0" w:right="0"/>
        <w:outlineLvl w:val="0"/>
        <w:rPr>
          <w:b/>
        </w:rPr>
        <w:sectPr w:rsidR="00D65386" w:rsidRPr="005A14CD" w:rsidSect="00A436A1">
          <w:pgSz w:w="11910" w:h="16840"/>
          <w:pgMar w:top="1418" w:right="1134" w:bottom="1134" w:left="1588" w:header="874" w:footer="1019" w:gutter="0"/>
          <w:cols w:space="720"/>
          <w:docGrid w:linePitch="299"/>
        </w:sectPr>
      </w:pPr>
    </w:p>
    <w:p w:rsidR="002E6381" w:rsidRPr="005A14CD" w:rsidRDefault="003220C8" w:rsidP="004E6C34">
      <w:pPr>
        <w:pStyle w:val="Heading1"/>
        <w:adjustRightInd w:val="0"/>
        <w:snapToGrid w:val="0"/>
        <w:spacing w:before="0" w:line="360" w:lineRule="auto"/>
        <w:ind w:left="0" w:right="0"/>
        <w:outlineLvl w:val="0"/>
        <w:rPr>
          <w:b/>
        </w:rPr>
      </w:pPr>
      <w:bookmarkStart w:id="167" w:name="_Toc172898557"/>
      <w:bookmarkStart w:id="168" w:name="_Toc177996266"/>
      <w:r w:rsidRPr="005A14CD">
        <w:rPr>
          <w:b/>
        </w:rPr>
        <w:lastRenderedPageBreak/>
        <w:t>5定性、定量评价</w:t>
      </w:r>
      <w:bookmarkEnd w:id="167"/>
      <w:bookmarkEnd w:id="168"/>
    </w:p>
    <w:p w:rsidR="002E6381" w:rsidRPr="005A14CD" w:rsidRDefault="00434995" w:rsidP="00434995">
      <w:pPr>
        <w:pStyle w:val="Heading2"/>
        <w:tabs>
          <w:tab w:val="left" w:pos="901"/>
        </w:tabs>
        <w:adjustRightInd w:val="0"/>
        <w:snapToGrid w:val="0"/>
        <w:spacing w:line="360" w:lineRule="auto"/>
        <w:ind w:left="0" w:firstLine="0"/>
        <w:outlineLvl w:val="1"/>
        <w:rPr>
          <w:b/>
          <w:sz w:val="28"/>
          <w:szCs w:val="28"/>
        </w:rPr>
      </w:pPr>
      <w:bookmarkStart w:id="169" w:name="_Toc172898558"/>
      <w:bookmarkStart w:id="170" w:name="_Toc177996267"/>
      <w:r w:rsidRPr="005A14CD">
        <w:rPr>
          <w:rFonts w:hint="eastAsia"/>
          <w:b/>
          <w:sz w:val="28"/>
          <w:szCs w:val="28"/>
        </w:rPr>
        <w:t>5.1</w:t>
      </w:r>
      <w:r w:rsidR="003220C8" w:rsidRPr="005A14CD">
        <w:rPr>
          <w:b/>
          <w:sz w:val="28"/>
          <w:szCs w:val="28"/>
        </w:rPr>
        <w:t>产业政策与布局、规划符合性分析</w:t>
      </w:r>
      <w:bookmarkEnd w:id="169"/>
      <w:bookmarkEnd w:id="170"/>
    </w:p>
    <w:p w:rsidR="002E6381" w:rsidRPr="005A14CD" w:rsidRDefault="00360AA1" w:rsidP="00360AA1">
      <w:pPr>
        <w:pStyle w:val="a4"/>
        <w:tabs>
          <w:tab w:val="left" w:pos="1081"/>
        </w:tabs>
        <w:adjustRightInd w:val="0"/>
        <w:snapToGrid w:val="0"/>
        <w:spacing w:line="360" w:lineRule="auto"/>
        <w:ind w:left="0" w:firstLine="0"/>
        <w:outlineLvl w:val="2"/>
        <w:rPr>
          <w:b/>
          <w:spacing w:val="-2"/>
          <w:sz w:val="28"/>
        </w:rPr>
      </w:pPr>
      <w:bookmarkStart w:id="171" w:name="_Toc172898559"/>
      <w:bookmarkStart w:id="172" w:name="_Toc177996268"/>
      <w:r w:rsidRPr="005A14CD">
        <w:rPr>
          <w:rFonts w:hint="eastAsia"/>
          <w:b/>
          <w:spacing w:val="-2"/>
          <w:sz w:val="28"/>
        </w:rPr>
        <w:t>5.1.1</w:t>
      </w:r>
      <w:r w:rsidRPr="005A14CD">
        <w:rPr>
          <w:b/>
          <w:spacing w:val="-2"/>
          <w:sz w:val="28"/>
        </w:rPr>
        <w:t>国</w:t>
      </w:r>
      <w:r w:rsidR="003220C8" w:rsidRPr="005A14CD">
        <w:rPr>
          <w:b/>
          <w:spacing w:val="-2"/>
          <w:sz w:val="28"/>
        </w:rPr>
        <w:t>家产业政策符合性分析</w:t>
      </w:r>
      <w:bookmarkEnd w:id="171"/>
      <w:bookmarkEnd w:id="172"/>
    </w:p>
    <w:p w:rsidR="002E6381" w:rsidRPr="005A14CD" w:rsidRDefault="00A55D61" w:rsidP="005C087C">
      <w:pPr>
        <w:pStyle w:val="a3"/>
        <w:adjustRightInd w:val="0"/>
        <w:snapToGrid w:val="0"/>
        <w:spacing w:line="360" w:lineRule="auto"/>
        <w:ind w:left="0" w:firstLineChars="200" w:firstLine="538"/>
        <w:rPr>
          <w:spacing w:val="-11"/>
        </w:rPr>
      </w:pPr>
      <w:r w:rsidRPr="005A14CD">
        <w:rPr>
          <w:rFonts w:hint="eastAsia"/>
          <w:spacing w:val="-11"/>
        </w:rPr>
        <w:t>根据</w:t>
      </w:r>
      <w:r w:rsidR="00B76A8B" w:rsidRPr="005A14CD">
        <w:rPr>
          <w:rFonts w:hint="eastAsia"/>
          <w:spacing w:val="-11"/>
        </w:rPr>
        <w:t>《产业结构调整指导目录（2024年本）》</w:t>
      </w:r>
      <w:r w:rsidR="00B76A8B" w:rsidRPr="005A14CD">
        <w:rPr>
          <w:spacing w:val="-11"/>
        </w:rPr>
        <w:t>（发改委令第</w:t>
      </w:r>
      <w:r w:rsidR="00B76A8B" w:rsidRPr="005A14CD">
        <w:rPr>
          <w:rFonts w:hint="eastAsia"/>
          <w:spacing w:val="-11"/>
        </w:rPr>
        <w:t>7</w:t>
      </w:r>
      <w:r w:rsidR="00B76A8B" w:rsidRPr="005A14CD">
        <w:rPr>
          <w:spacing w:val="-11"/>
        </w:rPr>
        <w:t>号）</w:t>
      </w:r>
      <w:r w:rsidRPr="005A14CD">
        <w:rPr>
          <w:rFonts w:hint="eastAsia"/>
          <w:spacing w:val="-11"/>
        </w:rPr>
        <w:t>、</w:t>
      </w:r>
      <w:r w:rsidR="005C087C" w:rsidRPr="005A14CD">
        <w:rPr>
          <w:rFonts w:hint="eastAsia"/>
          <w:spacing w:val="-11"/>
        </w:rPr>
        <w:t>《安全监管总局关于印发淘汰落后安全技术装备目录（2015年第一批）的通知》（安监总科技〔2015〕75号）、《</w:t>
      </w:r>
      <w:r w:rsidR="005C087C" w:rsidRPr="005A14CD">
        <w:rPr>
          <w:spacing w:val="-11"/>
        </w:rPr>
        <w:t>安全监管总局关于印发淘汰落后安全技术工艺、设备目录(2016年)的通知</w:t>
      </w:r>
      <w:r w:rsidR="005C087C" w:rsidRPr="005A14CD">
        <w:rPr>
          <w:rFonts w:hint="eastAsia"/>
          <w:spacing w:val="-11"/>
        </w:rPr>
        <w:t>》（</w:t>
      </w:r>
      <w:r w:rsidR="005C087C" w:rsidRPr="005A14CD">
        <w:rPr>
          <w:spacing w:val="-11"/>
        </w:rPr>
        <w:t>安监总科技〔2016〕137号</w:t>
      </w:r>
      <w:r w:rsidR="005C087C" w:rsidRPr="005A14CD">
        <w:rPr>
          <w:rFonts w:hint="eastAsia"/>
          <w:spacing w:val="-11"/>
        </w:rPr>
        <w:t>）</w:t>
      </w:r>
      <w:r w:rsidRPr="005A14CD">
        <w:rPr>
          <w:rFonts w:hint="eastAsia"/>
          <w:spacing w:val="-11"/>
        </w:rPr>
        <w:t>规定，</w:t>
      </w:r>
      <w:r w:rsidR="00DD4E64" w:rsidRPr="005A14CD">
        <w:rPr>
          <w:spacing w:val="-11"/>
        </w:rPr>
        <w:t>本项目</w:t>
      </w:r>
      <w:r w:rsidRPr="005A14CD">
        <w:rPr>
          <w:rFonts w:hint="eastAsia"/>
          <w:spacing w:val="-11"/>
        </w:rPr>
        <w:t>不属于上述目录中的淘汰类或限制类，</w:t>
      </w:r>
      <w:r w:rsidR="00DD4E64" w:rsidRPr="005A14CD">
        <w:rPr>
          <w:spacing w:val="-11"/>
        </w:rPr>
        <w:t>已于20</w:t>
      </w:r>
      <w:r w:rsidR="00DD4E64" w:rsidRPr="005A14CD">
        <w:rPr>
          <w:rFonts w:hint="eastAsia"/>
          <w:spacing w:val="-11"/>
        </w:rPr>
        <w:t>24</w:t>
      </w:r>
      <w:r w:rsidR="00DD4E64" w:rsidRPr="005A14CD">
        <w:rPr>
          <w:spacing w:val="-11"/>
        </w:rPr>
        <w:t xml:space="preserve">年 </w:t>
      </w:r>
      <w:r w:rsidR="00DD4E64" w:rsidRPr="005A14CD">
        <w:rPr>
          <w:rFonts w:hint="eastAsia"/>
          <w:spacing w:val="-11"/>
        </w:rPr>
        <w:t>6</w:t>
      </w:r>
      <w:r w:rsidR="00DD4E64" w:rsidRPr="005A14CD">
        <w:rPr>
          <w:spacing w:val="-11"/>
        </w:rPr>
        <w:t>月</w:t>
      </w:r>
      <w:r w:rsidR="00DD4E64" w:rsidRPr="005A14CD">
        <w:rPr>
          <w:rFonts w:hint="eastAsia"/>
          <w:spacing w:val="-11"/>
        </w:rPr>
        <w:t>19</w:t>
      </w:r>
      <w:r w:rsidR="00DD4E64" w:rsidRPr="005A14CD">
        <w:rPr>
          <w:spacing w:val="-11"/>
        </w:rPr>
        <w:t>日取得《浙江省</w:t>
      </w:r>
      <w:r w:rsidR="00DD4E64" w:rsidRPr="005A14CD">
        <w:rPr>
          <w:rFonts w:hint="eastAsia"/>
          <w:spacing w:val="-11"/>
        </w:rPr>
        <w:t>工业企业“零土地”技术改造项目备案通知书</w:t>
      </w:r>
      <w:r w:rsidR="00DD4E64" w:rsidRPr="005A14CD">
        <w:rPr>
          <w:spacing w:val="-11"/>
        </w:rPr>
        <w:t>》（项目代码：</w:t>
      </w:r>
      <w:r w:rsidR="00DD4E64" w:rsidRPr="005A14CD">
        <w:rPr>
          <w:rFonts w:hint="eastAsia"/>
          <w:spacing w:val="-11"/>
        </w:rPr>
        <w:t>2406</w:t>
      </w:r>
      <w:r w:rsidR="00DD4E64" w:rsidRPr="005A14CD">
        <w:rPr>
          <w:spacing w:val="-11"/>
        </w:rPr>
        <w:t>-3302</w:t>
      </w:r>
      <w:r w:rsidR="00DD4E64" w:rsidRPr="005A14CD">
        <w:rPr>
          <w:rFonts w:hint="eastAsia"/>
          <w:spacing w:val="-11"/>
        </w:rPr>
        <w:t>06</w:t>
      </w:r>
      <w:r w:rsidR="00DD4E64" w:rsidRPr="005A14CD">
        <w:rPr>
          <w:spacing w:val="-11"/>
        </w:rPr>
        <w:t>-</w:t>
      </w:r>
      <w:r w:rsidR="00DD4E64" w:rsidRPr="005A14CD">
        <w:rPr>
          <w:rFonts w:hint="eastAsia"/>
          <w:spacing w:val="-11"/>
        </w:rPr>
        <w:t>07</w:t>
      </w:r>
      <w:r w:rsidR="00DD4E64" w:rsidRPr="005A14CD">
        <w:rPr>
          <w:spacing w:val="-11"/>
        </w:rPr>
        <w:t>-0</w:t>
      </w:r>
      <w:r w:rsidR="00DD4E64" w:rsidRPr="005A14CD">
        <w:rPr>
          <w:rFonts w:hint="eastAsia"/>
          <w:spacing w:val="-11"/>
        </w:rPr>
        <w:t>2</w:t>
      </w:r>
      <w:r w:rsidR="00DD4E64" w:rsidRPr="005A14CD">
        <w:rPr>
          <w:spacing w:val="-11"/>
        </w:rPr>
        <w:t>-</w:t>
      </w:r>
      <w:r w:rsidR="00DD4E64" w:rsidRPr="005A14CD">
        <w:rPr>
          <w:rFonts w:hint="eastAsia"/>
          <w:spacing w:val="-11"/>
        </w:rPr>
        <w:t>863333</w:t>
      </w:r>
      <w:r w:rsidR="00DD4E64" w:rsidRPr="005A14CD">
        <w:rPr>
          <w:spacing w:val="-11"/>
        </w:rPr>
        <w:t>，备案机关：北仑区经济</w:t>
      </w:r>
      <w:r w:rsidR="00DD4E64" w:rsidRPr="005A14CD">
        <w:rPr>
          <w:rFonts w:hint="eastAsia"/>
          <w:spacing w:val="-11"/>
        </w:rPr>
        <w:t>和信息化局</w:t>
      </w:r>
      <w:r w:rsidR="00DD4E64" w:rsidRPr="005A14CD">
        <w:rPr>
          <w:spacing w:val="-11"/>
        </w:rPr>
        <w:t>），符合国家现行产业政策。</w:t>
      </w:r>
    </w:p>
    <w:p w:rsidR="002E6381" w:rsidRPr="005A14CD" w:rsidRDefault="009224E7" w:rsidP="009224E7">
      <w:pPr>
        <w:pStyle w:val="a4"/>
        <w:tabs>
          <w:tab w:val="left" w:pos="1081"/>
        </w:tabs>
        <w:adjustRightInd w:val="0"/>
        <w:snapToGrid w:val="0"/>
        <w:spacing w:line="360" w:lineRule="auto"/>
        <w:ind w:left="0" w:firstLine="0"/>
        <w:outlineLvl w:val="2"/>
        <w:rPr>
          <w:b/>
          <w:spacing w:val="-2"/>
          <w:sz w:val="28"/>
        </w:rPr>
      </w:pPr>
      <w:bookmarkStart w:id="173" w:name="_Toc172898560"/>
      <w:bookmarkStart w:id="174" w:name="_Toc177996269"/>
      <w:r w:rsidRPr="005A14CD">
        <w:rPr>
          <w:rFonts w:hint="eastAsia"/>
          <w:b/>
          <w:spacing w:val="-2"/>
          <w:sz w:val="28"/>
        </w:rPr>
        <w:t>5.1.2</w:t>
      </w:r>
      <w:r w:rsidR="003220C8" w:rsidRPr="005A14CD">
        <w:rPr>
          <w:b/>
          <w:spacing w:val="-2"/>
          <w:sz w:val="28"/>
        </w:rPr>
        <w:t>当地政府区域规划符合性</w:t>
      </w:r>
      <w:r w:rsidR="001C2F74" w:rsidRPr="005A14CD">
        <w:rPr>
          <w:b/>
          <w:spacing w:val="-2"/>
          <w:sz w:val="28"/>
        </w:rPr>
        <w:t>分析</w:t>
      </w:r>
      <w:bookmarkEnd w:id="173"/>
      <w:bookmarkEnd w:id="174"/>
    </w:p>
    <w:p w:rsidR="00305EF4" w:rsidRPr="005A14CD" w:rsidRDefault="00305EF4" w:rsidP="00305EF4">
      <w:pPr>
        <w:pStyle w:val="22"/>
        <w:spacing w:after="0" w:line="360" w:lineRule="auto"/>
        <w:ind w:leftChars="0" w:left="0" w:firstLine="560"/>
        <w:rPr>
          <w:rFonts w:ascii="宋体" w:hAnsi="宋体" w:cs="宋体"/>
          <w:kern w:val="0"/>
          <w:sz w:val="28"/>
          <w:szCs w:val="28"/>
        </w:rPr>
      </w:pPr>
      <w:r w:rsidRPr="005A14CD">
        <w:rPr>
          <w:rFonts w:ascii="宋体" w:hAnsi="宋体" w:cs="宋体" w:hint="eastAsia"/>
          <w:kern w:val="0"/>
          <w:sz w:val="28"/>
          <w:szCs w:val="28"/>
        </w:rPr>
        <w:t>根据《浙江省经济和信息化厅浙江省生态环境厅浙江省应急管理厅关于实施化工园区改造提升推动园区规范发展的通知》（浙经信材料〔2021〕77号）：“原则上限制园区内无上下游产业关联度、两头（原料、产品销售）在外的基础化工原料建设项目；要限制主要通过公路运输且运输量大的以爆炸性化学品、剧（高）毒化学品或液化烃类易燃爆化学品为主要原料的化工建设项目，以及限制高VOCs排放化工类建设项目”。“限制发展的县域在经认定的化工园区新建、扩建危化品生产项目，其建设项目涉及硝化、氯化、氟化、重氮化、过氧化化工工艺或构成一级重大危险源的，项目所在园区安全风险等级必须达到C类（一般风险）或D类（低风险）”。“园区新建、扩建危化品生产项目涉及上述5类工艺装置的上下游配套装置必须实现自动化控制，必须开展有关产品生产工艺全流程的反应安全风险评估，同时开展相关原料、中间产品、产品及副产物热稳定性测试和蒸馏、干燥、储存等单元操作的风险评估，并根据评估结果落实安全管控措施”。</w:t>
      </w:r>
    </w:p>
    <w:p w:rsidR="00305EF4" w:rsidRPr="005A14CD" w:rsidRDefault="00305EF4" w:rsidP="00305EF4">
      <w:pPr>
        <w:pStyle w:val="22"/>
        <w:spacing w:after="0" w:line="360" w:lineRule="auto"/>
        <w:ind w:leftChars="0" w:left="0" w:firstLine="560"/>
        <w:rPr>
          <w:rFonts w:ascii="宋体" w:hAnsi="宋体" w:cs="宋体"/>
          <w:kern w:val="0"/>
          <w:sz w:val="28"/>
          <w:szCs w:val="28"/>
        </w:rPr>
      </w:pPr>
      <w:r w:rsidRPr="005A14CD">
        <w:rPr>
          <w:rFonts w:ascii="宋体" w:hAnsi="宋体" w:cs="宋体" w:hint="eastAsia"/>
          <w:kern w:val="0"/>
          <w:sz w:val="28"/>
          <w:szCs w:val="28"/>
        </w:rPr>
        <w:lastRenderedPageBreak/>
        <w:t>本项目不属于园区内无上下游产业关联度、两头（原料、产品销售）在外的基础化工原料建设项目；本项目不属于主要通过公路运输且运输量大的以爆炸性化学品、剧（高）毒化学品或液化烃类易燃爆化学品为主要原料的化工建设项目，以及高VOCs排放化工类建设项目。本项目不涉及硝化、氯化、氟化、重氮化、过氧化化工工艺，本项目所在的</w:t>
      </w:r>
      <w:r w:rsidR="004A0C99" w:rsidRPr="005A14CD">
        <w:rPr>
          <w:sz w:val="28"/>
          <w:szCs w:val="28"/>
        </w:rPr>
        <w:t>大榭开发区</w:t>
      </w:r>
      <w:r w:rsidRPr="005A14CD">
        <w:rPr>
          <w:rFonts w:ascii="宋体" w:hAnsi="宋体" w:cs="宋体" w:hint="eastAsia"/>
          <w:kern w:val="0"/>
          <w:sz w:val="28"/>
          <w:szCs w:val="28"/>
        </w:rPr>
        <w:t>不属于限制发展的县域。因此本项目能够符合</w:t>
      </w:r>
      <w:r w:rsidR="004A0C99" w:rsidRPr="005A14CD">
        <w:rPr>
          <w:rFonts w:ascii="宋体" w:hAnsi="宋体" w:cs="宋体" w:hint="eastAsia"/>
          <w:kern w:val="0"/>
          <w:sz w:val="28"/>
          <w:szCs w:val="28"/>
        </w:rPr>
        <w:t>《浙江省经济和信息化厅浙江省生态环境厅浙江省应急管理厅关于实施化工园区改造提升推动园区规范发展的通知》（浙经信材料〔2021〕77号）</w:t>
      </w:r>
      <w:r w:rsidRPr="005A14CD">
        <w:rPr>
          <w:rFonts w:ascii="宋体" w:hAnsi="宋体" w:cs="宋体" w:hint="eastAsia"/>
          <w:kern w:val="0"/>
          <w:sz w:val="28"/>
          <w:szCs w:val="28"/>
        </w:rPr>
        <w:t>规定的入园要求。</w:t>
      </w:r>
    </w:p>
    <w:p w:rsidR="00305EF4" w:rsidRPr="005A14CD" w:rsidRDefault="00305EF4" w:rsidP="00305EF4">
      <w:pPr>
        <w:pStyle w:val="22"/>
        <w:spacing w:after="0" w:line="360" w:lineRule="auto"/>
        <w:ind w:leftChars="0" w:left="0" w:firstLine="560"/>
        <w:rPr>
          <w:rFonts w:ascii="宋体" w:hAnsi="宋体" w:cs="宋体"/>
          <w:kern w:val="0"/>
          <w:sz w:val="28"/>
          <w:szCs w:val="28"/>
        </w:rPr>
      </w:pPr>
      <w:r w:rsidRPr="005A14CD">
        <w:rPr>
          <w:rFonts w:ascii="宋体" w:hAnsi="宋体" w:cs="宋体" w:hint="eastAsia"/>
          <w:kern w:val="0"/>
          <w:sz w:val="28"/>
          <w:szCs w:val="28"/>
        </w:rPr>
        <w:t>此外，本项目不属于《浙江省工业污染项目（产品、工艺）禁止和限制发展目录》中所规定的禁止和限制发展项目。</w:t>
      </w:r>
    </w:p>
    <w:p w:rsidR="002E6381" w:rsidRPr="005A14CD" w:rsidRDefault="00305EF4" w:rsidP="00995C12">
      <w:pPr>
        <w:pStyle w:val="a3"/>
        <w:adjustRightInd w:val="0"/>
        <w:snapToGrid w:val="0"/>
        <w:spacing w:line="360" w:lineRule="auto"/>
        <w:ind w:left="0" w:firstLineChars="200" w:firstLine="560"/>
        <w:rPr>
          <w:spacing w:val="-11"/>
        </w:rPr>
      </w:pPr>
      <w:r w:rsidRPr="005A14CD">
        <w:rPr>
          <w:rFonts w:hint="eastAsia"/>
        </w:rPr>
        <w:t>综上所述，本项目符合当地政府产业政策与布局。</w:t>
      </w:r>
    </w:p>
    <w:p w:rsidR="00DA2275" w:rsidRPr="005A14CD" w:rsidRDefault="00DA2275" w:rsidP="00DA2275">
      <w:pPr>
        <w:pStyle w:val="Heading2"/>
        <w:tabs>
          <w:tab w:val="left" w:pos="901"/>
        </w:tabs>
        <w:adjustRightInd w:val="0"/>
        <w:snapToGrid w:val="0"/>
        <w:spacing w:line="360" w:lineRule="auto"/>
        <w:ind w:left="0" w:firstLine="0"/>
        <w:outlineLvl w:val="1"/>
        <w:rPr>
          <w:b/>
          <w:sz w:val="28"/>
          <w:szCs w:val="28"/>
        </w:rPr>
      </w:pPr>
      <w:bookmarkStart w:id="175" w:name="_Toc21093"/>
      <w:bookmarkStart w:id="176" w:name="_Toc8081"/>
      <w:bookmarkStart w:id="177" w:name="_Toc28666"/>
      <w:bookmarkStart w:id="178" w:name="_Toc19220"/>
      <w:bookmarkStart w:id="179" w:name="_Toc10004"/>
      <w:bookmarkStart w:id="180" w:name="_Toc4440"/>
      <w:bookmarkStart w:id="181" w:name="_Toc494"/>
      <w:bookmarkStart w:id="182" w:name="_Toc6220"/>
      <w:bookmarkStart w:id="183" w:name="_Toc17245"/>
      <w:bookmarkStart w:id="184" w:name="_Toc26740"/>
      <w:bookmarkStart w:id="185" w:name="_Toc26138"/>
      <w:bookmarkStart w:id="186" w:name="_Toc1457"/>
      <w:bookmarkStart w:id="187" w:name="_Toc26064"/>
      <w:bookmarkStart w:id="188" w:name="_Toc16935"/>
      <w:bookmarkStart w:id="189" w:name="_Toc28130"/>
      <w:bookmarkStart w:id="190" w:name="_Toc172898561"/>
      <w:bookmarkStart w:id="191" w:name="_Toc177996270"/>
      <w:r w:rsidRPr="005A14CD">
        <w:rPr>
          <w:rFonts w:hint="eastAsia"/>
          <w:b/>
          <w:sz w:val="28"/>
          <w:szCs w:val="28"/>
        </w:rPr>
        <w:t>5.2拟选择的主要技术、工艺和装置、设备、设施的安全可靠性评价</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AC3094" w:rsidRPr="005A14CD" w:rsidRDefault="00AC3094" w:rsidP="00AC3094">
      <w:pPr>
        <w:pStyle w:val="a4"/>
        <w:tabs>
          <w:tab w:val="left" w:pos="1081"/>
        </w:tabs>
        <w:adjustRightInd w:val="0"/>
        <w:snapToGrid w:val="0"/>
        <w:spacing w:line="360" w:lineRule="auto"/>
        <w:ind w:left="0" w:firstLine="0"/>
        <w:outlineLvl w:val="2"/>
        <w:rPr>
          <w:b/>
          <w:spacing w:val="-2"/>
          <w:sz w:val="28"/>
        </w:rPr>
      </w:pPr>
      <w:bookmarkStart w:id="192" w:name="_Toc25792"/>
      <w:bookmarkStart w:id="193" w:name="_Toc31513"/>
      <w:bookmarkStart w:id="194" w:name="_Toc14036"/>
      <w:bookmarkStart w:id="195" w:name="_Toc15729"/>
      <w:bookmarkStart w:id="196" w:name="_Toc17836"/>
      <w:bookmarkStart w:id="197" w:name="_Toc172898562"/>
      <w:bookmarkStart w:id="198" w:name="_Toc177996271"/>
      <w:r w:rsidRPr="005A14CD">
        <w:rPr>
          <w:b/>
          <w:spacing w:val="-2"/>
          <w:sz w:val="28"/>
        </w:rPr>
        <w:t>5.2.</w:t>
      </w:r>
      <w:r w:rsidRPr="005A14CD">
        <w:rPr>
          <w:rFonts w:hint="eastAsia"/>
          <w:b/>
          <w:spacing w:val="-2"/>
          <w:sz w:val="28"/>
        </w:rPr>
        <w:t>1</w:t>
      </w:r>
      <w:r w:rsidRPr="005A14CD">
        <w:rPr>
          <w:b/>
          <w:spacing w:val="-2"/>
          <w:sz w:val="28"/>
        </w:rPr>
        <w:t>技术、工艺安全可靠性</w:t>
      </w:r>
      <w:bookmarkEnd w:id="192"/>
      <w:bookmarkEnd w:id="193"/>
      <w:bookmarkEnd w:id="194"/>
      <w:bookmarkEnd w:id="195"/>
      <w:bookmarkEnd w:id="196"/>
      <w:bookmarkEnd w:id="197"/>
      <w:bookmarkEnd w:id="198"/>
    </w:p>
    <w:p w:rsidR="00AC3094" w:rsidRPr="005A14CD" w:rsidRDefault="00AC3094" w:rsidP="00740359">
      <w:pPr>
        <w:spacing w:line="360" w:lineRule="auto"/>
        <w:ind w:firstLine="561"/>
        <w:rPr>
          <w:sz w:val="28"/>
        </w:rPr>
      </w:pPr>
      <w:r w:rsidRPr="005A14CD">
        <w:rPr>
          <w:rFonts w:hint="eastAsia"/>
          <w:sz w:val="28"/>
          <w:szCs w:val="28"/>
        </w:rPr>
        <w:t>本项目生产工艺过程不涉及化学反应、为原辅料的</w:t>
      </w:r>
      <w:r w:rsidR="00BF7496" w:rsidRPr="005A14CD">
        <w:rPr>
          <w:rFonts w:hint="eastAsia"/>
          <w:sz w:val="28"/>
          <w:szCs w:val="28"/>
        </w:rPr>
        <w:t>简单</w:t>
      </w:r>
      <w:r w:rsidRPr="005A14CD">
        <w:rPr>
          <w:rFonts w:hint="eastAsia"/>
          <w:sz w:val="28"/>
          <w:szCs w:val="28"/>
        </w:rPr>
        <w:t>物理混合过程</w:t>
      </w:r>
      <w:r w:rsidRPr="005A14CD">
        <w:rPr>
          <w:rFonts w:hint="eastAsia"/>
          <w:sz w:val="28"/>
        </w:rPr>
        <w:t>。</w:t>
      </w:r>
      <w:r w:rsidRPr="005A14CD">
        <w:rPr>
          <w:rFonts w:hint="eastAsia"/>
          <w:sz w:val="28"/>
          <w:szCs w:val="28"/>
        </w:rPr>
        <w:t>本项目技术、工艺是安全可靠的。</w:t>
      </w:r>
    </w:p>
    <w:p w:rsidR="00AC3094" w:rsidRPr="005A14CD" w:rsidRDefault="00544239" w:rsidP="00544239">
      <w:pPr>
        <w:pStyle w:val="a4"/>
        <w:tabs>
          <w:tab w:val="left" w:pos="1081"/>
        </w:tabs>
        <w:adjustRightInd w:val="0"/>
        <w:snapToGrid w:val="0"/>
        <w:spacing w:line="360" w:lineRule="auto"/>
        <w:ind w:left="0" w:firstLine="0"/>
        <w:outlineLvl w:val="2"/>
        <w:rPr>
          <w:b/>
          <w:spacing w:val="-2"/>
          <w:sz w:val="28"/>
        </w:rPr>
      </w:pPr>
      <w:bookmarkStart w:id="199" w:name="_Toc10994"/>
      <w:bookmarkStart w:id="200" w:name="_Toc1381"/>
      <w:bookmarkStart w:id="201" w:name="_Toc31221"/>
      <w:bookmarkStart w:id="202" w:name="_Toc9527"/>
      <w:bookmarkStart w:id="203" w:name="_Toc16941"/>
      <w:bookmarkStart w:id="204" w:name="_Toc172898563"/>
      <w:bookmarkStart w:id="205" w:name="_Toc177996272"/>
      <w:r w:rsidRPr="005A14CD">
        <w:rPr>
          <w:b/>
          <w:spacing w:val="-2"/>
          <w:sz w:val="28"/>
        </w:rPr>
        <w:t>5.2.</w:t>
      </w:r>
      <w:r w:rsidRPr="005A14CD">
        <w:rPr>
          <w:rFonts w:hint="eastAsia"/>
          <w:b/>
          <w:spacing w:val="-2"/>
          <w:sz w:val="28"/>
        </w:rPr>
        <w:t>2</w:t>
      </w:r>
      <w:r w:rsidR="00AC3094" w:rsidRPr="005A14CD">
        <w:rPr>
          <w:b/>
          <w:spacing w:val="-2"/>
          <w:sz w:val="28"/>
        </w:rPr>
        <w:t>装置、设备、设施安全可靠性</w:t>
      </w:r>
      <w:bookmarkEnd w:id="199"/>
      <w:bookmarkEnd w:id="200"/>
      <w:bookmarkEnd w:id="201"/>
      <w:bookmarkEnd w:id="202"/>
      <w:bookmarkEnd w:id="203"/>
      <w:bookmarkEnd w:id="204"/>
      <w:bookmarkEnd w:id="205"/>
    </w:p>
    <w:p w:rsidR="00AC3094" w:rsidRPr="005A14CD" w:rsidRDefault="00130BA5" w:rsidP="00AC3094">
      <w:pPr>
        <w:spacing w:line="360" w:lineRule="auto"/>
        <w:ind w:firstLineChars="200" w:firstLine="560"/>
        <w:rPr>
          <w:sz w:val="28"/>
          <w:szCs w:val="28"/>
        </w:rPr>
      </w:pPr>
      <w:r w:rsidRPr="005A14CD">
        <w:rPr>
          <w:rFonts w:hint="eastAsia"/>
          <w:sz w:val="28"/>
          <w:szCs w:val="28"/>
        </w:rPr>
        <w:t>企业</w:t>
      </w:r>
      <w:r w:rsidR="00AC3094" w:rsidRPr="005A14CD">
        <w:rPr>
          <w:rFonts w:hint="eastAsia"/>
          <w:sz w:val="28"/>
          <w:szCs w:val="28"/>
        </w:rPr>
        <w:t>十分重视对本项目先进设备的投入，本项目总体上生产装备水平处于国内先进水平。未采用国家明令淘汰、禁止和危及安全生产的设备设施。</w:t>
      </w:r>
    </w:p>
    <w:p w:rsidR="00AC3094" w:rsidRPr="005A14CD" w:rsidRDefault="00AC3094" w:rsidP="00AC3094">
      <w:pPr>
        <w:spacing w:line="360" w:lineRule="auto"/>
        <w:ind w:firstLineChars="200" w:firstLine="560"/>
        <w:rPr>
          <w:sz w:val="28"/>
          <w:szCs w:val="28"/>
        </w:rPr>
      </w:pPr>
      <w:r w:rsidRPr="005A14CD">
        <w:rPr>
          <w:rFonts w:hint="eastAsia"/>
          <w:sz w:val="28"/>
          <w:szCs w:val="28"/>
        </w:rPr>
        <w:t>本项目设备材料选择是根据设备的工艺介质的特性来确定。根据现有生产经验和设备使用情况，按国家有关规范、法规要求采用国内一流的生产设备，尽可能选用密封性能好的生产设备，合理布置生产布局，减少物料输送距离，并尽可能采用管道密闭输送。</w:t>
      </w:r>
    </w:p>
    <w:p w:rsidR="00AC3094" w:rsidRPr="005A14CD" w:rsidRDefault="00AC3094" w:rsidP="00AC3094">
      <w:pPr>
        <w:spacing w:line="360" w:lineRule="auto"/>
        <w:ind w:firstLineChars="200" w:firstLine="560"/>
        <w:rPr>
          <w:sz w:val="28"/>
        </w:rPr>
      </w:pPr>
      <w:r w:rsidRPr="005A14CD">
        <w:rPr>
          <w:sz w:val="28"/>
        </w:rPr>
        <w:t>本项目的常用普通设备</w:t>
      </w:r>
      <w:r w:rsidR="00A53359" w:rsidRPr="005A14CD">
        <w:rPr>
          <w:rFonts w:hint="eastAsia"/>
          <w:sz w:val="28"/>
        </w:rPr>
        <w:t>主要</w:t>
      </w:r>
      <w:r w:rsidRPr="005A14CD">
        <w:rPr>
          <w:sz w:val="28"/>
        </w:rPr>
        <w:t>直接向厂家</w:t>
      </w:r>
      <w:r w:rsidR="00A53359" w:rsidRPr="005A14CD">
        <w:rPr>
          <w:rFonts w:hint="eastAsia"/>
          <w:sz w:val="28"/>
        </w:rPr>
        <w:t>成套</w:t>
      </w:r>
      <w:r w:rsidRPr="005A14CD">
        <w:rPr>
          <w:sz w:val="28"/>
        </w:rPr>
        <w:t>采购。</w:t>
      </w:r>
    </w:p>
    <w:p w:rsidR="00AC3094" w:rsidRPr="005A14CD" w:rsidRDefault="00AC3094" w:rsidP="00AC3094">
      <w:pPr>
        <w:spacing w:line="360" w:lineRule="auto"/>
        <w:ind w:firstLineChars="200" w:firstLine="560"/>
        <w:rPr>
          <w:sz w:val="28"/>
          <w:szCs w:val="28"/>
        </w:rPr>
      </w:pPr>
      <w:r w:rsidRPr="005A14CD">
        <w:rPr>
          <w:sz w:val="28"/>
          <w:szCs w:val="28"/>
        </w:rPr>
        <w:t>在工艺条件控制方面，</w:t>
      </w:r>
      <w:r w:rsidRPr="005A14CD">
        <w:rPr>
          <w:rFonts w:hint="eastAsia"/>
          <w:sz w:val="28"/>
          <w:szCs w:val="28"/>
        </w:rPr>
        <w:t>采用</w:t>
      </w:r>
      <w:r w:rsidR="004B0467" w:rsidRPr="005A14CD">
        <w:rPr>
          <w:rFonts w:hint="eastAsia"/>
          <w:sz w:val="28"/>
          <w:szCs w:val="28"/>
        </w:rPr>
        <w:t>DCS</w:t>
      </w:r>
      <w:r w:rsidRPr="005A14CD">
        <w:rPr>
          <w:rFonts w:hint="eastAsia"/>
          <w:sz w:val="28"/>
          <w:szCs w:val="28"/>
        </w:rPr>
        <w:t>对工艺生产过程的重要参数进行检测、控制、打印、记录。</w:t>
      </w:r>
    </w:p>
    <w:p w:rsidR="00AC3094" w:rsidRPr="005A14CD" w:rsidRDefault="00AC3094" w:rsidP="00AC3094">
      <w:pPr>
        <w:spacing w:line="360" w:lineRule="auto"/>
        <w:ind w:firstLineChars="200" w:firstLine="560"/>
        <w:rPr>
          <w:sz w:val="28"/>
          <w:szCs w:val="28"/>
        </w:rPr>
      </w:pPr>
      <w:r w:rsidRPr="005A14CD">
        <w:rPr>
          <w:rFonts w:hint="eastAsia"/>
          <w:sz w:val="28"/>
          <w:szCs w:val="28"/>
        </w:rPr>
        <w:lastRenderedPageBreak/>
        <w:t>另外，</w:t>
      </w:r>
      <w:r w:rsidRPr="005A14CD">
        <w:rPr>
          <w:sz w:val="28"/>
          <w:szCs w:val="28"/>
        </w:rPr>
        <w:t>本项目</w:t>
      </w:r>
      <w:r w:rsidRPr="005A14CD">
        <w:rPr>
          <w:rFonts w:hint="eastAsia"/>
          <w:sz w:val="28"/>
          <w:szCs w:val="28"/>
        </w:rPr>
        <w:t>涉及设备、设施的设计、制造均择优选择具有相应资质和能力的单位。</w:t>
      </w:r>
    </w:p>
    <w:p w:rsidR="00AC3094" w:rsidRPr="005A14CD" w:rsidRDefault="00AC3094" w:rsidP="00AC3094">
      <w:pPr>
        <w:spacing w:line="360" w:lineRule="auto"/>
        <w:ind w:firstLineChars="200" w:firstLine="560"/>
        <w:rPr>
          <w:sz w:val="28"/>
          <w:szCs w:val="28"/>
        </w:rPr>
      </w:pPr>
      <w:r w:rsidRPr="005A14CD">
        <w:rPr>
          <w:rFonts w:hint="eastAsia"/>
          <w:sz w:val="28"/>
          <w:szCs w:val="28"/>
        </w:rPr>
        <w:t>通过以上分析，本项目装置、设备、设施是安全可靠的。</w:t>
      </w:r>
    </w:p>
    <w:p w:rsidR="002E6381" w:rsidRPr="005A14CD" w:rsidRDefault="00CD76FD" w:rsidP="009224E7">
      <w:pPr>
        <w:pStyle w:val="Heading2"/>
        <w:tabs>
          <w:tab w:val="left" w:pos="901"/>
        </w:tabs>
        <w:adjustRightInd w:val="0"/>
        <w:snapToGrid w:val="0"/>
        <w:spacing w:line="360" w:lineRule="auto"/>
        <w:ind w:left="0" w:firstLine="0"/>
        <w:outlineLvl w:val="1"/>
        <w:rPr>
          <w:b/>
          <w:sz w:val="28"/>
          <w:szCs w:val="28"/>
        </w:rPr>
      </w:pPr>
      <w:bookmarkStart w:id="206" w:name="_Toc172898564"/>
      <w:bookmarkStart w:id="207" w:name="_Toc177996273"/>
      <w:r w:rsidRPr="005A14CD">
        <w:rPr>
          <w:rFonts w:hint="eastAsia"/>
          <w:b/>
          <w:sz w:val="28"/>
          <w:szCs w:val="28"/>
        </w:rPr>
        <w:t>5.3</w:t>
      </w:r>
      <w:r w:rsidR="003220C8" w:rsidRPr="005A14CD">
        <w:rPr>
          <w:b/>
          <w:sz w:val="28"/>
          <w:szCs w:val="28"/>
        </w:rPr>
        <w:t>外部安全条件符合性评价</w:t>
      </w:r>
      <w:bookmarkEnd w:id="206"/>
      <w:bookmarkEnd w:id="207"/>
    </w:p>
    <w:p w:rsidR="002E6381" w:rsidRPr="005A14CD" w:rsidRDefault="009224E7" w:rsidP="009224E7">
      <w:pPr>
        <w:pStyle w:val="a4"/>
        <w:tabs>
          <w:tab w:val="left" w:pos="1081"/>
        </w:tabs>
        <w:adjustRightInd w:val="0"/>
        <w:snapToGrid w:val="0"/>
        <w:spacing w:line="360" w:lineRule="auto"/>
        <w:ind w:left="0" w:firstLine="0"/>
        <w:outlineLvl w:val="2"/>
        <w:rPr>
          <w:b/>
          <w:spacing w:val="-2"/>
          <w:sz w:val="28"/>
        </w:rPr>
      </w:pPr>
      <w:bookmarkStart w:id="208" w:name="_Toc172898565"/>
      <w:bookmarkStart w:id="209" w:name="_Toc177996274"/>
      <w:r w:rsidRPr="005A14CD">
        <w:rPr>
          <w:rFonts w:hint="eastAsia"/>
          <w:b/>
          <w:spacing w:val="-2"/>
          <w:sz w:val="28"/>
        </w:rPr>
        <w:t>5.</w:t>
      </w:r>
      <w:r w:rsidR="00CD76FD" w:rsidRPr="005A14CD">
        <w:rPr>
          <w:rFonts w:hint="eastAsia"/>
          <w:b/>
          <w:spacing w:val="-2"/>
          <w:sz w:val="28"/>
        </w:rPr>
        <w:t>3</w:t>
      </w:r>
      <w:r w:rsidRPr="005A14CD">
        <w:rPr>
          <w:rFonts w:hint="eastAsia"/>
          <w:b/>
          <w:spacing w:val="-2"/>
          <w:sz w:val="28"/>
        </w:rPr>
        <w:t>.1</w:t>
      </w:r>
      <w:r w:rsidR="003220C8" w:rsidRPr="005A14CD">
        <w:rPr>
          <w:b/>
          <w:spacing w:val="-2"/>
          <w:sz w:val="28"/>
        </w:rPr>
        <w:t>外部环境符合性评价</w:t>
      </w:r>
      <w:bookmarkEnd w:id="208"/>
      <w:bookmarkEnd w:id="209"/>
    </w:p>
    <w:p w:rsidR="005A14CD" w:rsidRPr="005A14CD" w:rsidRDefault="005A14CD" w:rsidP="005A14CD">
      <w:pPr>
        <w:pStyle w:val="a3"/>
        <w:adjustRightInd w:val="0"/>
        <w:snapToGrid w:val="0"/>
        <w:spacing w:line="360" w:lineRule="auto"/>
        <w:ind w:left="0" w:firstLineChars="200" w:firstLine="538"/>
        <w:rPr>
          <w:spacing w:val="-11"/>
        </w:rPr>
      </w:pPr>
      <w:r w:rsidRPr="005A14CD">
        <w:rPr>
          <w:spacing w:val="-11"/>
        </w:rPr>
        <w:t>本项目位于万华新材料产业园区的南部，威尔路和榭西河的南侧。所在地为规划的化工园区用地，项目地块距离南侧的居住小区约 395m，无其他人员密集场所和国家重要设施等敏感场所，园区交通便利、配套设施齐全。</w:t>
      </w:r>
    </w:p>
    <w:p w:rsidR="002E6381" w:rsidRPr="005A14CD" w:rsidRDefault="005A14CD" w:rsidP="0085109B">
      <w:pPr>
        <w:pStyle w:val="a3"/>
        <w:adjustRightInd w:val="0"/>
        <w:snapToGrid w:val="0"/>
        <w:spacing w:line="360" w:lineRule="auto"/>
        <w:ind w:left="0" w:firstLineChars="200" w:firstLine="538"/>
        <w:rPr>
          <w:spacing w:val="-11"/>
        </w:rPr>
      </w:pPr>
      <w:r w:rsidRPr="005A14CD">
        <w:rPr>
          <w:spacing w:val="-11"/>
        </w:rPr>
        <w:t>本项目地块东侧</w:t>
      </w:r>
      <w:r w:rsidRPr="005A14CD">
        <w:rPr>
          <w:rFonts w:hint="eastAsia"/>
          <w:spacing w:val="-11"/>
        </w:rPr>
        <w:t>为</w:t>
      </w:r>
      <w:r w:rsidRPr="005A14CD">
        <w:rPr>
          <w:spacing w:val="-11"/>
        </w:rPr>
        <w:t>宁波虎王保险箱有限公司</w:t>
      </w:r>
      <w:r w:rsidRPr="005A14CD">
        <w:rPr>
          <w:rFonts w:hint="eastAsia"/>
          <w:spacing w:val="-11"/>
        </w:rPr>
        <w:t>，</w:t>
      </w:r>
      <w:r w:rsidRPr="005A14CD">
        <w:rPr>
          <w:spacing w:val="-11"/>
        </w:rPr>
        <w:t>为工贸企业</w:t>
      </w:r>
      <w:r w:rsidRPr="005A14CD">
        <w:rPr>
          <w:rFonts w:hint="eastAsia"/>
          <w:spacing w:val="-11"/>
        </w:rPr>
        <w:t>；</w:t>
      </w:r>
      <w:r w:rsidRPr="005A14CD">
        <w:rPr>
          <w:spacing w:val="-11"/>
        </w:rPr>
        <w:t>南侧的宁波金源复合集团有限公司和西侧希杰海德(宁波)氨基酸总公司为精细化工企业</w:t>
      </w:r>
      <w:r w:rsidR="00EA70E0">
        <w:rPr>
          <w:rFonts w:hint="eastAsia"/>
          <w:spacing w:val="-11"/>
        </w:rPr>
        <w:t>，</w:t>
      </w:r>
      <w:r w:rsidRPr="005A14CD">
        <w:rPr>
          <w:rFonts w:hint="eastAsia"/>
          <w:spacing w:val="-11"/>
        </w:rPr>
        <w:t>均成立于2020年前</w:t>
      </w:r>
      <w:r w:rsidRPr="005A14CD">
        <w:rPr>
          <w:spacing w:val="-11"/>
        </w:rPr>
        <w:t>，北侧为威尔路和榭西河，隔河为万华智能物流园。</w:t>
      </w:r>
      <w:r w:rsidR="00EA70E0">
        <w:rPr>
          <w:rFonts w:hint="eastAsia"/>
          <w:spacing w:val="-11"/>
        </w:rPr>
        <w:t>本次拟建项目不涉及建（构）筑物的改变，</w:t>
      </w:r>
      <w:r w:rsidR="003220C8" w:rsidRPr="005A14CD">
        <w:rPr>
          <w:spacing w:val="-11"/>
        </w:rPr>
        <w:t>因此报</w:t>
      </w:r>
      <w:r w:rsidR="009224E7" w:rsidRPr="005A14CD">
        <w:rPr>
          <w:spacing w:val="-11"/>
        </w:rPr>
        <w:t>告</w:t>
      </w:r>
      <w:r w:rsidR="003220C8" w:rsidRPr="005A14CD">
        <w:rPr>
          <w:spacing w:val="-11"/>
        </w:rPr>
        <w:t>根据</w:t>
      </w:r>
      <w:r w:rsidR="009224E7" w:rsidRPr="005A14CD">
        <w:rPr>
          <w:spacing w:val="-11"/>
        </w:rPr>
        <w:t>《工业企业总平面设计规范》（GB50187-2012）</w:t>
      </w:r>
      <w:r w:rsidR="003220C8" w:rsidRPr="005A14CD">
        <w:rPr>
          <w:spacing w:val="-11"/>
        </w:rPr>
        <w:t>、</w:t>
      </w:r>
      <w:r w:rsidR="0085109B" w:rsidRPr="005A14CD">
        <w:rPr>
          <w:rFonts w:hint="eastAsia"/>
          <w:bCs/>
        </w:rPr>
        <w:t>《建筑设计防火规范（2018年版）》（GB50016-2014）</w:t>
      </w:r>
      <w:r w:rsidR="003220C8" w:rsidRPr="005A14CD">
        <w:rPr>
          <w:spacing w:val="-11"/>
        </w:rPr>
        <w:t>对项目周边环境</w:t>
      </w:r>
      <w:r w:rsidR="00EA70E0">
        <w:rPr>
          <w:rFonts w:hint="eastAsia"/>
          <w:spacing w:val="-11"/>
        </w:rPr>
        <w:t>及防火间距</w:t>
      </w:r>
      <w:r w:rsidR="003220C8" w:rsidRPr="005A14CD">
        <w:rPr>
          <w:spacing w:val="-11"/>
        </w:rPr>
        <w:t>进行评价，具体</w:t>
      </w:r>
      <w:r w:rsidR="00345534">
        <w:rPr>
          <w:rFonts w:hint="eastAsia"/>
          <w:spacing w:val="-11"/>
        </w:rPr>
        <w:t>见表5-1、表5-2：</w:t>
      </w:r>
    </w:p>
    <w:p w:rsidR="002E6381" w:rsidRPr="005A14CD" w:rsidRDefault="003220C8" w:rsidP="004806CD">
      <w:pPr>
        <w:pStyle w:val="a4"/>
        <w:numPr>
          <w:ilvl w:val="0"/>
          <w:numId w:val="25"/>
        </w:numPr>
        <w:tabs>
          <w:tab w:val="left" w:pos="753"/>
        </w:tabs>
        <w:adjustRightInd w:val="0"/>
        <w:snapToGrid w:val="0"/>
        <w:jc w:val="center"/>
        <w:rPr>
          <w:b/>
          <w:sz w:val="24"/>
          <w:szCs w:val="24"/>
        </w:rPr>
      </w:pPr>
      <w:r w:rsidRPr="005A14CD">
        <w:rPr>
          <w:b/>
          <w:sz w:val="24"/>
          <w:szCs w:val="24"/>
        </w:rPr>
        <w:t>项</w:t>
      </w:r>
      <w:r w:rsidRPr="005A14CD">
        <w:rPr>
          <w:b/>
          <w:spacing w:val="-3"/>
          <w:sz w:val="24"/>
          <w:szCs w:val="24"/>
        </w:rPr>
        <w:t>目</w:t>
      </w:r>
      <w:r w:rsidRPr="005A14CD">
        <w:rPr>
          <w:b/>
          <w:sz w:val="24"/>
          <w:szCs w:val="24"/>
        </w:rPr>
        <w:t>周</w:t>
      </w:r>
      <w:r w:rsidRPr="005A14CD">
        <w:rPr>
          <w:b/>
          <w:spacing w:val="-3"/>
          <w:sz w:val="24"/>
          <w:szCs w:val="24"/>
        </w:rPr>
        <w:t>边</w:t>
      </w:r>
      <w:r w:rsidRPr="005A14CD">
        <w:rPr>
          <w:b/>
          <w:sz w:val="24"/>
          <w:szCs w:val="24"/>
        </w:rPr>
        <w:t>环</w:t>
      </w:r>
      <w:r w:rsidRPr="005A14CD">
        <w:rPr>
          <w:b/>
          <w:spacing w:val="-3"/>
          <w:sz w:val="24"/>
          <w:szCs w:val="24"/>
        </w:rPr>
        <w:t>境</w:t>
      </w:r>
      <w:r w:rsidRPr="005A14CD">
        <w:rPr>
          <w:b/>
          <w:sz w:val="24"/>
          <w:szCs w:val="24"/>
        </w:rPr>
        <w:t>安</w:t>
      </w:r>
      <w:r w:rsidRPr="005A14CD">
        <w:rPr>
          <w:b/>
          <w:spacing w:val="-3"/>
          <w:sz w:val="24"/>
          <w:szCs w:val="24"/>
        </w:rPr>
        <w:t>全</w:t>
      </w:r>
      <w:r w:rsidRPr="005A14CD">
        <w:rPr>
          <w:b/>
          <w:sz w:val="24"/>
          <w:szCs w:val="24"/>
        </w:rPr>
        <w:t>检查表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1"/>
        <w:gridCol w:w="4541"/>
        <w:gridCol w:w="1579"/>
        <w:gridCol w:w="718"/>
        <w:gridCol w:w="1649"/>
      </w:tblGrid>
      <w:tr w:rsidR="002E6381" w:rsidRPr="005A14CD" w:rsidTr="00073F5A">
        <w:trPr>
          <w:tblHeader/>
          <w:jc w:val="center"/>
        </w:trPr>
        <w:tc>
          <w:tcPr>
            <w:tcW w:w="763" w:type="dxa"/>
            <w:tcBorders>
              <w:bottom w:val="single" w:sz="6" w:space="0" w:color="000000"/>
              <w:right w:val="single" w:sz="6" w:space="0" w:color="000000"/>
            </w:tcBorders>
            <w:vAlign w:val="center"/>
          </w:tcPr>
          <w:p w:rsidR="002E6381" w:rsidRPr="005A14CD" w:rsidRDefault="003220C8" w:rsidP="003106E5">
            <w:pPr>
              <w:pStyle w:val="TableParagraph"/>
              <w:adjustRightInd w:val="0"/>
              <w:snapToGrid w:val="0"/>
              <w:rPr>
                <w:b/>
                <w:sz w:val="21"/>
                <w:szCs w:val="21"/>
              </w:rPr>
            </w:pPr>
            <w:r w:rsidRPr="005A14CD">
              <w:rPr>
                <w:b/>
                <w:sz w:val="21"/>
                <w:szCs w:val="21"/>
              </w:rPr>
              <w:t>序号</w:t>
            </w:r>
          </w:p>
        </w:tc>
        <w:tc>
          <w:tcPr>
            <w:tcW w:w="4822" w:type="dxa"/>
            <w:tcBorders>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b/>
                <w:sz w:val="21"/>
                <w:szCs w:val="21"/>
              </w:rPr>
            </w:pPr>
            <w:r w:rsidRPr="005A14CD">
              <w:rPr>
                <w:b/>
                <w:sz w:val="21"/>
                <w:szCs w:val="21"/>
              </w:rPr>
              <w:t>检查内容</w:t>
            </w:r>
          </w:p>
        </w:tc>
        <w:tc>
          <w:tcPr>
            <w:tcW w:w="1675" w:type="dxa"/>
            <w:tcBorders>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b/>
                <w:sz w:val="21"/>
                <w:szCs w:val="21"/>
              </w:rPr>
            </w:pPr>
            <w:r w:rsidRPr="005A14CD">
              <w:rPr>
                <w:b/>
                <w:sz w:val="21"/>
                <w:szCs w:val="21"/>
              </w:rPr>
              <w:t>选用标准</w:t>
            </w:r>
          </w:p>
        </w:tc>
        <w:tc>
          <w:tcPr>
            <w:tcW w:w="761" w:type="dxa"/>
            <w:tcBorders>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b/>
                <w:sz w:val="21"/>
                <w:szCs w:val="21"/>
              </w:rPr>
            </w:pPr>
            <w:r w:rsidRPr="005A14CD">
              <w:rPr>
                <w:b/>
                <w:sz w:val="21"/>
                <w:szCs w:val="21"/>
              </w:rPr>
              <w:t>结果</w:t>
            </w:r>
          </w:p>
        </w:tc>
        <w:tc>
          <w:tcPr>
            <w:tcW w:w="1749" w:type="dxa"/>
            <w:tcBorders>
              <w:left w:val="single" w:sz="6" w:space="0" w:color="000000"/>
              <w:bottom w:val="single" w:sz="6" w:space="0" w:color="000000"/>
            </w:tcBorders>
            <w:vAlign w:val="center"/>
          </w:tcPr>
          <w:p w:rsidR="002E6381" w:rsidRPr="005A14CD" w:rsidRDefault="003220C8" w:rsidP="003106E5">
            <w:pPr>
              <w:pStyle w:val="TableParagraph"/>
              <w:adjustRightInd w:val="0"/>
              <w:snapToGrid w:val="0"/>
              <w:rPr>
                <w:b/>
                <w:sz w:val="21"/>
                <w:szCs w:val="21"/>
              </w:rPr>
            </w:pPr>
            <w:r w:rsidRPr="005A14CD">
              <w:rPr>
                <w:b/>
                <w:sz w:val="21"/>
                <w:szCs w:val="21"/>
              </w:rPr>
              <w:t>备注</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厂址选择应符合国家的工业布局、城乡总体规划及土地利用总体规划的要求,并应按照国家规定的程序进行。</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GB50187-2012</w:t>
            </w:r>
          </w:p>
          <w:p w:rsidR="00472336" w:rsidRPr="005A14CD" w:rsidRDefault="00472336" w:rsidP="003106E5">
            <w:pPr>
              <w:pStyle w:val="TableParagraph"/>
              <w:adjustRightInd w:val="0"/>
              <w:snapToGrid w:val="0"/>
              <w:rPr>
                <w:sz w:val="21"/>
                <w:szCs w:val="21"/>
              </w:rPr>
            </w:pPr>
            <w:r w:rsidRPr="005A14CD">
              <w:rPr>
                <w:sz w:val="21"/>
                <w:szCs w:val="21"/>
              </w:rPr>
              <w:t>第 3.0.</w:t>
            </w:r>
            <w:r w:rsidRPr="005A14CD">
              <w:rPr>
                <w:rFonts w:hint="eastAsia"/>
                <w:sz w:val="21"/>
                <w:szCs w:val="21"/>
              </w:rPr>
              <w:t>1</w:t>
            </w:r>
            <w:r w:rsidRPr="005A14CD">
              <w:rPr>
                <w:sz w:val="21"/>
                <w:szCs w:val="21"/>
              </w:rPr>
              <w:t xml:space="preserve"> 条</w:t>
            </w:r>
          </w:p>
        </w:tc>
        <w:tc>
          <w:tcPr>
            <w:tcW w:w="761" w:type="dxa"/>
            <w:tcBorders>
              <w:left w:val="single" w:sz="6" w:space="0" w:color="000000"/>
              <w:bottom w:val="single" w:sz="6" w:space="0" w:color="000000"/>
              <w:right w:val="single" w:sz="6" w:space="0" w:color="000000"/>
            </w:tcBorders>
            <w:vAlign w:val="center"/>
          </w:tcPr>
          <w:p w:rsidR="00472336" w:rsidRPr="005A14CD" w:rsidRDefault="00186E2D" w:rsidP="003106E5">
            <w:pPr>
              <w:pStyle w:val="TableParagraph"/>
              <w:adjustRightInd w:val="0"/>
              <w:snapToGrid w:val="0"/>
              <w:rPr>
                <w:sz w:val="21"/>
                <w:szCs w:val="21"/>
              </w:rPr>
            </w:pPr>
            <w:r w:rsidRPr="005A14CD">
              <w:rPr>
                <w:rFonts w:hint="eastAsia"/>
                <w:sz w:val="21"/>
                <w:szCs w:val="21"/>
              </w:rPr>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位于化工园区</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配套和服务工业企业的居住区、交通运输、动力公用设施、废料场及环境保护工程、施工基地等用地，应与厂区用地同时选择。</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GB50187-2012</w:t>
            </w:r>
          </w:p>
          <w:p w:rsidR="00472336" w:rsidRPr="005A14CD" w:rsidRDefault="00472336" w:rsidP="003106E5">
            <w:pPr>
              <w:pStyle w:val="TableParagraph"/>
              <w:adjustRightInd w:val="0"/>
              <w:snapToGrid w:val="0"/>
              <w:rPr>
                <w:sz w:val="21"/>
                <w:szCs w:val="21"/>
              </w:rPr>
            </w:pPr>
            <w:r w:rsidRPr="005A14CD">
              <w:rPr>
                <w:sz w:val="21"/>
                <w:szCs w:val="21"/>
              </w:rPr>
              <w:t>第 3.0.</w:t>
            </w:r>
            <w:r w:rsidRPr="005A14CD">
              <w:rPr>
                <w:rFonts w:hint="eastAsia"/>
                <w:sz w:val="21"/>
                <w:szCs w:val="21"/>
              </w:rPr>
              <w:t>2</w:t>
            </w:r>
            <w:r w:rsidRPr="005A14CD">
              <w:rPr>
                <w:sz w:val="21"/>
                <w:szCs w:val="21"/>
              </w:rPr>
              <w:t>条</w:t>
            </w:r>
          </w:p>
        </w:tc>
        <w:tc>
          <w:tcPr>
            <w:tcW w:w="761" w:type="dxa"/>
            <w:tcBorders>
              <w:left w:val="single" w:sz="6" w:space="0" w:color="000000"/>
              <w:bottom w:val="single" w:sz="6" w:space="0" w:color="000000"/>
              <w:right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为现有企业</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厂址选择应对原料、燃料及辅助材料的来源、产品流向、建设条件、经济、社会、人文、城镇土地利用现状与规划、环境保护、文物古迹、占地拆迁、对外协作、施工条件等各种因素进行深入的调查研究,并应进行多方案技术经济比较后确定。</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GB50187-2012</w:t>
            </w:r>
          </w:p>
          <w:p w:rsidR="00472336" w:rsidRPr="005A14CD" w:rsidRDefault="00472336" w:rsidP="003106E5">
            <w:pPr>
              <w:pStyle w:val="TableParagraph"/>
              <w:adjustRightInd w:val="0"/>
              <w:snapToGrid w:val="0"/>
              <w:rPr>
                <w:sz w:val="21"/>
                <w:szCs w:val="21"/>
              </w:rPr>
            </w:pPr>
            <w:r w:rsidRPr="005A14CD">
              <w:rPr>
                <w:sz w:val="21"/>
                <w:szCs w:val="21"/>
              </w:rPr>
              <w:t>第 3.0.</w:t>
            </w:r>
            <w:r w:rsidRPr="005A14CD">
              <w:rPr>
                <w:rFonts w:hint="eastAsia"/>
                <w:sz w:val="21"/>
                <w:szCs w:val="21"/>
              </w:rPr>
              <w:t>3</w:t>
            </w:r>
            <w:r w:rsidRPr="005A14CD">
              <w:rPr>
                <w:sz w:val="21"/>
                <w:szCs w:val="21"/>
              </w:rPr>
              <w:t>条</w:t>
            </w:r>
          </w:p>
        </w:tc>
        <w:tc>
          <w:tcPr>
            <w:tcW w:w="761" w:type="dxa"/>
            <w:tcBorders>
              <w:left w:val="single" w:sz="6" w:space="0" w:color="000000"/>
              <w:bottom w:val="single" w:sz="6" w:space="0" w:color="000000"/>
              <w:right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为现有企业，已对</w:t>
            </w:r>
            <w:r w:rsidRPr="005A14CD">
              <w:rPr>
                <w:sz w:val="21"/>
                <w:szCs w:val="21"/>
              </w:rPr>
              <w:t>各种因素进行深入的调查研究,并进行多方案技术经济比较后确定。</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原料、燃料或产品运输量大的工业企业，厂址宜靠近原料、燃料基地或产品主要销售地及协作条件好的地区。</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GB50187-2012</w:t>
            </w:r>
          </w:p>
          <w:p w:rsidR="00472336" w:rsidRPr="005A14CD" w:rsidRDefault="00472336" w:rsidP="003106E5">
            <w:pPr>
              <w:pStyle w:val="TableParagraph"/>
              <w:adjustRightInd w:val="0"/>
              <w:snapToGrid w:val="0"/>
              <w:rPr>
                <w:sz w:val="21"/>
                <w:szCs w:val="21"/>
              </w:rPr>
            </w:pPr>
            <w:r w:rsidRPr="005A14CD">
              <w:rPr>
                <w:sz w:val="21"/>
                <w:szCs w:val="21"/>
              </w:rPr>
              <w:t>第 3.0.</w:t>
            </w:r>
            <w:r w:rsidRPr="005A14CD">
              <w:rPr>
                <w:rFonts w:hint="eastAsia"/>
                <w:sz w:val="21"/>
                <w:szCs w:val="21"/>
              </w:rPr>
              <w:t>4</w:t>
            </w:r>
            <w:r w:rsidRPr="005A14CD">
              <w:rPr>
                <w:sz w:val="21"/>
                <w:szCs w:val="21"/>
              </w:rPr>
              <w:t>条</w:t>
            </w:r>
          </w:p>
        </w:tc>
        <w:tc>
          <w:tcPr>
            <w:tcW w:w="761" w:type="dxa"/>
            <w:tcBorders>
              <w:left w:val="single" w:sz="6" w:space="0" w:color="000000"/>
              <w:bottom w:val="single" w:sz="6" w:space="0" w:color="000000"/>
              <w:right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位于化工园区，</w:t>
            </w:r>
            <w:r w:rsidRPr="005A14CD">
              <w:rPr>
                <w:sz w:val="21"/>
                <w:szCs w:val="21"/>
              </w:rPr>
              <w:t>协作条件</w:t>
            </w:r>
            <w:r w:rsidRPr="005A14CD">
              <w:rPr>
                <w:rFonts w:hint="eastAsia"/>
                <w:sz w:val="21"/>
                <w:szCs w:val="21"/>
              </w:rPr>
              <w:t>良好</w:t>
            </w:r>
            <w:r w:rsidRPr="005A14CD">
              <w:rPr>
                <w:sz w:val="21"/>
                <w:szCs w:val="21"/>
              </w:rPr>
              <w:t>。</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厂址应有便利和经济的交通运输条件,与厂外铁路、公路的连接应便捷、工程量小。临近江、河、湖、海的厂址,通航条件满足企业运输要求时,应利用水运,且厂址宜靠近适合建设码头的地段。</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GB50187-2012</w:t>
            </w:r>
          </w:p>
          <w:p w:rsidR="00472336" w:rsidRPr="005A14CD" w:rsidRDefault="00472336" w:rsidP="003106E5">
            <w:pPr>
              <w:pStyle w:val="TableParagraph"/>
              <w:adjustRightInd w:val="0"/>
              <w:snapToGrid w:val="0"/>
              <w:rPr>
                <w:sz w:val="21"/>
                <w:szCs w:val="21"/>
              </w:rPr>
            </w:pPr>
            <w:r w:rsidRPr="005A14CD">
              <w:rPr>
                <w:sz w:val="21"/>
                <w:szCs w:val="21"/>
              </w:rPr>
              <w:t>第 3.0.</w:t>
            </w:r>
            <w:r w:rsidRPr="005A14CD">
              <w:rPr>
                <w:rFonts w:hint="eastAsia"/>
                <w:sz w:val="21"/>
                <w:szCs w:val="21"/>
              </w:rPr>
              <w:t>5</w:t>
            </w:r>
            <w:r w:rsidRPr="005A14CD">
              <w:rPr>
                <w:sz w:val="21"/>
                <w:szCs w:val="21"/>
              </w:rPr>
              <w:t>条</w:t>
            </w:r>
          </w:p>
        </w:tc>
        <w:tc>
          <w:tcPr>
            <w:tcW w:w="761" w:type="dxa"/>
            <w:tcBorders>
              <w:left w:val="single" w:sz="6" w:space="0" w:color="000000"/>
              <w:bottom w:val="single" w:sz="6" w:space="0" w:color="000000"/>
              <w:right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sz w:val="21"/>
                <w:szCs w:val="21"/>
              </w:rPr>
              <w:t>有便利和经济的交通运输条件</w:t>
            </w:r>
          </w:p>
        </w:tc>
      </w:tr>
      <w:tr w:rsidR="00472336" w:rsidRPr="005A14CD" w:rsidTr="00073F5A">
        <w:trPr>
          <w:jc w:val="center"/>
        </w:trPr>
        <w:tc>
          <w:tcPr>
            <w:tcW w:w="763" w:type="dxa"/>
            <w:tcBorders>
              <w:bottom w:val="single" w:sz="6" w:space="0" w:color="000000"/>
              <w:right w:val="single" w:sz="6" w:space="0" w:color="000000"/>
            </w:tcBorders>
            <w:vAlign w:val="center"/>
          </w:tcPr>
          <w:p w:rsidR="00472336" w:rsidRPr="005A14CD" w:rsidRDefault="00472336" w:rsidP="004806CD">
            <w:pPr>
              <w:pStyle w:val="TableParagraph"/>
              <w:numPr>
                <w:ilvl w:val="0"/>
                <w:numId w:val="26"/>
              </w:numPr>
              <w:adjustRightInd w:val="0"/>
              <w:snapToGrid w:val="0"/>
              <w:ind w:left="0" w:firstLineChars="100" w:firstLine="210"/>
              <w:jc w:val="center"/>
              <w:rPr>
                <w:sz w:val="21"/>
                <w:szCs w:val="21"/>
              </w:rPr>
            </w:pPr>
          </w:p>
        </w:tc>
        <w:tc>
          <w:tcPr>
            <w:tcW w:w="4822"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t>厂址应具有满足生产、生活及发展所必需的水源</w:t>
            </w:r>
            <w:r w:rsidRPr="005A14CD">
              <w:rPr>
                <w:sz w:val="21"/>
                <w:szCs w:val="21"/>
              </w:rPr>
              <w:lastRenderedPageBreak/>
              <w:t>和电源。水源和电源与厂址之间的管线连接应短捷,且用水、用电量大的工业企业宜靠近水源及电源地。</w:t>
            </w:r>
          </w:p>
        </w:tc>
        <w:tc>
          <w:tcPr>
            <w:tcW w:w="1675" w:type="dxa"/>
            <w:tcBorders>
              <w:left w:val="single" w:sz="6" w:space="0" w:color="000000"/>
              <w:bottom w:val="single" w:sz="6" w:space="0" w:color="000000"/>
              <w:right w:val="single" w:sz="6" w:space="0" w:color="000000"/>
            </w:tcBorders>
            <w:vAlign w:val="center"/>
          </w:tcPr>
          <w:p w:rsidR="00472336" w:rsidRPr="005A14CD" w:rsidRDefault="00472336" w:rsidP="003106E5">
            <w:pPr>
              <w:pStyle w:val="TableParagraph"/>
              <w:adjustRightInd w:val="0"/>
              <w:snapToGrid w:val="0"/>
              <w:rPr>
                <w:sz w:val="21"/>
                <w:szCs w:val="21"/>
              </w:rPr>
            </w:pPr>
            <w:r w:rsidRPr="005A14CD">
              <w:rPr>
                <w:sz w:val="21"/>
                <w:szCs w:val="21"/>
              </w:rPr>
              <w:lastRenderedPageBreak/>
              <w:t>GB50187-2012</w:t>
            </w:r>
          </w:p>
          <w:p w:rsidR="00472336" w:rsidRPr="005A14CD" w:rsidRDefault="00472336" w:rsidP="003106E5">
            <w:pPr>
              <w:pStyle w:val="TableParagraph"/>
              <w:adjustRightInd w:val="0"/>
              <w:snapToGrid w:val="0"/>
              <w:rPr>
                <w:sz w:val="21"/>
                <w:szCs w:val="21"/>
              </w:rPr>
            </w:pPr>
            <w:r w:rsidRPr="005A14CD">
              <w:rPr>
                <w:sz w:val="21"/>
                <w:szCs w:val="21"/>
              </w:rPr>
              <w:lastRenderedPageBreak/>
              <w:t>第 3.0.</w:t>
            </w:r>
            <w:r w:rsidRPr="005A14CD">
              <w:rPr>
                <w:rFonts w:hint="eastAsia"/>
                <w:sz w:val="21"/>
                <w:szCs w:val="21"/>
              </w:rPr>
              <w:t>6</w:t>
            </w:r>
            <w:r w:rsidRPr="005A14CD">
              <w:rPr>
                <w:sz w:val="21"/>
                <w:szCs w:val="21"/>
              </w:rPr>
              <w:t>条</w:t>
            </w:r>
          </w:p>
        </w:tc>
        <w:tc>
          <w:tcPr>
            <w:tcW w:w="761" w:type="dxa"/>
            <w:tcBorders>
              <w:left w:val="single" w:sz="6" w:space="0" w:color="000000"/>
              <w:bottom w:val="single" w:sz="6" w:space="0" w:color="000000"/>
              <w:right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rFonts w:hint="eastAsia"/>
                <w:sz w:val="21"/>
                <w:szCs w:val="21"/>
              </w:rPr>
              <w:lastRenderedPageBreak/>
              <w:t>符合</w:t>
            </w:r>
          </w:p>
        </w:tc>
        <w:tc>
          <w:tcPr>
            <w:tcW w:w="1749" w:type="dxa"/>
            <w:tcBorders>
              <w:left w:val="single" w:sz="6" w:space="0" w:color="000000"/>
              <w:bottom w:val="single" w:sz="6" w:space="0" w:color="000000"/>
            </w:tcBorders>
            <w:vAlign w:val="center"/>
          </w:tcPr>
          <w:p w:rsidR="00472336" w:rsidRPr="005A14CD" w:rsidRDefault="0095245A" w:rsidP="003106E5">
            <w:pPr>
              <w:pStyle w:val="TableParagraph"/>
              <w:adjustRightInd w:val="0"/>
              <w:snapToGrid w:val="0"/>
              <w:rPr>
                <w:sz w:val="21"/>
                <w:szCs w:val="21"/>
              </w:rPr>
            </w:pPr>
            <w:r w:rsidRPr="005A14CD">
              <w:rPr>
                <w:sz w:val="21"/>
                <w:szCs w:val="21"/>
              </w:rPr>
              <w:t>有满足生产、生</w:t>
            </w:r>
            <w:r w:rsidRPr="005A14CD">
              <w:rPr>
                <w:sz w:val="21"/>
                <w:szCs w:val="21"/>
              </w:rPr>
              <w:lastRenderedPageBreak/>
              <w:t>活及发展所必需的水源和电源</w:t>
            </w:r>
            <w:r w:rsidRPr="005A14CD">
              <w:rPr>
                <w:rFonts w:hint="eastAsia"/>
                <w:sz w:val="21"/>
                <w:szCs w:val="21"/>
              </w:rPr>
              <w:t>。</w:t>
            </w:r>
          </w:p>
        </w:tc>
      </w:tr>
      <w:tr w:rsidR="002E6381"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2E6381" w:rsidRPr="005A14CD" w:rsidRDefault="002E6381"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sz w:val="21"/>
                <w:szCs w:val="21"/>
              </w:rPr>
            </w:pPr>
            <w:r w:rsidRPr="005A14CD">
              <w:rPr>
                <w:sz w:val="21"/>
                <w:szCs w:val="21"/>
              </w:rPr>
              <w:t>散发有害物质的工业企业厂址，应位于城镇、相邻工业企业和居住区全年最小频率风向的上风侧，不应位于窝风地段，并应满足有关防护</w:t>
            </w:r>
          </w:p>
          <w:p w:rsidR="002E6381" w:rsidRPr="005A14CD" w:rsidRDefault="003220C8" w:rsidP="003106E5">
            <w:pPr>
              <w:pStyle w:val="TableParagraph"/>
              <w:adjustRightInd w:val="0"/>
              <w:snapToGrid w:val="0"/>
              <w:rPr>
                <w:sz w:val="21"/>
                <w:szCs w:val="21"/>
              </w:rPr>
            </w:pPr>
            <w:r w:rsidRPr="005A14CD">
              <w:rPr>
                <w:sz w:val="21"/>
                <w:szCs w:val="21"/>
              </w:rPr>
              <w:t>距离的要求。</w:t>
            </w:r>
          </w:p>
        </w:tc>
        <w:tc>
          <w:tcPr>
            <w:tcW w:w="1675"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2E6381" w:rsidP="003106E5">
            <w:pPr>
              <w:pStyle w:val="TableParagraph"/>
              <w:adjustRightInd w:val="0"/>
              <w:snapToGrid w:val="0"/>
              <w:rPr>
                <w:sz w:val="21"/>
                <w:szCs w:val="21"/>
              </w:rPr>
            </w:pPr>
          </w:p>
          <w:p w:rsidR="002E6381" w:rsidRPr="005A14CD" w:rsidRDefault="003220C8" w:rsidP="003106E5">
            <w:pPr>
              <w:pStyle w:val="TableParagraph"/>
              <w:adjustRightInd w:val="0"/>
              <w:snapToGrid w:val="0"/>
              <w:rPr>
                <w:sz w:val="21"/>
                <w:szCs w:val="21"/>
              </w:rPr>
            </w:pPr>
            <w:r w:rsidRPr="005A14CD">
              <w:rPr>
                <w:sz w:val="21"/>
                <w:szCs w:val="21"/>
              </w:rPr>
              <w:t>GB50187-2012</w:t>
            </w:r>
          </w:p>
          <w:p w:rsidR="002E6381" w:rsidRPr="005A14CD" w:rsidRDefault="003220C8" w:rsidP="003106E5">
            <w:pPr>
              <w:pStyle w:val="TableParagraph"/>
              <w:adjustRightInd w:val="0"/>
              <w:snapToGrid w:val="0"/>
              <w:rPr>
                <w:sz w:val="21"/>
                <w:szCs w:val="21"/>
              </w:rPr>
            </w:pPr>
            <w:r w:rsidRPr="005A14CD">
              <w:rPr>
                <w:sz w:val="21"/>
                <w:szCs w:val="21"/>
              </w:rPr>
              <w:t>第 3.0.7 条</w:t>
            </w:r>
          </w:p>
        </w:tc>
        <w:tc>
          <w:tcPr>
            <w:tcW w:w="761"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2E6381" w:rsidRPr="005A14CD" w:rsidRDefault="002E6381" w:rsidP="003106E5">
            <w:pPr>
              <w:pStyle w:val="TableParagraph"/>
              <w:adjustRightInd w:val="0"/>
              <w:snapToGrid w:val="0"/>
              <w:rPr>
                <w:sz w:val="21"/>
                <w:szCs w:val="21"/>
              </w:rPr>
            </w:pPr>
          </w:p>
          <w:p w:rsidR="002E6381" w:rsidRPr="005A14CD" w:rsidRDefault="0095245A" w:rsidP="003106E5">
            <w:pPr>
              <w:pStyle w:val="TableParagraph"/>
              <w:adjustRightInd w:val="0"/>
              <w:snapToGrid w:val="0"/>
              <w:rPr>
                <w:sz w:val="21"/>
                <w:szCs w:val="21"/>
              </w:rPr>
            </w:pPr>
            <w:r w:rsidRPr="005A14CD">
              <w:rPr>
                <w:rFonts w:hint="eastAsia"/>
                <w:sz w:val="21"/>
                <w:szCs w:val="21"/>
              </w:rPr>
              <w:t>不属于</w:t>
            </w:r>
            <w:r w:rsidRPr="005A14CD">
              <w:rPr>
                <w:sz w:val="21"/>
                <w:szCs w:val="21"/>
              </w:rPr>
              <w:t>窝风地段</w:t>
            </w:r>
          </w:p>
        </w:tc>
      </w:tr>
      <w:tr w:rsidR="002E6381"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2E6381" w:rsidRPr="005A14CD" w:rsidRDefault="002E6381" w:rsidP="004806CD">
            <w:pPr>
              <w:pStyle w:val="TableParagraph"/>
              <w:numPr>
                <w:ilvl w:val="0"/>
                <w:numId w:val="26"/>
              </w:numPr>
              <w:adjustRightInd w:val="0"/>
              <w:snapToGrid w:val="0"/>
              <w:ind w:left="0" w:firstLineChars="100" w:firstLine="210"/>
              <w:jc w:val="center"/>
              <w:rPr>
                <w:sz w:val="21"/>
                <w:szCs w:val="21"/>
              </w:rPr>
            </w:pPr>
          </w:p>
          <w:p w:rsidR="002E6381" w:rsidRPr="005A14CD" w:rsidRDefault="002E6381"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sz w:val="21"/>
                <w:szCs w:val="21"/>
              </w:rPr>
            </w:pPr>
            <w:r w:rsidRPr="005A14CD">
              <w:rPr>
                <w:sz w:val="21"/>
                <w:szCs w:val="21"/>
              </w:rPr>
              <w:t>厂址应具有满足建设工程需要的工程地质条件和水文地质条件。</w:t>
            </w:r>
          </w:p>
        </w:tc>
        <w:tc>
          <w:tcPr>
            <w:tcW w:w="1675"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3220C8" w:rsidP="003106E5">
            <w:pPr>
              <w:pStyle w:val="TableParagraph"/>
              <w:adjustRightInd w:val="0"/>
              <w:snapToGrid w:val="0"/>
              <w:rPr>
                <w:sz w:val="21"/>
                <w:szCs w:val="21"/>
              </w:rPr>
            </w:pPr>
            <w:r w:rsidRPr="005A14CD">
              <w:rPr>
                <w:sz w:val="21"/>
                <w:szCs w:val="21"/>
              </w:rPr>
              <w:t>GB50187-2012</w:t>
            </w:r>
          </w:p>
          <w:p w:rsidR="002E6381" w:rsidRPr="005A14CD" w:rsidRDefault="003220C8" w:rsidP="003106E5">
            <w:pPr>
              <w:pStyle w:val="TableParagraph"/>
              <w:adjustRightInd w:val="0"/>
              <w:snapToGrid w:val="0"/>
              <w:rPr>
                <w:sz w:val="21"/>
                <w:szCs w:val="21"/>
              </w:rPr>
            </w:pPr>
            <w:r w:rsidRPr="005A14CD">
              <w:rPr>
                <w:sz w:val="21"/>
                <w:szCs w:val="21"/>
              </w:rPr>
              <w:t>第 3.0.8 条</w:t>
            </w:r>
          </w:p>
        </w:tc>
        <w:tc>
          <w:tcPr>
            <w:tcW w:w="761" w:type="dxa"/>
            <w:tcBorders>
              <w:top w:val="single" w:sz="6" w:space="0" w:color="000000"/>
              <w:left w:val="single" w:sz="6" w:space="0" w:color="000000"/>
              <w:bottom w:val="single" w:sz="6" w:space="0" w:color="000000"/>
              <w:right w:val="single" w:sz="6" w:space="0" w:color="000000"/>
            </w:tcBorders>
            <w:vAlign w:val="center"/>
          </w:tcPr>
          <w:p w:rsidR="002E6381" w:rsidRPr="005A14CD" w:rsidRDefault="002E6381" w:rsidP="003106E5">
            <w:pPr>
              <w:pStyle w:val="TableParagraph"/>
              <w:adjustRightInd w:val="0"/>
              <w:snapToGrid w:val="0"/>
              <w:rPr>
                <w:sz w:val="21"/>
                <w:szCs w:val="21"/>
              </w:rPr>
            </w:pPr>
          </w:p>
          <w:p w:rsidR="002E6381"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为现有企业</w:t>
            </w:r>
          </w:p>
        </w:tc>
      </w:tr>
      <w:tr w:rsidR="00654FF2"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654FF2" w:rsidRPr="005A14CD" w:rsidRDefault="00654FF2"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CC7661" w:rsidP="003106E5">
            <w:pPr>
              <w:pStyle w:val="TableParagraph"/>
              <w:adjustRightInd w:val="0"/>
              <w:snapToGrid w:val="0"/>
              <w:rPr>
                <w:sz w:val="21"/>
                <w:szCs w:val="21"/>
              </w:rPr>
            </w:pPr>
            <w:r w:rsidRPr="005A14CD">
              <w:rPr>
                <w:sz w:val="21"/>
                <w:szCs w:val="21"/>
              </w:rPr>
              <w:t>厂址应满足近期建设所必需的场地面积和适宜的建厂地形,并应根据工业企业远期发展规划的需要,留有适当的发展余地。</w:t>
            </w:r>
          </w:p>
        </w:tc>
        <w:tc>
          <w:tcPr>
            <w:tcW w:w="1675" w:type="dxa"/>
            <w:tcBorders>
              <w:top w:val="single" w:sz="6" w:space="0" w:color="000000"/>
              <w:left w:val="single" w:sz="6" w:space="0" w:color="000000"/>
              <w:bottom w:val="single" w:sz="6" w:space="0" w:color="000000"/>
              <w:right w:val="single" w:sz="6" w:space="0" w:color="000000"/>
            </w:tcBorders>
            <w:vAlign w:val="center"/>
          </w:tcPr>
          <w:p w:rsidR="00CC7661" w:rsidRPr="005A14CD" w:rsidRDefault="00CC7661" w:rsidP="003106E5">
            <w:pPr>
              <w:pStyle w:val="TableParagraph"/>
              <w:adjustRightInd w:val="0"/>
              <w:snapToGrid w:val="0"/>
              <w:rPr>
                <w:sz w:val="21"/>
                <w:szCs w:val="21"/>
              </w:rPr>
            </w:pPr>
            <w:r w:rsidRPr="005A14CD">
              <w:rPr>
                <w:sz w:val="21"/>
                <w:szCs w:val="21"/>
              </w:rPr>
              <w:t>GB50187-2012</w:t>
            </w:r>
          </w:p>
          <w:p w:rsidR="00654FF2" w:rsidRPr="005A14CD" w:rsidRDefault="00CC7661" w:rsidP="003106E5">
            <w:pPr>
              <w:pStyle w:val="TableParagraph"/>
              <w:adjustRightInd w:val="0"/>
              <w:snapToGrid w:val="0"/>
              <w:rPr>
                <w:sz w:val="21"/>
                <w:szCs w:val="21"/>
              </w:rPr>
            </w:pPr>
            <w:r w:rsidRPr="005A14CD">
              <w:rPr>
                <w:sz w:val="21"/>
                <w:szCs w:val="21"/>
              </w:rPr>
              <w:t>第 3.0.</w:t>
            </w:r>
            <w:r w:rsidRPr="005A14CD">
              <w:rPr>
                <w:rFonts w:hint="eastAsia"/>
                <w:sz w:val="21"/>
                <w:szCs w:val="21"/>
              </w:rPr>
              <w:t>9</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为现有企业</w:t>
            </w:r>
          </w:p>
        </w:tc>
      </w:tr>
      <w:tr w:rsidR="00654FF2"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654FF2" w:rsidRPr="005A14CD" w:rsidRDefault="00654FF2"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AD2CAA" w:rsidP="003106E5">
            <w:pPr>
              <w:pStyle w:val="TableParagraph"/>
              <w:adjustRightInd w:val="0"/>
              <w:snapToGrid w:val="0"/>
              <w:rPr>
                <w:sz w:val="21"/>
                <w:szCs w:val="21"/>
              </w:rPr>
            </w:pPr>
            <w:r w:rsidRPr="005A14CD">
              <w:rPr>
                <w:sz w:val="21"/>
                <w:szCs w:val="21"/>
              </w:rPr>
              <w:t>厂址应满足适宜的地形坡度,宜避开自然地形复杂、自然坡度大的地段,应避免将盆地、积水洼地作为厂址。</w:t>
            </w:r>
          </w:p>
        </w:tc>
        <w:tc>
          <w:tcPr>
            <w:tcW w:w="1675" w:type="dxa"/>
            <w:tcBorders>
              <w:top w:val="single" w:sz="6" w:space="0" w:color="000000"/>
              <w:left w:val="single" w:sz="6" w:space="0" w:color="000000"/>
              <w:bottom w:val="single" w:sz="6" w:space="0" w:color="000000"/>
              <w:right w:val="single" w:sz="6" w:space="0" w:color="000000"/>
            </w:tcBorders>
            <w:vAlign w:val="center"/>
          </w:tcPr>
          <w:p w:rsidR="00AD2CAA" w:rsidRPr="005A14CD" w:rsidRDefault="00AD2CAA" w:rsidP="003106E5">
            <w:pPr>
              <w:pStyle w:val="TableParagraph"/>
              <w:adjustRightInd w:val="0"/>
              <w:snapToGrid w:val="0"/>
              <w:rPr>
                <w:sz w:val="21"/>
                <w:szCs w:val="21"/>
              </w:rPr>
            </w:pPr>
            <w:r w:rsidRPr="005A14CD">
              <w:rPr>
                <w:sz w:val="21"/>
                <w:szCs w:val="21"/>
              </w:rPr>
              <w:t>GB50187-2012</w:t>
            </w:r>
          </w:p>
          <w:p w:rsidR="00654FF2" w:rsidRPr="005A14CD" w:rsidRDefault="00AD2CAA" w:rsidP="003106E5">
            <w:pPr>
              <w:pStyle w:val="TableParagraph"/>
              <w:adjustRightInd w:val="0"/>
              <w:snapToGrid w:val="0"/>
              <w:rPr>
                <w:sz w:val="21"/>
                <w:szCs w:val="21"/>
              </w:rPr>
            </w:pPr>
            <w:r w:rsidRPr="005A14CD">
              <w:rPr>
                <w:sz w:val="21"/>
                <w:szCs w:val="21"/>
              </w:rPr>
              <w:t>第 3.0.</w:t>
            </w:r>
            <w:r w:rsidRPr="005A14CD">
              <w:rPr>
                <w:rFonts w:hint="eastAsia"/>
                <w:sz w:val="21"/>
                <w:szCs w:val="21"/>
              </w:rPr>
              <w:t>10</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为现有企业，坡度小。</w:t>
            </w:r>
          </w:p>
        </w:tc>
      </w:tr>
      <w:tr w:rsidR="00654FF2"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654FF2" w:rsidRPr="005A14CD" w:rsidRDefault="00654FF2"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AD2CAA" w:rsidP="003106E5">
            <w:pPr>
              <w:pStyle w:val="TableParagraph"/>
              <w:adjustRightInd w:val="0"/>
              <w:snapToGrid w:val="0"/>
              <w:rPr>
                <w:sz w:val="21"/>
                <w:szCs w:val="21"/>
              </w:rPr>
            </w:pPr>
            <w:r w:rsidRPr="005A14CD">
              <w:rPr>
                <w:sz w:val="21"/>
                <w:szCs w:val="21"/>
              </w:rPr>
              <w:t>厂址应有利于同邻近工业企业和依托城镇在生产、交通运输、动力公用、机修和器材供应、综合利用、发展循环经济和生活设施等方面的协作。</w:t>
            </w:r>
          </w:p>
        </w:tc>
        <w:tc>
          <w:tcPr>
            <w:tcW w:w="1675" w:type="dxa"/>
            <w:tcBorders>
              <w:top w:val="single" w:sz="6" w:space="0" w:color="000000"/>
              <w:left w:val="single" w:sz="6" w:space="0" w:color="000000"/>
              <w:bottom w:val="single" w:sz="6" w:space="0" w:color="000000"/>
              <w:right w:val="single" w:sz="6" w:space="0" w:color="000000"/>
            </w:tcBorders>
            <w:vAlign w:val="center"/>
          </w:tcPr>
          <w:p w:rsidR="00AD2CAA" w:rsidRPr="005A14CD" w:rsidRDefault="00AD2CAA" w:rsidP="003106E5">
            <w:pPr>
              <w:pStyle w:val="TableParagraph"/>
              <w:adjustRightInd w:val="0"/>
              <w:snapToGrid w:val="0"/>
              <w:rPr>
                <w:sz w:val="21"/>
                <w:szCs w:val="21"/>
              </w:rPr>
            </w:pPr>
            <w:r w:rsidRPr="005A14CD">
              <w:rPr>
                <w:sz w:val="21"/>
                <w:szCs w:val="21"/>
              </w:rPr>
              <w:t>GB50187-2012</w:t>
            </w:r>
          </w:p>
          <w:p w:rsidR="00654FF2" w:rsidRPr="005A14CD" w:rsidRDefault="00AD2CAA" w:rsidP="003106E5">
            <w:pPr>
              <w:pStyle w:val="TableParagraph"/>
              <w:adjustRightInd w:val="0"/>
              <w:snapToGrid w:val="0"/>
              <w:rPr>
                <w:sz w:val="21"/>
                <w:szCs w:val="21"/>
              </w:rPr>
            </w:pPr>
            <w:r w:rsidRPr="005A14CD">
              <w:rPr>
                <w:sz w:val="21"/>
                <w:szCs w:val="21"/>
              </w:rPr>
              <w:t>第 3.0.</w:t>
            </w:r>
            <w:r w:rsidRPr="005A14CD">
              <w:rPr>
                <w:rFonts w:hint="eastAsia"/>
                <w:sz w:val="21"/>
                <w:szCs w:val="21"/>
              </w:rPr>
              <w:t>11</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654FF2" w:rsidRPr="005A14CD" w:rsidRDefault="0095245A" w:rsidP="003106E5">
            <w:pPr>
              <w:pStyle w:val="TableParagraph"/>
              <w:adjustRightInd w:val="0"/>
              <w:snapToGrid w:val="0"/>
              <w:rPr>
                <w:sz w:val="21"/>
                <w:szCs w:val="21"/>
              </w:rPr>
            </w:pPr>
            <w:r w:rsidRPr="005A14CD">
              <w:rPr>
                <w:rFonts w:hint="eastAsia"/>
                <w:sz w:val="21"/>
                <w:szCs w:val="21"/>
              </w:rPr>
              <w:t>位于化工园区，</w:t>
            </w:r>
            <w:r w:rsidRPr="005A14CD">
              <w:rPr>
                <w:sz w:val="21"/>
                <w:szCs w:val="21"/>
              </w:rPr>
              <w:t>协作条件</w:t>
            </w:r>
            <w:r w:rsidRPr="005A14CD">
              <w:rPr>
                <w:rFonts w:hint="eastAsia"/>
                <w:sz w:val="21"/>
                <w:szCs w:val="21"/>
              </w:rPr>
              <w:t>良好</w:t>
            </w:r>
            <w:r w:rsidRPr="005A14CD">
              <w:rPr>
                <w:sz w:val="21"/>
                <w:szCs w:val="21"/>
              </w:rPr>
              <w:t>。</w:t>
            </w:r>
          </w:p>
        </w:tc>
      </w:tr>
      <w:tr w:rsidR="0006147A"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06147A" w:rsidRPr="005A14CD" w:rsidRDefault="0006147A"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厂址应位于不受洪水、潮水或内涝威胁的地带,并应符合下列规定:</w:t>
            </w:r>
          </w:p>
          <w:p w:rsidR="0006147A" w:rsidRPr="005A14CD" w:rsidRDefault="0006147A" w:rsidP="003106E5">
            <w:pPr>
              <w:pStyle w:val="TableParagraph"/>
              <w:adjustRightInd w:val="0"/>
              <w:snapToGrid w:val="0"/>
              <w:rPr>
                <w:sz w:val="21"/>
                <w:szCs w:val="21"/>
              </w:rPr>
            </w:pPr>
            <w:r w:rsidRPr="005A14CD">
              <w:rPr>
                <w:sz w:val="21"/>
                <w:szCs w:val="21"/>
              </w:rPr>
              <w:t>1 当厂址不可避免地位于受洪水、潮水或内涝威胁的地带时,必须采取防洪、排涝的防护措施。</w:t>
            </w:r>
          </w:p>
          <w:p w:rsidR="0006147A" w:rsidRPr="005A14CD" w:rsidRDefault="0006147A" w:rsidP="003106E5">
            <w:pPr>
              <w:pStyle w:val="TableParagraph"/>
              <w:adjustRightInd w:val="0"/>
              <w:snapToGrid w:val="0"/>
              <w:rPr>
                <w:sz w:val="21"/>
                <w:szCs w:val="21"/>
              </w:rPr>
            </w:pPr>
            <w:r w:rsidRPr="005A14CD">
              <w:rPr>
                <w:sz w:val="21"/>
                <w:szCs w:val="21"/>
              </w:rPr>
              <w:t>2 凡受江、河、潮、海洪水、潮水或山洪威胁的工业企业，防洪标准应符合现行国家标准《防洪标准》GB50201的有关规定。</w:t>
            </w:r>
          </w:p>
        </w:tc>
        <w:tc>
          <w:tcPr>
            <w:tcW w:w="1675"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GB50187-2012</w:t>
            </w:r>
          </w:p>
          <w:p w:rsidR="0006147A" w:rsidRPr="005A14CD" w:rsidRDefault="0006147A" w:rsidP="003106E5">
            <w:pPr>
              <w:pStyle w:val="TableParagraph"/>
              <w:adjustRightInd w:val="0"/>
              <w:snapToGrid w:val="0"/>
              <w:rPr>
                <w:sz w:val="21"/>
                <w:szCs w:val="21"/>
              </w:rPr>
            </w:pPr>
            <w:r w:rsidRPr="005A14CD">
              <w:rPr>
                <w:sz w:val="21"/>
                <w:szCs w:val="21"/>
              </w:rPr>
              <w:t>第 3.0.</w:t>
            </w:r>
            <w:r w:rsidRPr="005A14CD">
              <w:rPr>
                <w:rFonts w:hint="eastAsia"/>
                <w:sz w:val="21"/>
                <w:szCs w:val="21"/>
              </w:rPr>
              <w:t>12</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95245A"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06147A" w:rsidRPr="005A14CD" w:rsidRDefault="002B74D3" w:rsidP="003106E5">
            <w:pPr>
              <w:pStyle w:val="TableParagraph"/>
              <w:adjustRightInd w:val="0"/>
              <w:snapToGrid w:val="0"/>
              <w:rPr>
                <w:sz w:val="21"/>
                <w:szCs w:val="21"/>
              </w:rPr>
            </w:pPr>
            <w:r w:rsidRPr="005A14CD">
              <w:rPr>
                <w:sz w:val="21"/>
                <w:szCs w:val="21"/>
              </w:rPr>
              <w:t>不受洪水、潮水或内涝威胁</w:t>
            </w:r>
            <w:r w:rsidRPr="005A14CD">
              <w:rPr>
                <w:rFonts w:hint="eastAsia"/>
                <w:sz w:val="21"/>
                <w:szCs w:val="21"/>
              </w:rPr>
              <w:t>。</w:t>
            </w:r>
          </w:p>
        </w:tc>
      </w:tr>
      <w:tr w:rsidR="0006147A"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06147A" w:rsidRPr="005A14CD" w:rsidRDefault="0006147A"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山区建厂,当厂址位于山坡或山脚处时,应采取防止山洪、泥石流等自然灾害危害的加固措施,应对山坡的稳定性等作出地质灾害的危险性评估报告。</w:t>
            </w:r>
          </w:p>
        </w:tc>
        <w:tc>
          <w:tcPr>
            <w:tcW w:w="1675"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GB50187-2012</w:t>
            </w:r>
          </w:p>
          <w:p w:rsidR="0006147A" w:rsidRPr="005A14CD" w:rsidRDefault="0006147A" w:rsidP="003106E5">
            <w:pPr>
              <w:pStyle w:val="TableParagraph"/>
              <w:adjustRightInd w:val="0"/>
              <w:snapToGrid w:val="0"/>
              <w:rPr>
                <w:sz w:val="21"/>
                <w:szCs w:val="21"/>
              </w:rPr>
            </w:pPr>
            <w:r w:rsidRPr="005A14CD">
              <w:rPr>
                <w:sz w:val="21"/>
                <w:szCs w:val="21"/>
              </w:rPr>
              <w:t>第 3.0.</w:t>
            </w:r>
            <w:r w:rsidRPr="005A14CD">
              <w:rPr>
                <w:rFonts w:hint="eastAsia"/>
                <w:sz w:val="21"/>
                <w:szCs w:val="21"/>
              </w:rPr>
              <w:t>13</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CF6570"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06147A" w:rsidRPr="005A14CD" w:rsidRDefault="00CF6570" w:rsidP="003106E5">
            <w:pPr>
              <w:pStyle w:val="TableParagraph"/>
              <w:adjustRightInd w:val="0"/>
              <w:snapToGrid w:val="0"/>
              <w:rPr>
                <w:sz w:val="21"/>
                <w:szCs w:val="21"/>
              </w:rPr>
            </w:pPr>
            <w:r w:rsidRPr="005A14CD">
              <w:rPr>
                <w:rFonts w:hint="eastAsia"/>
                <w:sz w:val="21"/>
                <w:szCs w:val="21"/>
              </w:rPr>
              <w:t>不属于山区</w:t>
            </w:r>
          </w:p>
        </w:tc>
      </w:tr>
      <w:tr w:rsidR="00B00AC3" w:rsidRPr="005A14CD" w:rsidTr="00073F5A">
        <w:trPr>
          <w:jc w:val="center"/>
        </w:trPr>
        <w:tc>
          <w:tcPr>
            <w:tcW w:w="763" w:type="dxa"/>
            <w:tcBorders>
              <w:top w:val="single" w:sz="6" w:space="0" w:color="000000"/>
              <w:bottom w:val="single" w:sz="6" w:space="0" w:color="000000"/>
              <w:right w:val="single" w:sz="6" w:space="0" w:color="000000"/>
            </w:tcBorders>
            <w:vAlign w:val="center"/>
          </w:tcPr>
          <w:p w:rsidR="00B00AC3" w:rsidRPr="005A14CD" w:rsidRDefault="00B00AC3"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下列地段和地区不应选为厂址:</w:t>
            </w:r>
          </w:p>
          <w:p w:rsidR="0006147A" w:rsidRPr="005A14CD" w:rsidRDefault="0006147A" w:rsidP="003106E5">
            <w:pPr>
              <w:pStyle w:val="TableParagraph"/>
              <w:adjustRightInd w:val="0"/>
              <w:snapToGrid w:val="0"/>
              <w:rPr>
                <w:sz w:val="21"/>
                <w:szCs w:val="21"/>
              </w:rPr>
            </w:pPr>
            <w:r w:rsidRPr="005A14CD">
              <w:rPr>
                <w:sz w:val="21"/>
                <w:szCs w:val="21"/>
              </w:rPr>
              <w:t>1发震断层和抗震设防烈度为9度及高于9度的地震区。</w:t>
            </w:r>
          </w:p>
          <w:p w:rsidR="0006147A" w:rsidRPr="005A14CD" w:rsidRDefault="0006147A" w:rsidP="003106E5">
            <w:pPr>
              <w:pStyle w:val="TableParagraph"/>
              <w:adjustRightInd w:val="0"/>
              <w:snapToGrid w:val="0"/>
              <w:rPr>
                <w:sz w:val="21"/>
                <w:szCs w:val="21"/>
              </w:rPr>
            </w:pPr>
            <w:r w:rsidRPr="005A14CD">
              <w:rPr>
                <w:sz w:val="21"/>
                <w:szCs w:val="21"/>
              </w:rPr>
              <w:t>2有泥石流、流沙、严重滑坡、溶洞等直接危害的地段。</w:t>
            </w:r>
          </w:p>
          <w:p w:rsidR="0006147A" w:rsidRPr="005A14CD" w:rsidRDefault="0006147A" w:rsidP="003106E5">
            <w:pPr>
              <w:pStyle w:val="TableParagraph"/>
              <w:adjustRightInd w:val="0"/>
              <w:snapToGrid w:val="0"/>
              <w:rPr>
                <w:sz w:val="21"/>
                <w:szCs w:val="21"/>
              </w:rPr>
            </w:pPr>
            <w:r w:rsidRPr="005A14CD">
              <w:rPr>
                <w:sz w:val="21"/>
                <w:szCs w:val="21"/>
              </w:rPr>
              <w:t>3采矿塌落(错动)区地表界限内。</w:t>
            </w:r>
          </w:p>
          <w:p w:rsidR="0006147A" w:rsidRPr="005A14CD" w:rsidRDefault="0006147A" w:rsidP="003106E5">
            <w:pPr>
              <w:pStyle w:val="TableParagraph"/>
              <w:adjustRightInd w:val="0"/>
              <w:snapToGrid w:val="0"/>
              <w:rPr>
                <w:sz w:val="21"/>
                <w:szCs w:val="21"/>
              </w:rPr>
            </w:pPr>
            <w:r w:rsidRPr="005A14CD">
              <w:rPr>
                <w:sz w:val="21"/>
                <w:szCs w:val="21"/>
              </w:rPr>
              <w:t>4爆破危险区界限内。</w:t>
            </w:r>
          </w:p>
          <w:p w:rsidR="0006147A" w:rsidRPr="005A14CD" w:rsidRDefault="0006147A" w:rsidP="003106E5">
            <w:pPr>
              <w:pStyle w:val="TableParagraph"/>
              <w:adjustRightInd w:val="0"/>
              <w:snapToGrid w:val="0"/>
              <w:rPr>
                <w:sz w:val="21"/>
                <w:szCs w:val="21"/>
              </w:rPr>
            </w:pPr>
            <w:r w:rsidRPr="005A14CD">
              <w:rPr>
                <w:sz w:val="21"/>
                <w:szCs w:val="21"/>
              </w:rPr>
              <w:t>5坝或堤决溃后可能淹没的地区。</w:t>
            </w:r>
          </w:p>
          <w:p w:rsidR="0006147A" w:rsidRPr="005A14CD" w:rsidRDefault="0006147A" w:rsidP="003106E5">
            <w:pPr>
              <w:pStyle w:val="TableParagraph"/>
              <w:adjustRightInd w:val="0"/>
              <w:snapToGrid w:val="0"/>
              <w:rPr>
                <w:sz w:val="21"/>
                <w:szCs w:val="21"/>
              </w:rPr>
            </w:pPr>
            <w:r w:rsidRPr="005A14CD">
              <w:rPr>
                <w:sz w:val="21"/>
                <w:szCs w:val="21"/>
              </w:rPr>
              <w:t>6有严重放射性物质污染的影响区。</w:t>
            </w:r>
          </w:p>
          <w:p w:rsidR="0006147A" w:rsidRPr="005A14CD" w:rsidRDefault="0006147A" w:rsidP="003106E5">
            <w:pPr>
              <w:pStyle w:val="TableParagraph"/>
              <w:adjustRightInd w:val="0"/>
              <w:snapToGrid w:val="0"/>
              <w:rPr>
                <w:sz w:val="21"/>
                <w:szCs w:val="21"/>
              </w:rPr>
            </w:pPr>
            <w:r w:rsidRPr="005A14CD">
              <w:rPr>
                <w:sz w:val="21"/>
                <w:szCs w:val="21"/>
              </w:rPr>
              <w:t>7生活居住区、文教区、水源保护区、名胜古迹、风景游览区、温泉、疗养区、自然保护区和其他需要特别保护的区域。</w:t>
            </w:r>
          </w:p>
          <w:p w:rsidR="0006147A" w:rsidRPr="005A14CD" w:rsidRDefault="0006147A" w:rsidP="003106E5">
            <w:pPr>
              <w:pStyle w:val="TableParagraph"/>
              <w:adjustRightInd w:val="0"/>
              <w:snapToGrid w:val="0"/>
              <w:rPr>
                <w:sz w:val="21"/>
                <w:szCs w:val="21"/>
              </w:rPr>
            </w:pPr>
            <w:r w:rsidRPr="005A14CD">
              <w:rPr>
                <w:sz w:val="21"/>
                <w:szCs w:val="21"/>
              </w:rPr>
              <w:t>8对飞机起落、机场通信、电视转播、雷达导航和重要的天文、气象、地震观察,以及军事设施等规定有影响的范围内。</w:t>
            </w:r>
          </w:p>
          <w:p w:rsidR="0006147A" w:rsidRPr="005A14CD" w:rsidRDefault="0006147A" w:rsidP="003106E5">
            <w:pPr>
              <w:pStyle w:val="TableParagraph"/>
              <w:adjustRightInd w:val="0"/>
              <w:snapToGrid w:val="0"/>
              <w:rPr>
                <w:sz w:val="21"/>
                <w:szCs w:val="21"/>
              </w:rPr>
            </w:pPr>
            <w:r w:rsidRPr="005A14CD">
              <w:rPr>
                <w:sz w:val="21"/>
                <w:szCs w:val="21"/>
              </w:rPr>
              <w:t>9很严重的自重湿陷性黄土地段,厚度大的新近堆积黄土地段和高压缩性的饱和黄土地段等地质条件恶劣地段。</w:t>
            </w:r>
          </w:p>
          <w:p w:rsidR="0006147A" w:rsidRPr="005A14CD" w:rsidRDefault="0006147A" w:rsidP="003106E5">
            <w:pPr>
              <w:pStyle w:val="TableParagraph"/>
              <w:adjustRightInd w:val="0"/>
              <w:snapToGrid w:val="0"/>
              <w:rPr>
                <w:sz w:val="21"/>
                <w:szCs w:val="21"/>
              </w:rPr>
            </w:pPr>
            <w:r w:rsidRPr="005A14CD">
              <w:rPr>
                <w:sz w:val="21"/>
                <w:szCs w:val="21"/>
              </w:rPr>
              <w:t>10具有开采价值的矿藏区。</w:t>
            </w:r>
          </w:p>
          <w:p w:rsidR="00B00AC3" w:rsidRPr="005A14CD" w:rsidRDefault="0006147A" w:rsidP="003106E5">
            <w:pPr>
              <w:pStyle w:val="TableParagraph"/>
              <w:adjustRightInd w:val="0"/>
              <w:snapToGrid w:val="0"/>
              <w:rPr>
                <w:sz w:val="21"/>
                <w:szCs w:val="21"/>
              </w:rPr>
            </w:pPr>
            <w:r w:rsidRPr="005A14CD">
              <w:rPr>
                <w:sz w:val="21"/>
                <w:szCs w:val="21"/>
              </w:rPr>
              <w:t>11受海啸或湖涌危害的地区。</w:t>
            </w:r>
          </w:p>
        </w:tc>
        <w:tc>
          <w:tcPr>
            <w:tcW w:w="1675" w:type="dxa"/>
            <w:tcBorders>
              <w:top w:val="single" w:sz="6" w:space="0" w:color="000000"/>
              <w:left w:val="single" w:sz="6" w:space="0" w:color="000000"/>
              <w:bottom w:val="single" w:sz="6" w:space="0" w:color="000000"/>
              <w:right w:val="single" w:sz="6" w:space="0" w:color="000000"/>
            </w:tcBorders>
            <w:vAlign w:val="center"/>
          </w:tcPr>
          <w:p w:rsidR="0006147A" w:rsidRPr="005A14CD" w:rsidRDefault="0006147A" w:rsidP="003106E5">
            <w:pPr>
              <w:pStyle w:val="TableParagraph"/>
              <w:adjustRightInd w:val="0"/>
              <w:snapToGrid w:val="0"/>
              <w:rPr>
                <w:sz w:val="21"/>
                <w:szCs w:val="21"/>
              </w:rPr>
            </w:pPr>
            <w:r w:rsidRPr="005A14CD">
              <w:rPr>
                <w:sz w:val="21"/>
                <w:szCs w:val="21"/>
              </w:rPr>
              <w:t>GB50187-2012</w:t>
            </w:r>
          </w:p>
          <w:p w:rsidR="00B00AC3" w:rsidRPr="005A14CD" w:rsidRDefault="0006147A" w:rsidP="003106E5">
            <w:pPr>
              <w:pStyle w:val="TableParagraph"/>
              <w:adjustRightInd w:val="0"/>
              <w:snapToGrid w:val="0"/>
              <w:rPr>
                <w:sz w:val="21"/>
                <w:szCs w:val="21"/>
              </w:rPr>
            </w:pPr>
            <w:r w:rsidRPr="005A14CD">
              <w:rPr>
                <w:sz w:val="21"/>
                <w:szCs w:val="21"/>
              </w:rPr>
              <w:t>第 3.0.</w:t>
            </w:r>
            <w:r w:rsidRPr="005A14CD">
              <w:rPr>
                <w:rFonts w:hint="eastAsia"/>
                <w:sz w:val="21"/>
                <w:szCs w:val="21"/>
              </w:rPr>
              <w:t>14</w:t>
            </w:r>
            <w:r w:rsidRPr="005A14CD">
              <w:rPr>
                <w:sz w:val="21"/>
                <w:szCs w:val="21"/>
              </w:rPr>
              <w:t>条</w:t>
            </w:r>
          </w:p>
        </w:tc>
        <w:tc>
          <w:tcPr>
            <w:tcW w:w="761" w:type="dxa"/>
            <w:tcBorders>
              <w:top w:val="single" w:sz="6" w:space="0" w:color="000000"/>
              <w:left w:val="single" w:sz="6" w:space="0" w:color="000000"/>
              <w:bottom w:val="single" w:sz="6" w:space="0" w:color="000000"/>
              <w:right w:val="single" w:sz="6" w:space="0" w:color="000000"/>
            </w:tcBorders>
            <w:vAlign w:val="center"/>
          </w:tcPr>
          <w:p w:rsidR="00B00AC3" w:rsidRPr="005A14CD" w:rsidRDefault="00CF6570"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bottom w:val="single" w:sz="6" w:space="0" w:color="000000"/>
            </w:tcBorders>
            <w:vAlign w:val="center"/>
          </w:tcPr>
          <w:p w:rsidR="00B00AC3" w:rsidRPr="005A14CD" w:rsidRDefault="00CF6570" w:rsidP="003106E5">
            <w:pPr>
              <w:pStyle w:val="TableParagraph"/>
              <w:adjustRightInd w:val="0"/>
              <w:snapToGrid w:val="0"/>
              <w:rPr>
                <w:sz w:val="21"/>
                <w:szCs w:val="21"/>
              </w:rPr>
            </w:pPr>
            <w:r w:rsidRPr="005A14CD">
              <w:rPr>
                <w:rFonts w:hint="eastAsia"/>
                <w:sz w:val="21"/>
                <w:szCs w:val="21"/>
              </w:rPr>
              <w:t>不属于左述</w:t>
            </w:r>
            <w:r w:rsidRPr="005A14CD">
              <w:rPr>
                <w:sz w:val="21"/>
                <w:szCs w:val="21"/>
              </w:rPr>
              <w:t>地段和地区</w:t>
            </w:r>
          </w:p>
        </w:tc>
      </w:tr>
      <w:tr w:rsidR="002E6381" w:rsidRPr="005A14CD" w:rsidTr="00073F5A">
        <w:trPr>
          <w:jc w:val="center"/>
        </w:trPr>
        <w:tc>
          <w:tcPr>
            <w:tcW w:w="763" w:type="dxa"/>
            <w:tcBorders>
              <w:top w:val="single" w:sz="6" w:space="0" w:color="000000"/>
              <w:right w:val="single" w:sz="6" w:space="0" w:color="000000"/>
            </w:tcBorders>
            <w:vAlign w:val="center"/>
          </w:tcPr>
          <w:p w:rsidR="002E6381" w:rsidRPr="005A14CD" w:rsidRDefault="002E6381" w:rsidP="004806CD">
            <w:pPr>
              <w:pStyle w:val="TableParagraph"/>
              <w:numPr>
                <w:ilvl w:val="0"/>
                <w:numId w:val="26"/>
              </w:numPr>
              <w:adjustRightInd w:val="0"/>
              <w:snapToGrid w:val="0"/>
              <w:ind w:left="0" w:firstLineChars="100" w:firstLine="210"/>
              <w:jc w:val="center"/>
              <w:rPr>
                <w:sz w:val="21"/>
                <w:szCs w:val="21"/>
              </w:rPr>
            </w:pPr>
          </w:p>
        </w:tc>
        <w:tc>
          <w:tcPr>
            <w:tcW w:w="4822" w:type="dxa"/>
            <w:tcBorders>
              <w:top w:val="single" w:sz="6" w:space="0" w:color="000000"/>
              <w:left w:val="single" w:sz="6" w:space="0" w:color="000000"/>
              <w:right w:val="single" w:sz="6" w:space="0" w:color="000000"/>
            </w:tcBorders>
            <w:vAlign w:val="center"/>
          </w:tcPr>
          <w:p w:rsidR="002E6381" w:rsidRPr="005A14CD" w:rsidRDefault="003220C8" w:rsidP="003106E5">
            <w:pPr>
              <w:pStyle w:val="TableParagraph"/>
              <w:adjustRightInd w:val="0"/>
              <w:snapToGrid w:val="0"/>
              <w:rPr>
                <w:sz w:val="21"/>
                <w:szCs w:val="21"/>
              </w:rPr>
            </w:pPr>
            <w:r w:rsidRPr="005A14CD">
              <w:rPr>
                <w:sz w:val="21"/>
                <w:szCs w:val="21"/>
              </w:rPr>
              <w:t>企业与相邻工厂或设施的防火间距应符合</w:t>
            </w:r>
            <w:r w:rsidR="00700B91" w:rsidRPr="005A14CD">
              <w:rPr>
                <w:rFonts w:hint="eastAsia"/>
                <w:bCs/>
              </w:rPr>
              <w:t>《建筑设计防火规范（2018年版）》（GB50016-2014）</w:t>
            </w:r>
            <w:r w:rsidRPr="005A14CD">
              <w:rPr>
                <w:sz w:val="21"/>
                <w:szCs w:val="21"/>
              </w:rPr>
              <w:t>的要求。</w:t>
            </w:r>
          </w:p>
        </w:tc>
        <w:tc>
          <w:tcPr>
            <w:tcW w:w="1675" w:type="dxa"/>
            <w:tcBorders>
              <w:top w:val="single" w:sz="6" w:space="0" w:color="000000"/>
              <w:left w:val="single" w:sz="6" w:space="0" w:color="000000"/>
              <w:right w:val="single" w:sz="6" w:space="0" w:color="000000"/>
            </w:tcBorders>
            <w:vAlign w:val="center"/>
          </w:tcPr>
          <w:p w:rsidR="002E6381" w:rsidRPr="005A14CD" w:rsidRDefault="00B646F3" w:rsidP="003106E5">
            <w:pPr>
              <w:pStyle w:val="TableParagraph"/>
              <w:adjustRightInd w:val="0"/>
              <w:snapToGrid w:val="0"/>
              <w:rPr>
                <w:sz w:val="21"/>
                <w:szCs w:val="21"/>
              </w:rPr>
            </w:pPr>
            <w:r w:rsidRPr="005A14CD">
              <w:rPr>
                <w:rFonts w:hint="eastAsia"/>
                <w:sz w:val="21"/>
                <w:szCs w:val="21"/>
              </w:rPr>
              <w:t>/</w:t>
            </w:r>
          </w:p>
        </w:tc>
        <w:tc>
          <w:tcPr>
            <w:tcW w:w="761" w:type="dxa"/>
            <w:tcBorders>
              <w:top w:val="single" w:sz="6" w:space="0" w:color="000000"/>
              <w:left w:val="single" w:sz="6" w:space="0" w:color="000000"/>
              <w:right w:val="single" w:sz="6" w:space="0" w:color="000000"/>
            </w:tcBorders>
            <w:vAlign w:val="center"/>
          </w:tcPr>
          <w:p w:rsidR="002E6381" w:rsidRPr="005A14CD" w:rsidRDefault="00B646F3" w:rsidP="003106E5">
            <w:pPr>
              <w:pStyle w:val="TableParagraph"/>
              <w:adjustRightInd w:val="0"/>
              <w:snapToGrid w:val="0"/>
              <w:rPr>
                <w:sz w:val="21"/>
                <w:szCs w:val="21"/>
              </w:rPr>
            </w:pPr>
            <w:r w:rsidRPr="005A14CD">
              <w:rPr>
                <w:rFonts w:hint="eastAsia"/>
                <w:sz w:val="21"/>
                <w:szCs w:val="21"/>
              </w:rPr>
              <w:t>符合</w:t>
            </w:r>
          </w:p>
        </w:tc>
        <w:tc>
          <w:tcPr>
            <w:tcW w:w="1749" w:type="dxa"/>
            <w:tcBorders>
              <w:top w:val="single" w:sz="6" w:space="0" w:color="000000"/>
              <w:left w:val="single" w:sz="6" w:space="0" w:color="000000"/>
            </w:tcBorders>
            <w:vAlign w:val="center"/>
          </w:tcPr>
          <w:p w:rsidR="002E6381" w:rsidRPr="005A14CD" w:rsidRDefault="003220C8" w:rsidP="0053530C">
            <w:pPr>
              <w:pStyle w:val="TableParagraph"/>
              <w:adjustRightInd w:val="0"/>
              <w:snapToGrid w:val="0"/>
              <w:rPr>
                <w:sz w:val="21"/>
                <w:szCs w:val="21"/>
              </w:rPr>
            </w:pPr>
            <w:r w:rsidRPr="005A14CD">
              <w:rPr>
                <w:sz w:val="21"/>
                <w:szCs w:val="21"/>
              </w:rPr>
              <w:t>与周边企业距离符合规范要</w:t>
            </w:r>
            <w:r w:rsidRPr="005A14CD">
              <w:rPr>
                <w:spacing w:val="-23"/>
                <w:sz w:val="21"/>
                <w:szCs w:val="21"/>
              </w:rPr>
              <w:t xml:space="preserve">求，详见表 </w:t>
            </w:r>
            <w:r w:rsidRPr="005A14CD">
              <w:rPr>
                <w:sz w:val="21"/>
                <w:szCs w:val="21"/>
              </w:rPr>
              <w:t>5-2。</w:t>
            </w:r>
          </w:p>
        </w:tc>
      </w:tr>
    </w:tbl>
    <w:p w:rsidR="002E6381" w:rsidRPr="005A14CD" w:rsidRDefault="002E6381">
      <w:pPr>
        <w:pStyle w:val="a3"/>
        <w:spacing w:before="1"/>
        <w:ind w:left="0"/>
        <w:rPr>
          <w:sz w:val="5"/>
        </w:rPr>
      </w:pPr>
    </w:p>
    <w:p w:rsidR="002E6381" w:rsidRPr="005A14CD" w:rsidRDefault="002E6381">
      <w:pPr>
        <w:pStyle w:val="a3"/>
        <w:ind w:left="0"/>
        <w:rPr>
          <w:sz w:val="6"/>
        </w:rPr>
      </w:pPr>
    </w:p>
    <w:p w:rsidR="002E6381" w:rsidRPr="005A14CD" w:rsidRDefault="003220C8" w:rsidP="009B21E9">
      <w:pPr>
        <w:pStyle w:val="a3"/>
        <w:adjustRightInd w:val="0"/>
        <w:snapToGrid w:val="0"/>
        <w:spacing w:line="360" w:lineRule="auto"/>
        <w:ind w:left="0" w:firstLineChars="200" w:firstLine="538"/>
        <w:rPr>
          <w:spacing w:val="-11"/>
        </w:rPr>
      </w:pPr>
      <w:r w:rsidRPr="005A14CD">
        <w:rPr>
          <w:spacing w:val="-11"/>
        </w:rPr>
        <w:t>本项目建构筑物与</w:t>
      </w:r>
      <w:r w:rsidR="005F2FB4" w:rsidRPr="005A14CD">
        <w:rPr>
          <w:rFonts w:hint="eastAsia"/>
          <w:spacing w:val="-11"/>
        </w:rPr>
        <w:t>外部环境</w:t>
      </w:r>
      <w:r w:rsidRPr="005A14CD">
        <w:rPr>
          <w:spacing w:val="-11"/>
        </w:rPr>
        <w:t>防火间距</w:t>
      </w:r>
      <w:r w:rsidR="000D4C7D" w:rsidRPr="005A14CD">
        <w:rPr>
          <w:rFonts w:hint="eastAsia"/>
          <w:spacing w:val="-11"/>
        </w:rPr>
        <w:t>检查</w:t>
      </w:r>
      <w:r w:rsidRPr="005A14CD">
        <w:rPr>
          <w:spacing w:val="-11"/>
        </w:rPr>
        <w:t>如</w:t>
      </w:r>
      <w:r w:rsidR="0038732D" w:rsidRPr="005A14CD">
        <w:rPr>
          <w:rFonts w:hint="eastAsia"/>
          <w:spacing w:val="-11"/>
        </w:rPr>
        <w:t>下</w:t>
      </w:r>
      <w:r w:rsidRPr="005A14CD">
        <w:rPr>
          <w:spacing w:val="-11"/>
        </w:rPr>
        <w:t>表所示</w:t>
      </w:r>
      <w:r w:rsidR="0038732D" w:rsidRPr="005A14CD">
        <w:rPr>
          <w:rFonts w:hint="eastAsia"/>
          <w:spacing w:val="-11"/>
        </w:rPr>
        <w:t>：</w:t>
      </w:r>
    </w:p>
    <w:p w:rsidR="002E6381" w:rsidRPr="005A14CD" w:rsidRDefault="003220C8" w:rsidP="004806CD">
      <w:pPr>
        <w:pStyle w:val="a4"/>
        <w:numPr>
          <w:ilvl w:val="0"/>
          <w:numId w:val="25"/>
        </w:numPr>
        <w:tabs>
          <w:tab w:val="left" w:pos="753"/>
        </w:tabs>
        <w:adjustRightInd w:val="0"/>
        <w:snapToGrid w:val="0"/>
        <w:ind w:left="0" w:firstLine="0"/>
        <w:jc w:val="center"/>
        <w:rPr>
          <w:b/>
          <w:sz w:val="24"/>
          <w:szCs w:val="24"/>
        </w:rPr>
      </w:pPr>
      <w:r w:rsidRPr="005A14CD">
        <w:rPr>
          <w:b/>
          <w:sz w:val="24"/>
          <w:szCs w:val="24"/>
        </w:rPr>
        <w:t>本项目建构筑物与</w:t>
      </w:r>
      <w:r w:rsidR="005F2FB4" w:rsidRPr="005A14CD">
        <w:rPr>
          <w:rFonts w:hint="eastAsia"/>
          <w:b/>
          <w:sz w:val="24"/>
          <w:szCs w:val="24"/>
        </w:rPr>
        <w:t>外部环境</w:t>
      </w:r>
      <w:r w:rsidRPr="005A14CD">
        <w:rPr>
          <w:b/>
          <w:sz w:val="24"/>
          <w:szCs w:val="24"/>
        </w:rPr>
        <w:t>防火间距</w:t>
      </w:r>
      <w:r w:rsidR="000D4C7D" w:rsidRPr="005A14CD">
        <w:rPr>
          <w:rFonts w:hint="eastAsia"/>
          <w:b/>
          <w:sz w:val="24"/>
          <w:szCs w:val="24"/>
        </w:rPr>
        <w:t>检查</w:t>
      </w:r>
      <w:r w:rsidRPr="005A14CD">
        <w:rPr>
          <w:b/>
          <w:sz w:val="24"/>
          <w:szCs w:val="24"/>
        </w:rPr>
        <w:t>表</w:t>
      </w:r>
    </w:p>
    <w:tbl>
      <w:tblPr>
        <w:tblStyle w:val="TableNormal"/>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7"/>
        <w:gridCol w:w="802"/>
        <w:gridCol w:w="686"/>
        <w:gridCol w:w="1201"/>
        <w:gridCol w:w="936"/>
        <w:gridCol w:w="935"/>
        <w:gridCol w:w="935"/>
        <w:gridCol w:w="1838"/>
        <w:gridCol w:w="808"/>
      </w:tblGrid>
      <w:tr w:rsidR="005F2FB4" w:rsidRPr="005A14CD" w:rsidTr="00377DAD">
        <w:trPr>
          <w:tblHeader/>
          <w:jc w:val="center"/>
        </w:trPr>
        <w:tc>
          <w:tcPr>
            <w:tcW w:w="1057"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装置 A</w:t>
            </w:r>
          </w:p>
        </w:tc>
        <w:tc>
          <w:tcPr>
            <w:tcW w:w="802"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火灾危险性类</w:t>
            </w:r>
            <w:r w:rsidRPr="005A14CD">
              <w:rPr>
                <w:b/>
                <w:w w:val="99"/>
                <w:sz w:val="21"/>
                <w:szCs w:val="21"/>
              </w:rPr>
              <w:t>别</w:t>
            </w:r>
          </w:p>
        </w:tc>
        <w:tc>
          <w:tcPr>
            <w:tcW w:w="686"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方位</w:t>
            </w:r>
          </w:p>
        </w:tc>
        <w:tc>
          <w:tcPr>
            <w:tcW w:w="1201"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装置 B</w:t>
            </w:r>
          </w:p>
        </w:tc>
        <w:tc>
          <w:tcPr>
            <w:tcW w:w="936"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火灾危险性类别</w:t>
            </w:r>
          </w:p>
        </w:tc>
        <w:tc>
          <w:tcPr>
            <w:tcW w:w="1870" w:type="dxa"/>
            <w:gridSpan w:val="2"/>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A</w:t>
            </w:r>
            <w:r w:rsidRPr="005A14CD">
              <w:rPr>
                <w:b/>
                <w:spacing w:val="-32"/>
                <w:sz w:val="21"/>
                <w:szCs w:val="21"/>
              </w:rPr>
              <w:t>、</w:t>
            </w:r>
            <w:r w:rsidRPr="005A14CD">
              <w:rPr>
                <w:b/>
                <w:sz w:val="21"/>
                <w:szCs w:val="21"/>
              </w:rPr>
              <w:t>B</w:t>
            </w:r>
            <w:r w:rsidRPr="005A14CD">
              <w:rPr>
                <w:b/>
                <w:spacing w:val="-8"/>
                <w:sz w:val="21"/>
                <w:szCs w:val="21"/>
              </w:rPr>
              <w:t xml:space="preserve"> </w:t>
            </w:r>
            <w:r w:rsidRPr="005A14CD">
              <w:rPr>
                <w:b/>
                <w:spacing w:val="-6"/>
                <w:sz w:val="21"/>
                <w:szCs w:val="21"/>
              </w:rPr>
              <w:t>间防火间距</w:t>
            </w:r>
            <w:r w:rsidRPr="005A14CD">
              <w:rPr>
                <w:b/>
                <w:sz w:val="21"/>
                <w:szCs w:val="21"/>
              </w:rPr>
              <w:t>（m）</w:t>
            </w:r>
          </w:p>
        </w:tc>
        <w:tc>
          <w:tcPr>
            <w:tcW w:w="1838"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rFonts w:hint="eastAsia"/>
                <w:b/>
                <w:sz w:val="21"/>
                <w:szCs w:val="21"/>
              </w:rPr>
              <w:t>依据</w:t>
            </w:r>
          </w:p>
        </w:tc>
        <w:tc>
          <w:tcPr>
            <w:tcW w:w="808" w:type="dxa"/>
            <w:vMerge w:val="restart"/>
            <w:vAlign w:val="center"/>
          </w:tcPr>
          <w:p w:rsidR="005F2FB4" w:rsidRPr="005A14CD" w:rsidRDefault="005F2FB4" w:rsidP="00377DAD">
            <w:pPr>
              <w:pStyle w:val="TableParagraph"/>
              <w:adjustRightInd w:val="0"/>
              <w:snapToGrid w:val="0"/>
              <w:jc w:val="center"/>
              <w:rPr>
                <w:b/>
                <w:sz w:val="21"/>
                <w:szCs w:val="21"/>
              </w:rPr>
            </w:pPr>
            <w:r w:rsidRPr="005A14CD">
              <w:rPr>
                <w:rFonts w:hint="eastAsia"/>
                <w:b/>
                <w:sz w:val="21"/>
                <w:szCs w:val="21"/>
              </w:rPr>
              <w:t>结论</w:t>
            </w:r>
          </w:p>
        </w:tc>
      </w:tr>
      <w:tr w:rsidR="005F2FB4" w:rsidRPr="005A14CD" w:rsidTr="00377DAD">
        <w:trPr>
          <w:tblHeader/>
          <w:jc w:val="center"/>
        </w:trPr>
        <w:tc>
          <w:tcPr>
            <w:tcW w:w="1057" w:type="dxa"/>
            <w:vMerge/>
            <w:tcBorders>
              <w:top w:val="nil"/>
            </w:tcBorders>
            <w:vAlign w:val="center"/>
          </w:tcPr>
          <w:p w:rsidR="005F2FB4" w:rsidRPr="005A14CD" w:rsidRDefault="005F2FB4" w:rsidP="00377DAD">
            <w:pPr>
              <w:adjustRightInd w:val="0"/>
              <w:snapToGrid w:val="0"/>
              <w:jc w:val="center"/>
              <w:rPr>
                <w:b/>
                <w:sz w:val="21"/>
                <w:szCs w:val="21"/>
              </w:rPr>
            </w:pPr>
          </w:p>
        </w:tc>
        <w:tc>
          <w:tcPr>
            <w:tcW w:w="802" w:type="dxa"/>
            <w:vMerge/>
            <w:tcBorders>
              <w:top w:val="nil"/>
            </w:tcBorders>
            <w:vAlign w:val="center"/>
          </w:tcPr>
          <w:p w:rsidR="005F2FB4" w:rsidRPr="005A14CD" w:rsidRDefault="005F2FB4" w:rsidP="00377DAD">
            <w:pPr>
              <w:adjustRightInd w:val="0"/>
              <w:snapToGrid w:val="0"/>
              <w:jc w:val="center"/>
              <w:rPr>
                <w:b/>
                <w:sz w:val="21"/>
                <w:szCs w:val="21"/>
              </w:rPr>
            </w:pPr>
          </w:p>
        </w:tc>
        <w:tc>
          <w:tcPr>
            <w:tcW w:w="686" w:type="dxa"/>
            <w:vMerge/>
            <w:tcBorders>
              <w:top w:val="nil"/>
            </w:tcBorders>
            <w:vAlign w:val="center"/>
          </w:tcPr>
          <w:p w:rsidR="005F2FB4" w:rsidRPr="005A14CD" w:rsidRDefault="005F2FB4" w:rsidP="00377DAD">
            <w:pPr>
              <w:adjustRightInd w:val="0"/>
              <w:snapToGrid w:val="0"/>
              <w:jc w:val="center"/>
              <w:rPr>
                <w:b/>
                <w:sz w:val="21"/>
                <w:szCs w:val="21"/>
              </w:rPr>
            </w:pPr>
          </w:p>
        </w:tc>
        <w:tc>
          <w:tcPr>
            <w:tcW w:w="1201" w:type="dxa"/>
            <w:vMerge/>
            <w:tcBorders>
              <w:top w:val="nil"/>
            </w:tcBorders>
            <w:vAlign w:val="center"/>
          </w:tcPr>
          <w:p w:rsidR="005F2FB4" w:rsidRPr="005A14CD" w:rsidRDefault="005F2FB4" w:rsidP="00377DAD">
            <w:pPr>
              <w:adjustRightInd w:val="0"/>
              <w:snapToGrid w:val="0"/>
              <w:jc w:val="center"/>
              <w:rPr>
                <w:b/>
                <w:sz w:val="21"/>
                <w:szCs w:val="21"/>
              </w:rPr>
            </w:pPr>
          </w:p>
        </w:tc>
        <w:tc>
          <w:tcPr>
            <w:tcW w:w="936" w:type="dxa"/>
            <w:vMerge/>
            <w:tcBorders>
              <w:top w:val="nil"/>
            </w:tcBorders>
            <w:vAlign w:val="center"/>
          </w:tcPr>
          <w:p w:rsidR="005F2FB4" w:rsidRPr="005A14CD" w:rsidRDefault="005F2FB4" w:rsidP="00377DAD">
            <w:pPr>
              <w:adjustRightInd w:val="0"/>
              <w:snapToGrid w:val="0"/>
              <w:jc w:val="center"/>
              <w:rPr>
                <w:b/>
                <w:sz w:val="21"/>
                <w:szCs w:val="21"/>
              </w:rPr>
            </w:pPr>
          </w:p>
        </w:tc>
        <w:tc>
          <w:tcPr>
            <w:tcW w:w="935" w:type="dxa"/>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规范要求</w:t>
            </w:r>
          </w:p>
        </w:tc>
        <w:tc>
          <w:tcPr>
            <w:tcW w:w="935" w:type="dxa"/>
            <w:vAlign w:val="center"/>
          </w:tcPr>
          <w:p w:rsidR="005F2FB4" w:rsidRPr="005A14CD" w:rsidRDefault="005F2FB4" w:rsidP="00377DAD">
            <w:pPr>
              <w:pStyle w:val="TableParagraph"/>
              <w:adjustRightInd w:val="0"/>
              <w:snapToGrid w:val="0"/>
              <w:jc w:val="center"/>
              <w:rPr>
                <w:b/>
                <w:sz w:val="21"/>
                <w:szCs w:val="21"/>
              </w:rPr>
            </w:pPr>
            <w:r w:rsidRPr="005A14CD">
              <w:rPr>
                <w:b/>
                <w:sz w:val="21"/>
                <w:szCs w:val="21"/>
              </w:rPr>
              <w:t>实际间距</w:t>
            </w:r>
          </w:p>
        </w:tc>
        <w:tc>
          <w:tcPr>
            <w:tcW w:w="1838" w:type="dxa"/>
            <w:vMerge/>
            <w:vAlign w:val="center"/>
          </w:tcPr>
          <w:p w:rsidR="005F2FB4" w:rsidRPr="005A14CD" w:rsidRDefault="005F2FB4" w:rsidP="00377DAD">
            <w:pPr>
              <w:adjustRightInd w:val="0"/>
              <w:snapToGrid w:val="0"/>
              <w:jc w:val="center"/>
              <w:rPr>
                <w:b/>
                <w:sz w:val="21"/>
                <w:szCs w:val="21"/>
              </w:rPr>
            </w:pPr>
          </w:p>
        </w:tc>
        <w:tc>
          <w:tcPr>
            <w:tcW w:w="808" w:type="dxa"/>
            <w:vMerge/>
            <w:tcBorders>
              <w:top w:val="nil"/>
            </w:tcBorders>
            <w:vAlign w:val="center"/>
          </w:tcPr>
          <w:p w:rsidR="005F2FB4" w:rsidRPr="005A14CD" w:rsidRDefault="005F2FB4" w:rsidP="00377DAD">
            <w:pPr>
              <w:adjustRightInd w:val="0"/>
              <w:snapToGrid w:val="0"/>
              <w:jc w:val="center"/>
              <w:rPr>
                <w:b/>
                <w:sz w:val="21"/>
                <w:szCs w:val="21"/>
              </w:rPr>
            </w:pPr>
          </w:p>
        </w:tc>
      </w:tr>
      <w:tr w:rsidR="00535C75" w:rsidRPr="005A14CD" w:rsidTr="00377DAD">
        <w:trPr>
          <w:jc w:val="center"/>
        </w:trPr>
        <w:tc>
          <w:tcPr>
            <w:tcW w:w="1057" w:type="dxa"/>
            <w:vMerge w:val="restart"/>
            <w:vAlign w:val="center"/>
          </w:tcPr>
          <w:p w:rsidR="00535C75" w:rsidRPr="005A14CD" w:rsidRDefault="00535C75"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装置生产</w:t>
            </w:r>
            <w:r w:rsidRPr="005A14CD">
              <w:rPr>
                <w:rFonts w:cs="Times New Roman"/>
                <w:sz w:val="21"/>
                <w:szCs w:val="21"/>
              </w:rPr>
              <w:t>厂房</w:t>
            </w:r>
          </w:p>
        </w:tc>
        <w:tc>
          <w:tcPr>
            <w:tcW w:w="802" w:type="dxa"/>
            <w:vMerge w:val="restart"/>
            <w:vAlign w:val="center"/>
          </w:tcPr>
          <w:p w:rsidR="00535C75" w:rsidRPr="005A14CD" w:rsidRDefault="00535C75" w:rsidP="00377DAD">
            <w:pPr>
              <w:pStyle w:val="TableParagraph"/>
              <w:adjustRightInd w:val="0"/>
              <w:snapToGrid w:val="0"/>
              <w:jc w:val="center"/>
              <w:rPr>
                <w:sz w:val="21"/>
                <w:szCs w:val="21"/>
              </w:rPr>
            </w:pPr>
            <w:r w:rsidRPr="005A14CD">
              <w:rPr>
                <w:sz w:val="21"/>
                <w:szCs w:val="21"/>
              </w:rPr>
              <w:t>丙类</w:t>
            </w:r>
          </w:p>
        </w:tc>
        <w:tc>
          <w:tcPr>
            <w:tcW w:w="686" w:type="dxa"/>
            <w:vAlign w:val="center"/>
          </w:tcPr>
          <w:p w:rsidR="00535C75" w:rsidRPr="005A14CD" w:rsidRDefault="00535C75" w:rsidP="00377DAD">
            <w:pPr>
              <w:pStyle w:val="TableParagraph"/>
              <w:adjustRightInd w:val="0"/>
              <w:snapToGrid w:val="0"/>
              <w:jc w:val="center"/>
              <w:rPr>
                <w:w w:val="99"/>
                <w:sz w:val="21"/>
                <w:szCs w:val="21"/>
              </w:rPr>
            </w:pPr>
            <w:r w:rsidRPr="005A14CD">
              <w:rPr>
                <w:w w:val="99"/>
                <w:sz w:val="21"/>
                <w:szCs w:val="21"/>
              </w:rPr>
              <w:t>南</w:t>
            </w:r>
          </w:p>
        </w:tc>
        <w:tc>
          <w:tcPr>
            <w:tcW w:w="1201" w:type="dxa"/>
            <w:vAlign w:val="center"/>
          </w:tcPr>
          <w:p w:rsidR="00535C75" w:rsidRPr="005A14CD" w:rsidRDefault="00535C75" w:rsidP="00377DAD">
            <w:pPr>
              <w:pStyle w:val="TableParagraph"/>
              <w:adjustRightInd w:val="0"/>
              <w:snapToGrid w:val="0"/>
              <w:jc w:val="center"/>
              <w:rPr>
                <w:sz w:val="21"/>
                <w:szCs w:val="21"/>
              </w:rPr>
            </w:pPr>
            <w:r w:rsidRPr="005A14CD">
              <w:rPr>
                <w:rFonts w:cs="Times New Roman"/>
                <w:sz w:val="21"/>
                <w:szCs w:val="21"/>
              </w:rPr>
              <w:t>宁波金源复合集团有限公司</w:t>
            </w:r>
            <w:r w:rsidRPr="005A14CD">
              <w:rPr>
                <w:rFonts w:cs="Times New Roman" w:hint="eastAsia"/>
                <w:sz w:val="21"/>
                <w:szCs w:val="21"/>
              </w:rPr>
              <w:t>厂房</w:t>
            </w:r>
          </w:p>
        </w:tc>
        <w:tc>
          <w:tcPr>
            <w:tcW w:w="936"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5C75" w:rsidRPr="005A14CD" w:rsidRDefault="00535C75" w:rsidP="00377DAD">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82</w:t>
            </w:r>
          </w:p>
        </w:tc>
        <w:tc>
          <w:tcPr>
            <w:tcW w:w="1838" w:type="dxa"/>
            <w:vAlign w:val="center"/>
          </w:tcPr>
          <w:p w:rsidR="00123914" w:rsidRPr="005A14CD" w:rsidRDefault="00535C75" w:rsidP="00377DAD">
            <w:pPr>
              <w:adjustRightInd w:val="0"/>
              <w:snapToGrid w:val="0"/>
              <w:jc w:val="center"/>
              <w:rPr>
                <w:bCs/>
                <w:sz w:val="21"/>
                <w:szCs w:val="21"/>
              </w:rPr>
            </w:pPr>
            <w:r w:rsidRPr="005A14CD">
              <w:rPr>
                <w:rFonts w:hint="eastAsia"/>
                <w:bCs/>
                <w:sz w:val="21"/>
                <w:szCs w:val="21"/>
              </w:rPr>
              <w:t>GB50016-2014（2018年版）</w:t>
            </w:r>
          </w:p>
          <w:p w:rsidR="00535C75" w:rsidRPr="005A14CD" w:rsidRDefault="00535C75" w:rsidP="00377DAD">
            <w:pPr>
              <w:adjustRightInd w:val="0"/>
              <w:snapToGrid w:val="0"/>
              <w:jc w:val="center"/>
              <w:rPr>
                <w:sz w:val="21"/>
                <w:szCs w:val="21"/>
              </w:rPr>
            </w:pPr>
            <w:r w:rsidRPr="005A14CD">
              <w:rPr>
                <w:rFonts w:hint="eastAsia"/>
                <w:sz w:val="21"/>
                <w:szCs w:val="21"/>
              </w:rPr>
              <w:t>表3.4.1</w:t>
            </w:r>
          </w:p>
        </w:tc>
        <w:tc>
          <w:tcPr>
            <w:tcW w:w="808" w:type="dxa"/>
            <w:vAlign w:val="center"/>
          </w:tcPr>
          <w:p w:rsidR="00535C75" w:rsidRPr="005A14CD" w:rsidRDefault="00535C75" w:rsidP="00377DAD">
            <w:pPr>
              <w:adjustRightInd w:val="0"/>
              <w:snapToGrid w:val="0"/>
              <w:jc w:val="center"/>
              <w:rPr>
                <w:sz w:val="21"/>
                <w:szCs w:val="21"/>
              </w:rPr>
            </w:pPr>
            <w:r w:rsidRPr="005A14CD">
              <w:rPr>
                <w:rFonts w:hint="eastAsia"/>
                <w:sz w:val="21"/>
                <w:szCs w:val="21"/>
              </w:rPr>
              <w:t>符合</w:t>
            </w:r>
          </w:p>
        </w:tc>
      </w:tr>
      <w:tr w:rsidR="00535C75" w:rsidRPr="005A14CD" w:rsidTr="00377DAD">
        <w:trPr>
          <w:jc w:val="center"/>
        </w:trPr>
        <w:tc>
          <w:tcPr>
            <w:tcW w:w="1057" w:type="dxa"/>
            <w:vMerge/>
            <w:vAlign w:val="center"/>
          </w:tcPr>
          <w:p w:rsidR="00535C75" w:rsidRPr="005A14CD" w:rsidRDefault="00535C75" w:rsidP="00377DAD">
            <w:pPr>
              <w:adjustRightInd w:val="0"/>
              <w:snapToGrid w:val="0"/>
              <w:jc w:val="center"/>
              <w:rPr>
                <w:sz w:val="21"/>
                <w:szCs w:val="21"/>
              </w:rPr>
            </w:pPr>
          </w:p>
        </w:tc>
        <w:tc>
          <w:tcPr>
            <w:tcW w:w="802" w:type="dxa"/>
            <w:vMerge/>
            <w:vAlign w:val="center"/>
          </w:tcPr>
          <w:p w:rsidR="00535C75" w:rsidRPr="005A14CD" w:rsidRDefault="00535C75" w:rsidP="00377DAD">
            <w:pPr>
              <w:adjustRightInd w:val="0"/>
              <w:snapToGrid w:val="0"/>
              <w:jc w:val="center"/>
              <w:rPr>
                <w:sz w:val="21"/>
                <w:szCs w:val="21"/>
              </w:rPr>
            </w:pPr>
          </w:p>
        </w:tc>
        <w:tc>
          <w:tcPr>
            <w:tcW w:w="686" w:type="dxa"/>
            <w:vMerge w:val="restart"/>
            <w:vAlign w:val="center"/>
          </w:tcPr>
          <w:p w:rsidR="00535C75" w:rsidRPr="005A14CD" w:rsidRDefault="00535C75" w:rsidP="00377DAD">
            <w:pPr>
              <w:pStyle w:val="TableParagraph"/>
              <w:adjustRightInd w:val="0"/>
              <w:snapToGrid w:val="0"/>
              <w:jc w:val="center"/>
              <w:rPr>
                <w:w w:val="99"/>
                <w:sz w:val="21"/>
                <w:szCs w:val="21"/>
              </w:rPr>
            </w:pPr>
            <w:r w:rsidRPr="005A14CD">
              <w:rPr>
                <w:w w:val="99"/>
                <w:sz w:val="21"/>
                <w:szCs w:val="21"/>
              </w:rPr>
              <w:t>西</w:t>
            </w:r>
          </w:p>
        </w:tc>
        <w:tc>
          <w:tcPr>
            <w:tcW w:w="1201" w:type="dxa"/>
            <w:vAlign w:val="center"/>
          </w:tcPr>
          <w:p w:rsidR="00535C75" w:rsidRPr="005A14CD" w:rsidRDefault="00535C75" w:rsidP="00377DAD">
            <w:pPr>
              <w:pStyle w:val="TableParagraph"/>
              <w:adjustRightInd w:val="0"/>
              <w:snapToGrid w:val="0"/>
              <w:jc w:val="center"/>
              <w:rPr>
                <w:sz w:val="21"/>
                <w:szCs w:val="21"/>
              </w:rPr>
            </w:pPr>
            <w:r w:rsidRPr="005A14CD">
              <w:rPr>
                <w:rFonts w:cs="Times New Roman"/>
                <w:sz w:val="21"/>
                <w:szCs w:val="21"/>
              </w:rPr>
              <w:t>希杰海德(宁波)氨基酸总公司</w:t>
            </w:r>
            <w:r w:rsidRPr="005A14CD">
              <w:rPr>
                <w:rFonts w:hAnsi="Calibri" w:cs="Times New Roman"/>
                <w:sz w:val="21"/>
                <w:szCs w:val="21"/>
              </w:rPr>
              <w:t>电解</w:t>
            </w:r>
            <w:r w:rsidRPr="005A14CD">
              <w:rPr>
                <w:rFonts w:cs="Times New Roman"/>
                <w:sz w:val="21"/>
                <w:szCs w:val="21"/>
              </w:rPr>
              <w:t>车间</w:t>
            </w:r>
          </w:p>
        </w:tc>
        <w:tc>
          <w:tcPr>
            <w:tcW w:w="936"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5C75" w:rsidRPr="005A14CD" w:rsidRDefault="00535C75" w:rsidP="00377DAD">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26.9</w:t>
            </w:r>
          </w:p>
        </w:tc>
        <w:tc>
          <w:tcPr>
            <w:tcW w:w="1838" w:type="dxa"/>
            <w:vAlign w:val="center"/>
          </w:tcPr>
          <w:p w:rsidR="00123914" w:rsidRPr="005A14CD" w:rsidRDefault="00535C75" w:rsidP="00377DAD">
            <w:pPr>
              <w:adjustRightInd w:val="0"/>
              <w:snapToGrid w:val="0"/>
              <w:jc w:val="center"/>
              <w:rPr>
                <w:bCs/>
                <w:sz w:val="21"/>
                <w:szCs w:val="21"/>
              </w:rPr>
            </w:pPr>
            <w:r w:rsidRPr="005A14CD">
              <w:rPr>
                <w:rFonts w:hint="eastAsia"/>
                <w:bCs/>
                <w:sz w:val="21"/>
                <w:szCs w:val="21"/>
              </w:rPr>
              <w:t>GB50016-2014（2018年版）</w:t>
            </w:r>
          </w:p>
          <w:p w:rsidR="00535C75" w:rsidRPr="005A14CD" w:rsidRDefault="00535C75" w:rsidP="00377DAD">
            <w:pPr>
              <w:adjustRightInd w:val="0"/>
              <w:snapToGrid w:val="0"/>
              <w:jc w:val="center"/>
              <w:rPr>
                <w:sz w:val="21"/>
                <w:szCs w:val="21"/>
              </w:rPr>
            </w:pPr>
            <w:r w:rsidRPr="005A14CD">
              <w:rPr>
                <w:rFonts w:hint="eastAsia"/>
                <w:sz w:val="21"/>
                <w:szCs w:val="21"/>
              </w:rPr>
              <w:t>表3.4.1</w:t>
            </w:r>
          </w:p>
        </w:tc>
        <w:tc>
          <w:tcPr>
            <w:tcW w:w="808" w:type="dxa"/>
            <w:vAlign w:val="center"/>
          </w:tcPr>
          <w:p w:rsidR="00535C75" w:rsidRPr="005A14CD" w:rsidRDefault="00535C75" w:rsidP="00377DAD">
            <w:pPr>
              <w:adjustRightInd w:val="0"/>
              <w:snapToGrid w:val="0"/>
              <w:jc w:val="center"/>
              <w:rPr>
                <w:sz w:val="21"/>
                <w:szCs w:val="21"/>
              </w:rPr>
            </w:pPr>
            <w:r w:rsidRPr="005A14CD">
              <w:rPr>
                <w:rFonts w:hint="eastAsia"/>
                <w:sz w:val="21"/>
                <w:szCs w:val="21"/>
              </w:rPr>
              <w:t>符合</w:t>
            </w:r>
          </w:p>
        </w:tc>
      </w:tr>
      <w:tr w:rsidR="00535C75" w:rsidRPr="005A14CD" w:rsidTr="00377DAD">
        <w:trPr>
          <w:jc w:val="center"/>
        </w:trPr>
        <w:tc>
          <w:tcPr>
            <w:tcW w:w="1057" w:type="dxa"/>
            <w:vMerge/>
            <w:vAlign w:val="center"/>
          </w:tcPr>
          <w:p w:rsidR="00535C75" w:rsidRPr="005A14CD" w:rsidRDefault="00535C75" w:rsidP="00377DAD">
            <w:pPr>
              <w:adjustRightInd w:val="0"/>
              <w:snapToGrid w:val="0"/>
              <w:jc w:val="center"/>
              <w:rPr>
                <w:sz w:val="21"/>
                <w:szCs w:val="21"/>
              </w:rPr>
            </w:pPr>
          </w:p>
        </w:tc>
        <w:tc>
          <w:tcPr>
            <w:tcW w:w="802" w:type="dxa"/>
            <w:vMerge/>
            <w:vAlign w:val="center"/>
          </w:tcPr>
          <w:p w:rsidR="00535C75" w:rsidRPr="005A14CD" w:rsidRDefault="00535C75" w:rsidP="00377DAD">
            <w:pPr>
              <w:adjustRightInd w:val="0"/>
              <w:snapToGrid w:val="0"/>
              <w:jc w:val="center"/>
              <w:rPr>
                <w:sz w:val="21"/>
                <w:szCs w:val="21"/>
              </w:rPr>
            </w:pPr>
          </w:p>
        </w:tc>
        <w:tc>
          <w:tcPr>
            <w:tcW w:w="686" w:type="dxa"/>
            <w:vMerge/>
            <w:vAlign w:val="center"/>
          </w:tcPr>
          <w:p w:rsidR="00535C75" w:rsidRPr="005A14CD" w:rsidRDefault="00535C75" w:rsidP="00377DAD">
            <w:pPr>
              <w:pStyle w:val="TableParagraph"/>
              <w:adjustRightInd w:val="0"/>
              <w:snapToGrid w:val="0"/>
              <w:jc w:val="center"/>
              <w:rPr>
                <w:w w:val="99"/>
                <w:sz w:val="21"/>
                <w:szCs w:val="21"/>
              </w:rPr>
            </w:pPr>
          </w:p>
        </w:tc>
        <w:tc>
          <w:tcPr>
            <w:tcW w:w="1201" w:type="dxa"/>
            <w:vAlign w:val="center"/>
          </w:tcPr>
          <w:p w:rsidR="00535C75" w:rsidRPr="005A14CD" w:rsidRDefault="00535C75" w:rsidP="00377DAD">
            <w:pPr>
              <w:pStyle w:val="TableParagraph"/>
              <w:adjustRightInd w:val="0"/>
              <w:snapToGrid w:val="0"/>
              <w:jc w:val="center"/>
              <w:rPr>
                <w:rFonts w:cs="Times New Roman"/>
                <w:sz w:val="21"/>
                <w:szCs w:val="21"/>
              </w:rPr>
            </w:pPr>
            <w:r w:rsidRPr="005A14CD">
              <w:rPr>
                <w:rFonts w:cs="Times New Roman"/>
                <w:sz w:val="21"/>
                <w:szCs w:val="21"/>
              </w:rPr>
              <w:t>希杰海德(宁波)氨基酸总公司</w:t>
            </w:r>
            <w:r w:rsidRPr="005A14CD">
              <w:rPr>
                <w:rFonts w:hAnsi="Calibri" w:cs="Times New Roman" w:hint="eastAsia"/>
                <w:sz w:val="21"/>
                <w:szCs w:val="21"/>
              </w:rPr>
              <w:t>产品</w:t>
            </w:r>
            <w:r w:rsidRPr="005A14CD">
              <w:rPr>
                <w:rFonts w:cs="Times New Roman" w:hint="eastAsia"/>
                <w:sz w:val="21"/>
                <w:szCs w:val="21"/>
              </w:rPr>
              <w:t>仓库</w:t>
            </w:r>
          </w:p>
        </w:tc>
        <w:tc>
          <w:tcPr>
            <w:tcW w:w="936"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35C75" w:rsidRPr="005A14CD" w:rsidRDefault="00535C75" w:rsidP="00377DAD">
            <w:pPr>
              <w:pStyle w:val="TableParagraph"/>
              <w:adjustRightInd w:val="0"/>
              <w:snapToGrid w:val="0"/>
              <w:jc w:val="center"/>
              <w:rPr>
                <w:w w:val="99"/>
                <w:sz w:val="21"/>
                <w:szCs w:val="21"/>
              </w:rPr>
            </w:pPr>
            <w:r w:rsidRPr="005A14CD">
              <w:rPr>
                <w:rFonts w:hint="eastAsia"/>
                <w:w w:val="99"/>
                <w:sz w:val="21"/>
                <w:szCs w:val="21"/>
              </w:rPr>
              <w:t>10</w:t>
            </w:r>
          </w:p>
        </w:tc>
        <w:tc>
          <w:tcPr>
            <w:tcW w:w="935"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22.9</w:t>
            </w:r>
          </w:p>
        </w:tc>
        <w:tc>
          <w:tcPr>
            <w:tcW w:w="1838" w:type="dxa"/>
            <w:vAlign w:val="center"/>
          </w:tcPr>
          <w:p w:rsidR="00123914" w:rsidRPr="005A14CD" w:rsidRDefault="00535C75" w:rsidP="00377DAD">
            <w:pPr>
              <w:adjustRightInd w:val="0"/>
              <w:snapToGrid w:val="0"/>
              <w:jc w:val="center"/>
              <w:rPr>
                <w:bCs/>
                <w:sz w:val="21"/>
                <w:szCs w:val="21"/>
              </w:rPr>
            </w:pPr>
            <w:r w:rsidRPr="005A14CD">
              <w:rPr>
                <w:rFonts w:hint="eastAsia"/>
                <w:bCs/>
                <w:sz w:val="21"/>
                <w:szCs w:val="21"/>
              </w:rPr>
              <w:t>GB50016-2014（2018年版）</w:t>
            </w:r>
          </w:p>
          <w:p w:rsidR="00535C75" w:rsidRPr="005A14CD" w:rsidRDefault="00535C75" w:rsidP="00377DAD">
            <w:pPr>
              <w:adjustRightInd w:val="0"/>
              <w:snapToGrid w:val="0"/>
              <w:jc w:val="center"/>
              <w:rPr>
                <w:sz w:val="21"/>
                <w:szCs w:val="21"/>
              </w:rPr>
            </w:pPr>
            <w:r w:rsidRPr="005A14CD">
              <w:rPr>
                <w:rFonts w:hint="eastAsia"/>
                <w:sz w:val="21"/>
                <w:szCs w:val="21"/>
              </w:rPr>
              <w:t>表3.4.1</w:t>
            </w:r>
          </w:p>
        </w:tc>
        <w:tc>
          <w:tcPr>
            <w:tcW w:w="808" w:type="dxa"/>
            <w:vAlign w:val="center"/>
          </w:tcPr>
          <w:p w:rsidR="00535C75" w:rsidRPr="005A14CD" w:rsidRDefault="00535C75" w:rsidP="00377DAD">
            <w:pPr>
              <w:adjustRightInd w:val="0"/>
              <w:snapToGrid w:val="0"/>
              <w:jc w:val="center"/>
              <w:rPr>
                <w:sz w:val="21"/>
                <w:szCs w:val="21"/>
              </w:rPr>
            </w:pPr>
            <w:r w:rsidRPr="005A14CD">
              <w:rPr>
                <w:rFonts w:hint="eastAsia"/>
                <w:sz w:val="21"/>
                <w:szCs w:val="21"/>
              </w:rPr>
              <w:t>符合</w:t>
            </w:r>
          </w:p>
        </w:tc>
      </w:tr>
      <w:tr w:rsidR="00535C75" w:rsidRPr="005A14CD" w:rsidTr="00377DAD">
        <w:trPr>
          <w:trHeight w:val="1089"/>
          <w:jc w:val="center"/>
        </w:trPr>
        <w:tc>
          <w:tcPr>
            <w:tcW w:w="1057" w:type="dxa"/>
            <w:vMerge w:val="restart"/>
            <w:vAlign w:val="center"/>
          </w:tcPr>
          <w:p w:rsidR="00535C75" w:rsidRPr="005A14CD" w:rsidRDefault="00535C75"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802" w:type="dxa"/>
            <w:vMerge w:val="restart"/>
            <w:vAlign w:val="center"/>
          </w:tcPr>
          <w:p w:rsidR="00535C75" w:rsidRPr="005A14CD" w:rsidRDefault="00535C75" w:rsidP="00377DAD">
            <w:pPr>
              <w:pStyle w:val="TableParagraph"/>
              <w:adjustRightInd w:val="0"/>
              <w:snapToGrid w:val="0"/>
              <w:jc w:val="center"/>
              <w:rPr>
                <w:sz w:val="21"/>
                <w:szCs w:val="21"/>
              </w:rPr>
            </w:pPr>
            <w:r w:rsidRPr="005A14CD">
              <w:rPr>
                <w:sz w:val="21"/>
                <w:szCs w:val="21"/>
              </w:rPr>
              <w:t>丙类</w:t>
            </w:r>
          </w:p>
        </w:tc>
        <w:tc>
          <w:tcPr>
            <w:tcW w:w="686" w:type="dxa"/>
            <w:vAlign w:val="center"/>
          </w:tcPr>
          <w:p w:rsidR="00535C75" w:rsidRPr="005A14CD" w:rsidRDefault="00535C75" w:rsidP="00377DAD">
            <w:pPr>
              <w:pStyle w:val="TableParagraph"/>
              <w:adjustRightInd w:val="0"/>
              <w:snapToGrid w:val="0"/>
              <w:jc w:val="center"/>
              <w:rPr>
                <w:sz w:val="21"/>
                <w:szCs w:val="21"/>
              </w:rPr>
            </w:pPr>
            <w:r w:rsidRPr="005A14CD">
              <w:rPr>
                <w:w w:val="99"/>
                <w:sz w:val="21"/>
                <w:szCs w:val="21"/>
              </w:rPr>
              <w:t>东</w:t>
            </w:r>
          </w:p>
        </w:tc>
        <w:tc>
          <w:tcPr>
            <w:tcW w:w="1201" w:type="dxa"/>
            <w:vAlign w:val="center"/>
          </w:tcPr>
          <w:p w:rsidR="00535C75" w:rsidRPr="005A14CD" w:rsidRDefault="00535C75" w:rsidP="00377DAD">
            <w:pPr>
              <w:pStyle w:val="TableParagraph"/>
              <w:adjustRightInd w:val="0"/>
              <w:snapToGrid w:val="0"/>
              <w:jc w:val="center"/>
              <w:rPr>
                <w:sz w:val="21"/>
                <w:szCs w:val="21"/>
              </w:rPr>
            </w:pPr>
            <w:r w:rsidRPr="005A14CD">
              <w:rPr>
                <w:rFonts w:cs="Times New Roman"/>
                <w:sz w:val="21"/>
                <w:szCs w:val="21"/>
              </w:rPr>
              <w:t>宁波虎王保险箱有限公司保险箱仓库</w:t>
            </w:r>
          </w:p>
        </w:tc>
        <w:tc>
          <w:tcPr>
            <w:tcW w:w="936"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戊类</w:t>
            </w:r>
          </w:p>
        </w:tc>
        <w:tc>
          <w:tcPr>
            <w:tcW w:w="935"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w w:val="99"/>
                <w:sz w:val="21"/>
                <w:szCs w:val="21"/>
              </w:rPr>
              <w:t>10</w:t>
            </w:r>
          </w:p>
        </w:tc>
        <w:tc>
          <w:tcPr>
            <w:tcW w:w="935" w:type="dxa"/>
            <w:vAlign w:val="center"/>
          </w:tcPr>
          <w:p w:rsidR="00535C75" w:rsidRPr="005A14CD" w:rsidRDefault="00535C75" w:rsidP="00377DAD">
            <w:pPr>
              <w:pStyle w:val="TableParagraph"/>
              <w:adjustRightInd w:val="0"/>
              <w:snapToGrid w:val="0"/>
              <w:jc w:val="center"/>
              <w:rPr>
                <w:sz w:val="21"/>
                <w:szCs w:val="21"/>
              </w:rPr>
            </w:pPr>
            <w:r w:rsidRPr="005A14CD">
              <w:rPr>
                <w:rFonts w:hint="eastAsia"/>
                <w:sz w:val="21"/>
                <w:szCs w:val="21"/>
              </w:rPr>
              <w:t>31.3</w:t>
            </w:r>
          </w:p>
        </w:tc>
        <w:tc>
          <w:tcPr>
            <w:tcW w:w="1838" w:type="dxa"/>
            <w:vAlign w:val="center"/>
          </w:tcPr>
          <w:p w:rsidR="00123914" w:rsidRPr="005A14CD" w:rsidRDefault="00535C75" w:rsidP="00377DAD">
            <w:pPr>
              <w:adjustRightInd w:val="0"/>
              <w:snapToGrid w:val="0"/>
              <w:jc w:val="center"/>
              <w:rPr>
                <w:bCs/>
                <w:sz w:val="21"/>
                <w:szCs w:val="21"/>
              </w:rPr>
            </w:pPr>
            <w:r w:rsidRPr="005A14CD">
              <w:rPr>
                <w:rFonts w:hint="eastAsia"/>
                <w:bCs/>
                <w:sz w:val="21"/>
                <w:szCs w:val="21"/>
              </w:rPr>
              <w:t>GB50016-2014（2018年版）</w:t>
            </w:r>
          </w:p>
          <w:p w:rsidR="00535C75" w:rsidRPr="005A14CD" w:rsidRDefault="00535C75" w:rsidP="00377DAD">
            <w:pPr>
              <w:adjustRightInd w:val="0"/>
              <w:snapToGrid w:val="0"/>
              <w:jc w:val="center"/>
              <w:rPr>
                <w:sz w:val="21"/>
                <w:szCs w:val="21"/>
              </w:rPr>
            </w:pPr>
            <w:r w:rsidRPr="005A14CD">
              <w:rPr>
                <w:rFonts w:hint="eastAsia"/>
                <w:sz w:val="21"/>
                <w:szCs w:val="21"/>
              </w:rPr>
              <w:t>表3.5.2</w:t>
            </w:r>
          </w:p>
        </w:tc>
        <w:tc>
          <w:tcPr>
            <w:tcW w:w="808" w:type="dxa"/>
            <w:vAlign w:val="center"/>
          </w:tcPr>
          <w:p w:rsidR="00535C75" w:rsidRPr="005A14CD" w:rsidRDefault="00535C75" w:rsidP="00377DAD">
            <w:pPr>
              <w:adjustRightInd w:val="0"/>
              <w:snapToGrid w:val="0"/>
              <w:jc w:val="center"/>
              <w:rPr>
                <w:sz w:val="21"/>
                <w:szCs w:val="21"/>
              </w:rPr>
            </w:pPr>
            <w:r w:rsidRPr="005A14CD">
              <w:rPr>
                <w:rFonts w:hint="eastAsia"/>
                <w:sz w:val="21"/>
                <w:szCs w:val="21"/>
              </w:rPr>
              <w:t>符合</w:t>
            </w:r>
          </w:p>
        </w:tc>
      </w:tr>
      <w:tr w:rsidR="005F2FB4" w:rsidRPr="005A14CD" w:rsidTr="00377DAD">
        <w:trPr>
          <w:trHeight w:val="817"/>
          <w:jc w:val="center"/>
        </w:trPr>
        <w:tc>
          <w:tcPr>
            <w:tcW w:w="1057" w:type="dxa"/>
            <w:vMerge/>
            <w:tcBorders>
              <w:top w:val="nil"/>
            </w:tcBorders>
            <w:vAlign w:val="center"/>
          </w:tcPr>
          <w:p w:rsidR="005F2FB4" w:rsidRPr="005A14CD" w:rsidRDefault="005F2FB4" w:rsidP="00377DAD">
            <w:pPr>
              <w:adjustRightInd w:val="0"/>
              <w:snapToGrid w:val="0"/>
              <w:jc w:val="center"/>
              <w:rPr>
                <w:sz w:val="21"/>
                <w:szCs w:val="21"/>
              </w:rPr>
            </w:pPr>
          </w:p>
        </w:tc>
        <w:tc>
          <w:tcPr>
            <w:tcW w:w="802" w:type="dxa"/>
            <w:vMerge/>
            <w:tcBorders>
              <w:top w:val="nil"/>
            </w:tcBorders>
            <w:vAlign w:val="center"/>
          </w:tcPr>
          <w:p w:rsidR="005F2FB4" w:rsidRPr="005A14CD" w:rsidRDefault="005F2FB4" w:rsidP="00377DAD">
            <w:pPr>
              <w:adjustRightInd w:val="0"/>
              <w:snapToGrid w:val="0"/>
              <w:jc w:val="center"/>
              <w:rPr>
                <w:sz w:val="21"/>
                <w:szCs w:val="21"/>
              </w:rPr>
            </w:pPr>
          </w:p>
        </w:tc>
        <w:tc>
          <w:tcPr>
            <w:tcW w:w="686" w:type="dxa"/>
            <w:vAlign w:val="center"/>
          </w:tcPr>
          <w:p w:rsidR="005F2FB4" w:rsidRPr="005A14CD" w:rsidRDefault="005F2FB4" w:rsidP="00377DAD">
            <w:pPr>
              <w:pStyle w:val="TableParagraph"/>
              <w:adjustRightInd w:val="0"/>
              <w:snapToGrid w:val="0"/>
              <w:jc w:val="center"/>
              <w:rPr>
                <w:sz w:val="21"/>
                <w:szCs w:val="21"/>
              </w:rPr>
            </w:pPr>
            <w:r w:rsidRPr="005A14CD">
              <w:rPr>
                <w:w w:val="99"/>
                <w:sz w:val="21"/>
                <w:szCs w:val="21"/>
              </w:rPr>
              <w:t>南</w:t>
            </w:r>
          </w:p>
        </w:tc>
        <w:tc>
          <w:tcPr>
            <w:tcW w:w="1201" w:type="dxa"/>
            <w:vAlign w:val="center"/>
          </w:tcPr>
          <w:p w:rsidR="005F2FB4" w:rsidRPr="005A14CD" w:rsidRDefault="005F2FB4" w:rsidP="00377DAD">
            <w:pPr>
              <w:pStyle w:val="TableParagraph"/>
              <w:adjustRightInd w:val="0"/>
              <w:snapToGrid w:val="0"/>
              <w:jc w:val="center"/>
              <w:rPr>
                <w:sz w:val="21"/>
                <w:szCs w:val="21"/>
              </w:rPr>
            </w:pPr>
            <w:r w:rsidRPr="005A14CD">
              <w:rPr>
                <w:rFonts w:cs="Times New Roman"/>
                <w:sz w:val="21"/>
                <w:szCs w:val="21"/>
              </w:rPr>
              <w:t>宁波金源复合集团有限公司</w:t>
            </w:r>
            <w:r w:rsidRPr="005A14CD">
              <w:rPr>
                <w:rFonts w:cs="Times New Roman" w:hint="eastAsia"/>
                <w:sz w:val="21"/>
                <w:szCs w:val="21"/>
              </w:rPr>
              <w:t>厂房</w:t>
            </w:r>
          </w:p>
        </w:tc>
        <w:tc>
          <w:tcPr>
            <w:tcW w:w="936" w:type="dxa"/>
            <w:vAlign w:val="center"/>
          </w:tcPr>
          <w:p w:rsidR="005F2FB4" w:rsidRPr="005A14CD" w:rsidRDefault="005F2FB4" w:rsidP="00377DAD">
            <w:pPr>
              <w:pStyle w:val="TableParagraph"/>
              <w:adjustRightInd w:val="0"/>
              <w:snapToGrid w:val="0"/>
              <w:jc w:val="center"/>
              <w:rPr>
                <w:sz w:val="21"/>
                <w:szCs w:val="21"/>
              </w:rPr>
            </w:pPr>
            <w:r w:rsidRPr="005A14CD">
              <w:rPr>
                <w:rFonts w:hint="eastAsia"/>
                <w:sz w:val="21"/>
                <w:szCs w:val="21"/>
              </w:rPr>
              <w:t>丙类</w:t>
            </w:r>
          </w:p>
        </w:tc>
        <w:tc>
          <w:tcPr>
            <w:tcW w:w="935" w:type="dxa"/>
            <w:vAlign w:val="center"/>
          </w:tcPr>
          <w:p w:rsidR="005F2FB4" w:rsidRPr="005A14CD" w:rsidRDefault="005F2FB4" w:rsidP="00377DAD">
            <w:pPr>
              <w:pStyle w:val="TableParagraph"/>
              <w:adjustRightInd w:val="0"/>
              <w:snapToGrid w:val="0"/>
              <w:jc w:val="center"/>
              <w:rPr>
                <w:sz w:val="21"/>
                <w:szCs w:val="21"/>
              </w:rPr>
            </w:pPr>
            <w:r w:rsidRPr="005A14CD">
              <w:rPr>
                <w:rFonts w:hint="eastAsia"/>
                <w:w w:val="99"/>
                <w:sz w:val="21"/>
                <w:szCs w:val="21"/>
              </w:rPr>
              <w:t>10</w:t>
            </w:r>
          </w:p>
        </w:tc>
        <w:tc>
          <w:tcPr>
            <w:tcW w:w="935" w:type="dxa"/>
            <w:vAlign w:val="center"/>
          </w:tcPr>
          <w:p w:rsidR="005F2FB4" w:rsidRPr="005A14CD" w:rsidRDefault="005F2FB4" w:rsidP="00377DAD">
            <w:pPr>
              <w:pStyle w:val="TableParagraph"/>
              <w:adjustRightInd w:val="0"/>
              <w:snapToGrid w:val="0"/>
              <w:jc w:val="center"/>
              <w:rPr>
                <w:sz w:val="21"/>
                <w:szCs w:val="21"/>
              </w:rPr>
            </w:pPr>
            <w:r w:rsidRPr="005A14CD">
              <w:rPr>
                <w:rFonts w:hint="eastAsia"/>
                <w:sz w:val="21"/>
                <w:szCs w:val="21"/>
              </w:rPr>
              <w:t>17</w:t>
            </w:r>
          </w:p>
        </w:tc>
        <w:tc>
          <w:tcPr>
            <w:tcW w:w="1838" w:type="dxa"/>
            <w:vAlign w:val="center"/>
          </w:tcPr>
          <w:p w:rsidR="00123914" w:rsidRPr="005A14CD" w:rsidRDefault="005F2FB4" w:rsidP="00377DAD">
            <w:pPr>
              <w:adjustRightInd w:val="0"/>
              <w:snapToGrid w:val="0"/>
              <w:jc w:val="center"/>
              <w:rPr>
                <w:bCs/>
                <w:sz w:val="21"/>
                <w:szCs w:val="21"/>
              </w:rPr>
            </w:pPr>
            <w:r w:rsidRPr="005A14CD">
              <w:rPr>
                <w:rFonts w:hint="eastAsia"/>
                <w:bCs/>
                <w:sz w:val="21"/>
                <w:szCs w:val="21"/>
              </w:rPr>
              <w:t>GB50016-2014（2018年版）</w:t>
            </w:r>
          </w:p>
          <w:p w:rsidR="005F2FB4" w:rsidRPr="005A14CD" w:rsidRDefault="005F2FB4" w:rsidP="00377DAD">
            <w:pPr>
              <w:adjustRightInd w:val="0"/>
              <w:snapToGrid w:val="0"/>
              <w:jc w:val="center"/>
              <w:rPr>
                <w:sz w:val="21"/>
                <w:szCs w:val="21"/>
              </w:rPr>
            </w:pPr>
            <w:r w:rsidRPr="005A14CD">
              <w:rPr>
                <w:rFonts w:hint="eastAsia"/>
                <w:sz w:val="21"/>
                <w:szCs w:val="21"/>
              </w:rPr>
              <w:t>表3.4.1</w:t>
            </w:r>
          </w:p>
        </w:tc>
        <w:tc>
          <w:tcPr>
            <w:tcW w:w="808" w:type="dxa"/>
            <w:vAlign w:val="center"/>
          </w:tcPr>
          <w:p w:rsidR="005F2FB4" w:rsidRPr="005A14CD" w:rsidRDefault="005F2FB4" w:rsidP="00377DAD">
            <w:pPr>
              <w:adjustRightInd w:val="0"/>
              <w:snapToGrid w:val="0"/>
              <w:jc w:val="center"/>
              <w:rPr>
                <w:sz w:val="21"/>
                <w:szCs w:val="21"/>
              </w:rPr>
            </w:pPr>
            <w:r w:rsidRPr="005A14CD">
              <w:rPr>
                <w:rFonts w:hint="eastAsia"/>
                <w:sz w:val="21"/>
                <w:szCs w:val="21"/>
              </w:rPr>
              <w:t>符合</w:t>
            </w:r>
          </w:p>
        </w:tc>
      </w:tr>
    </w:tbl>
    <w:p w:rsidR="009B21E9" w:rsidRPr="005A14CD" w:rsidRDefault="003B5294" w:rsidP="003B5294">
      <w:pPr>
        <w:pStyle w:val="a3"/>
        <w:adjustRightInd w:val="0"/>
        <w:snapToGrid w:val="0"/>
        <w:spacing w:line="360" w:lineRule="auto"/>
        <w:ind w:left="0" w:firstLineChars="200" w:firstLine="538"/>
        <w:rPr>
          <w:spacing w:val="-11"/>
        </w:rPr>
      </w:pPr>
      <w:r w:rsidRPr="005A14CD">
        <w:rPr>
          <w:rFonts w:hint="eastAsia"/>
          <w:spacing w:val="-11"/>
        </w:rPr>
        <w:t>小结：项目</w:t>
      </w:r>
      <w:r w:rsidRPr="005A14CD">
        <w:rPr>
          <w:spacing w:val="-11"/>
        </w:rPr>
        <w:t>外部环境符合</w:t>
      </w:r>
      <w:r w:rsidR="008D463D" w:rsidRPr="005A14CD">
        <w:rPr>
          <w:rFonts w:hint="eastAsia"/>
          <w:bCs/>
        </w:rPr>
        <w:t>《建筑设计防火规范（2018年版）》（GB50016-2014）</w:t>
      </w:r>
      <w:r w:rsidRPr="005A14CD">
        <w:rPr>
          <w:rFonts w:hint="eastAsia"/>
          <w:spacing w:val="-11"/>
        </w:rPr>
        <w:t>要求。</w:t>
      </w:r>
    </w:p>
    <w:p w:rsidR="002E6381" w:rsidRPr="005A14CD" w:rsidRDefault="00513D88" w:rsidP="00513D88">
      <w:pPr>
        <w:pStyle w:val="a4"/>
        <w:tabs>
          <w:tab w:val="left" w:pos="1081"/>
        </w:tabs>
        <w:adjustRightInd w:val="0"/>
        <w:snapToGrid w:val="0"/>
        <w:spacing w:line="360" w:lineRule="auto"/>
        <w:ind w:left="0" w:firstLine="0"/>
        <w:outlineLvl w:val="2"/>
        <w:rPr>
          <w:b/>
          <w:spacing w:val="-2"/>
          <w:sz w:val="28"/>
        </w:rPr>
      </w:pPr>
      <w:bookmarkStart w:id="210" w:name="_Toc172898566"/>
      <w:bookmarkStart w:id="211" w:name="_Toc177996275"/>
      <w:r w:rsidRPr="005A14CD">
        <w:rPr>
          <w:rFonts w:hint="eastAsia"/>
          <w:b/>
          <w:spacing w:val="-2"/>
          <w:sz w:val="28"/>
        </w:rPr>
        <w:t>5.</w:t>
      </w:r>
      <w:r w:rsidR="00CD76FD" w:rsidRPr="005A14CD">
        <w:rPr>
          <w:rFonts w:hint="eastAsia"/>
          <w:b/>
          <w:spacing w:val="-2"/>
          <w:sz w:val="28"/>
        </w:rPr>
        <w:t>3</w:t>
      </w:r>
      <w:r w:rsidRPr="005A14CD">
        <w:rPr>
          <w:rFonts w:hint="eastAsia"/>
          <w:b/>
          <w:spacing w:val="-2"/>
          <w:sz w:val="28"/>
        </w:rPr>
        <w:t>.2</w:t>
      </w:r>
      <w:r w:rsidR="003220C8" w:rsidRPr="005A14CD">
        <w:rPr>
          <w:b/>
          <w:spacing w:val="-2"/>
          <w:sz w:val="28"/>
        </w:rPr>
        <w:t>本项目对外部环境的影响</w:t>
      </w:r>
      <w:bookmarkEnd w:id="210"/>
      <w:bookmarkEnd w:id="211"/>
    </w:p>
    <w:p w:rsidR="002E6381" w:rsidRPr="005A14CD" w:rsidRDefault="003220C8" w:rsidP="003B5294">
      <w:pPr>
        <w:pStyle w:val="a3"/>
        <w:adjustRightInd w:val="0"/>
        <w:snapToGrid w:val="0"/>
        <w:spacing w:line="360" w:lineRule="auto"/>
        <w:ind w:left="0" w:firstLineChars="200" w:firstLine="538"/>
        <w:rPr>
          <w:spacing w:val="-11"/>
        </w:rPr>
      </w:pPr>
      <w:r w:rsidRPr="005A14CD">
        <w:rPr>
          <w:spacing w:val="-11"/>
        </w:rPr>
        <w:t>本项</w:t>
      </w:r>
      <w:r w:rsidR="003B5294" w:rsidRPr="005A14CD">
        <w:rPr>
          <w:spacing w:val="-11"/>
        </w:rPr>
        <w:t>目</w:t>
      </w:r>
      <w:r w:rsidRPr="005A14CD">
        <w:rPr>
          <w:spacing w:val="-11"/>
        </w:rPr>
        <w:t>工艺过程为物理过程，不涉及化学反应，不涉及危险化学品、重点监管的危险工艺、重大危险源，项目的总体危险性不大，发生事故影响范围主要在厂区内，对周边的影响安全可接受。</w:t>
      </w:r>
    </w:p>
    <w:p w:rsidR="002E6381" w:rsidRPr="005A14CD" w:rsidRDefault="003220C8" w:rsidP="003B5294">
      <w:pPr>
        <w:pStyle w:val="a3"/>
        <w:adjustRightInd w:val="0"/>
        <w:snapToGrid w:val="0"/>
        <w:spacing w:line="360" w:lineRule="auto"/>
        <w:ind w:left="0" w:firstLineChars="200" w:firstLine="538"/>
        <w:rPr>
          <w:spacing w:val="-11"/>
        </w:rPr>
      </w:pPr>
      <w:r w:rsidRPr="005A14CD">
        <w:rPr>
          <w:spacing w:val="-11"/>
        </w:rPr>
        <w:t>本项目设施与周边防火间距符合规范的要求，正常生产对周边影响</w:t>
      </w:r>
      <w:r w:rsidR="003B5294" w:rsidRPr="005A14CD">
        <w:rPr>
          <w:rFonts w:hint="eastAsia"/>
          <w:spacing w:val="-11"/>
        </w:rPr>
        <w:t>不大</w:t>
      </w:r>
      <w:r w:rsidRPr="005A14CD">
        <w:rPr>
          <w:spacing w:val="-11"/>
        </w:rPr>
        <w:t>。</w:t>
      </w:r>
    </w:p>
    <w:p w:rsidR="002E6381" w:rsidRPr="005A14CD" w:rsidRDefault="00513D88" w:rsidP="00513D88">
      <w:pPr>
        <w:pStyle w:val="a4"/>
        <w:tabs>
          <w:tab w:val="left" w:pos="1081"/>
        </w:tabs>
        <w:adjustRightInd w:val="0"/>
        <w:snapToGrid w:val="0"/>
        <w:spacing w:line="360" w:lineRule="auto"/>
        <w:ind w:left="0" w:firstLine="0"/>
        <w:outlineLvl w:val="2"/>
        <w:rPr>
          <w:b/>
          <w:spacing w:val="-2"/>
          <w:sz w:val="28"/>
        </w:rPr>
      </w:pPr>
      <w:bookmarkStart w:id="212" w:name="_Toc172898567"/>
      <w:bookmarkStart w:id="213" w:name="_Toc177996276"/>
      <w:r w:rsidRPr="005A14CD">
        <w:rPr>
          <w:rFonts w:hint="eastAsia"/>
          <w:b/>
          <w:spacing w:val="-2"/>
          <w:sz w:val="28"/>
        </w:rPr>
        <w:t>5.</w:t>
      </w:r>
      <w:r w:rsidR="00CD76FD" w:rsidRPr="005A14CD">
        <w:rPr>
          <w:rFonts w:hint="eastAsia"/>
          <w:b/>
          <w:spacing w:val="-2"/>
          <w:sz w:val="28"/>
        </w:rPr>
        <w:t>3</w:t>
      </w:r>
      <w:r w:rsidRPr="005A14CD">
        <w:rPr>
          <w:rFonts w:hint="eastAsia"/>
          <w:b/>
          <w:spacing w:val="-2"/>
          <w:sz w:val="28"/>
        </w:rPr>
        <w:t>.3</w:t>
      </w:r>
      <w:r w:rsidR="003220C8" w:rsidRPr="005A14CD">
        <w:rPr>
          <w:b/>
          <w:spacing w:val="-2"/>
          <w:sz w:val="28"/>
        </w:rPr>
        <w:t>外部环境对本项目的影响</w:t>
      </w:r>
      <w:bookmarkEnd w:id="212"/>
      <w:bookmarkEnd w:id="213"/>
    </w:p>
    <w:p w:rsidR="002E6381" w:rsidRPr="005A14CD" w:rsidRDefault="003220C8" w:rsidP="003B5294">
      <w:pPr>
        <w:pStyle w:val="a3"/>
        <w:adjustRightInd w:val="0"/>
        <w:snapToGrid w:val="0"/>
        <w:spacing w:line="360" w:lineRule="auto"/>
        <w:ind w:left="0" w:firstLineChars="200" w:firstLine="538"/>
        <w:rPr>
          <w:spacing w:val="-11"/>
        </w:rPr>
      </w:pPr>
      <w:r w:rsidRPr="005A14CD">
        <w:rPr>
          <w:spacing w:val="-11"/>
        </w:rPr>
        <w:t>本项目厂区周边企业为精细化工企业和工贸企业，与本项目相邻的设施为丙、丁、戊类厂房或仓库。本项目与周边防火间距符合规范的要求，周边企业生产活动对本项目的影响较小。</w:t>
      </w:r>
    </w:p>
    <w:p w:rsidR="002E6381" w:rsidRPr="005A14CD" w:rsidRDefault="00FB3B39" w:rsidP="00FB3B39">
      <w:pPr>
        <w:pStyle w:val="a4"/>
        <w:tabs>
          <w:tab w:val="left" w:pos="1081"/>
        </w:tabs>
        <w:adjustRightInd w:val="0"/>
        <w:snapToGrid w:val="0"/>
        <w:spacing w:line="360" w:lineRule="auto"/>
        <w:ind w:left="0" w:firstLine="0"/>
        <w:outlineLvl w:val="2"/>
        <w:rPr>
          <w:b/>
          <w:spacing w:val="-2"/>
          <w:sz w:val="28"/>
        </w:rPr>
      </w:pPr>
      <w:bookmarkStart w:id="214" w:name="_Toc172898568"/>
      <w:bookmarkStart w:id="215" w:name="_Toc177996277"/>
      <w:r w:rsidRPr="005A14CD">
        <w:rPr>
          <w:rFonts w:hint="eastAsia"/>
          <w:b/>
          <w:spacing w:val="-2"/>
          <w:sz w:val="28"/>
        </w:rPr>
        <w:lastRenderedPageBreak/>
        <w:t>5.</w:t>
      </w:r>
      <w:r w:rsidR="00CD76FD" w:rsidRPr="005A14CD">
        <w:rPr>
          <w:rFonts w:hint="eastAsia"/>
          <w:b/>
          <w:spacing w:val="-2"/>
          <w:sz w:val="28"/>
        </w:rPr>
        <w:t>3</w:t>
      </w:r>
      <w:r w:rsidRPr="005A14CD">
        <w:rPr>
          <w:rFonts w:hint="eastAsia"/>
          <w:b/>
          <w:spacing w:val="-2"/>
          <w:sz w:val="28"/>
        </w:rPr>
        <w:t>.4</w:t>
      </w:r>
      <w:r w:rsidR="003220C8" w:rsidRPr="005A14CD">
        <w:rPr>
          <w:b/>
          <w:spacing w:val="-2"/>
          <w:sz w:val="28"/>
        </w:rPr>
        <w:t>自然条件对项目的影响</w:t>
      </w:r>
      <w:bookmarkEnd w:id="214"/>
      <w:bookmarkEnd w:id="215"/>
    </w:p>
    <w:p w:rsidR="002E6381" w:rsidRPr="005A14CD" w:rsidRDefault="003220C8" w:rsidP="005E3F16">
      <w:pPr>
        <w:pStyle w:val="a3"/>
        <w:adjustRightInd w:val="0"/>
        <w:snapToGrid w:val="0"/>
        <w:spacing w:line="360" w:lineRule="auto"/>
        <w:ind w:left="0" w:firstLineChars="200" w:firstLine="538"/>
        <w:rPr>
          <w:spacing w:val="-11"/>
        </w:rPr>
      </w:pPr>
      <w:r w:rsidRPr="005A14CD">
        <w:rPr>
          <w:spacing w:val="-11"/>
        </w:rPr>
        <w:t>项目</w:t>
      </w:r>
      <w:r w:rsidR="00960762" w:rsidRPr="005A14CD">
        <w:rPr>
          <w:rFonts w:hint="eastAsia"/>
          <w:spacing w:val="-11"/>
        </w:rPr>
        <w:t>所在地</w:t>
      </w:r>
      <w:r w:rsidRPr="005A14CD">
        <w:rPr>
          <w:spacing w:val="-11"/>
        </w:rPr>
        <w:t>地势平坦，不存在土崩、断层、滑坡、沼泽和地下矿藏开采后可能坍塌的危险。根据本项目特点，气象条件对本项目影响不大，但季节性气候变化给安全生产条件带来不利影响，如台风、雷电，冬季的冰冻、严寒，都会对安全生产有一定的影响。在项目建设及今后生产过程中需引起高度重视、充分考虑其不利因素并采取有效措施。</w:t>
      </w:r>
    </w:p>
    <w:p w:rsidR="002E6381" w:rsidRPr="005A14CD" w:rsidRDefault="003220C8" w:rsidP="005E3F16">
      <w:pPr>
        <w:pStyle w:val="a3"/>
        <w:adjustRightInd w:val="0"/>
        <w:snapToGrid w:val="0"/>
        <w:spacing w:line="360" w:lineRule="auto"/>
        <w:ind w:left="0" w:firstLineChars="200" w:firstLine="538"/>
        <w:rPr>
          <w:spacing w:val="-11"/>
        </w:rPr>
      </w:pPr>
      <w:r w:rsidRPr="005A14CD">
        <w:rPr>
          <w:spacing w:val="-11"/>
        </w:rPr>
        <w:t>综上所述，在项目建设及今后生产过程中，如果充分考虑自然条件的不利影响并有针对性地采取防范措施，地质、气候等自然条件对本建设项目的影响程度可以接受。</w:t>
      </w:r>
    </w:p>
    <w:p w:rsidR="002E6381" w:rsidRPr="005A14CD" w:rsidRDefault="005E3F16" w:rsidP="005E3F16">
      <w:pPr>
        <w:pStyle w:val="Heading2"/>
        <w:tabs>
          <w:tab w:val="left" w:pos="901"/>
        </w:tabs>
        <w:adjustRightInd w:val="0"/>
        <w:snapToGrid w:val="0"/>
        <w:spacing w:line="360" w:lineRule="auto"/>
        <w:ind w:left="0" w:firstLine="0"/>
        <w:outlineLvl w:val="1"/>
        <w:rPr>
          <w:b/>
          <w:sz w:val="28"/>
          <w:szCs w:val="28"/>
        </w:rPr>
      </w:pPr>
      <w:bookmarkStart w:id="216" w:name="_Toc172898569"/>
      <w:bookmarkStart w:id="217" w:name="_Toc177996278"/>
      <w:r w:rsidRPr="005A14CD">
        <w:rPr>
          <w:rFonts w:hint="eastAsia"/>
          <w:b/>
          <w:sz w:val="28"/>
          <w:szCs w:val="28"/>
        </w:rPr>
        <w:t>5.</w:t>
      </w:r>
      <w:r w:rsidR="00CD76FD" w:rsidRPr="005A14CD">
        <w:rPr>
          <w:rFonts w:hint="eastAsia"/>
          <w:b/>
          <w:sz w:val="28"/>
          <w:szCs w:val="28"/>
        </w:rPr>
        <w:t>4</w:t>
      </w:r>
      <w:r w:rsidR="003220C8" w:rsidRPr="005A14CD">
        <w:rPr>
          <w:b/>
          <w:sz w:val="28"/>
          <w:szCs w:val="28"/>
        </w:rPr>
        <w:t>总平面布置</w:t>
      </w:r>
      <w:r w:rsidR="00E81BBD" w:rsidRPr="005A14CD">
        <w:rPr>
          <w:b/>
          <w:sz w:val="28"/>
          <w:szCs w:val="28"/>
        </w:rPr>
        <w:t>和安全疏散</w:t>
      </w:r>
      <w:r w:rsidR="003220C8" w:rsidRPr="005A14CD">
        <w:rPr>
          <w:b/>
          <w:sz w:val="28"/>
          <w:szCs w:val="28"/>
        </w:rPr>
        <w:t>符合性评价</w:t>
      </w:r>
      <w:bookmarkEnd w:id="216"/>
      <w:bookmarkEnd w:id="217"/>
    </w:p>
    <w:p w:rsidR="002E6381" w:rsidRPr="005A14CD" w:rsidRDefault="00CD05D3" w:rsidP="00CD05D3">
      <w:pPr>
        <w:pStyle w:val="a3"/>
        <w:adjustRightInd w:val="0"/>
        <w:snapToGrid w:val="0"/>
        <w:spacing w:line="360" w:lineRule="auto"/>
        <w:ind w:left="0" w:firstLineChars="200" w:firstLine="538"/>
        <w:rPr>
          <w:spacing w:val="-11"/>
        </w:rPr>
      </w:pPr>
      <w:r w:rsidRPr="005A14CD">
        <w:rPr>
          <w:rFonts w:hint="eastAsia"/>
          <w:spacing w:val="-11"/>
        </w:rPr>
        <w:t>根据</w:t>
      </w:r>
      <w:r w:rsidRPr="005A14CD">
        <w:rPr>
          <w:spacing w:val="-11"/>
        </w:rPr>
        <w:t>《工业企业总平面设计规范》（GB50187-2012）</w:t>
      </w:r>
      <w:r w:rsidRPr="005A14CD">
        <w:rPr>
          <w:rFonts w:hint="eastAsia"/>
          <w:spacing w:val="-11"/>
        </w:rPr>
        <w:t>、《建筑设计防火规范（2018年版）》（GB50016-2014）要求，</w:t>
      </w:r>
      <w:r w:rsidR="00E81BBD" w:rsidRPr="005A14CD">
        <w:rPr>
          <w:rFonts w:hint="eastAsia"/>
        </w:rPr>
        <w:t>对总平面布置和安全疏散进行检查</w:t>
      </w:r>
      <w:r w:rsidRPr="005A14CD">
        <w:rPr>
          <w:rFonts w:hint="eastAsia"/>
          <w:spacing w:val="-11"/>
        </w:rPr>
        <w:t>，详见下表</w:t>
      </w:r>
      <w:r w:rsidR="003220C8" w:rsidRPr="005A14CD">
        <w:rPr>
          <w:spacing w:val="-11"/>
        </w:rPr>
        <w:t>：</w:t>
      </w:r>
    </w:p>
    <w:p w:rsidR="002E6381" w:rsidRPr="005A14CD" w:rsidRDefault="00E81BBD" w:rsidP="004806CD">
      <w:pPr>
        <w:pStyle w:val="a4"/>
        <w:numPr>
          <w:ilvl w:val="0"/>
          <w:numId w:val="28"/>
        </w:numPr>
        <w:tabs>
          <w:tab w:val="left" w:pos="753"/>
        </w:tabs>
        <w:adjustRightInd w:val="0"/>
        <w:snapToGrid w:val="0"/>
        <w:jc w:val="center"/>
        <w:rPr>
          <w:b/>
          <w:bCs/>
          <w:sz w:val="24"/>
        </w:rPr>
      </w:pPr>
      <w:r w:rsidRPr="005A14CD">
        <w:rPr>
          <w:rFonts w:hint="eastAsia"/>
          <w:b/>
          <w:bCs/>
          <w:sz w:val="24"/>
        </w:rPr>
        <w:t>总平面布置和安全疏散</w:t>
      </w:r>
      <w:r w:rsidRPr="005A14CD">
        <w:rPr>
          <w:b/>
          <w:bCs/>
          <w:sz w:val="24"/>
        </w:rPr>
        <w:t>安全检查表</w:t>
      </w:r>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75"/>
        <w:gridCol w:w="4578"/>
        <w:gridCol w:w="1715"/>
        <w:gridCol w:w="910"/>
        <w:gridCol w:w="1408"/>
      </w:tblGrid>
      <w:tr w:rsidR="00A35803" w:rsidRPr="005A14CD" w:rsidTr="0077276F">
        <w:trPr>
          <w:trHeight w:val="340"/>
          <w:tblHeader/>
          <w:jc w:val="center"/>
        </w:trPr>
        <w:tc>
          <w:tcPr>
            <w:tcW w:w="675" w:type="dxa"/>
          </w:tcPr>
          <w:p w:rsidR="00A35803" w:rsidRPr="005A14CD" w:rsidRDefault="00A35803" w:rsidP="0077276F">
            <w:pPr>
              <w:adjustRightInd w:val="0"/>
              <w:snapToGrid w:val="0"/>
              <w:jc w:val="center"/>
              <w:rPr>
                <w:b/>
                <w:sz w:val="21"/>
                <w:szCs w:val="21"/>
              </w:rPr>
            </w:pPr>
            <w:r w:rsidRPr="005A14CD">
              <w:rPr>
                <w:b/>
                <w:sz w:val="21"/>
                <w:szCs w:val="21"/>
              </w:rPr>
              <w:t>序号</w:t>
            </w:r>
          </w:p>
        </w:tc>
        <w:tc>
          <w:tcPr>
            <w:tcW w:w="4578" w:type="dxa"/>
            <w:vAlign w:val="center"/>
          </w:tcPr>
          <w:p w:rsidR="00A35803" w:rsidRPr="005A14CD" w:rsidRDefault="00A35803" w:rsidP="0077276F">
            <w:pPr>
              <w:adjustRightInd w:val="0"/>
              <w:snapToGrid w:val="0"/>
              <w:jc w:val="center"/>
              <w:rPr>
                <w:b/>
                <w:sz w:val="21"/>
                <w:szCs w:val="21"/>
              </w:rPr>
            </w:pPr>
            <w:r w:rsidRPr="005A14CD">
              <w:rPr>
                <w:b/>
                <w:sz w:val="21"/>
                <w:szCs w:val="21"/>
              </w:rPr>
              <w:t>检查内容</w:t>
            </w:r>
          </w:p>
        </w:tc>
        <w:tc>
          <w:tcPr>
            <w:tcW w:w="1715" w:type="dxa"/>
            <w:vAlign w:val="center"/>
          </w:tcPr>
          <w:p w:rsidR="00A35803" w:rsidRPr="005A14CD" w:rsidRDefault="00A35803" w:rsidP="0077276F">
            <w:pPr>
              <w:adjustRightInd w:val="0"/>
              <w:snapToGrid w:val="0"/>
              <w:jc w:val="center"/>
              <w:rPr>
                <w:b/>
                <w:sz w:val="21"/>
                <w:szCs w:val="21"/>
              </w:rPr>
            </w:pPr>
            <w:r w:rsidRPr="005A14CD">
              <w:rPr>
                <w:b/>
                <w:sz w:val="21"/>
                <w:szCs w:val="21"/>
              </w:rPr>
              <w:t>选用标准</w:t>
            </w:r>
          </w:p>
        </w:tc>
        <w:tc>
          <w:tcPr>
            <w:tcW w:w="910" w:type="dxa"/>
            <w:vAlign w:val="center"/>
          </w:tcPr>
          <w:p w:rsidR="00A35803" w:rsidRPr="005A14CD" w:rsidRDefault="00A35803" w:rsidP="0077276F">
            <w:pPr>
              <w:adjustRightInd w:val="0"/>
              <w:snapToGrid w:val="0"/>
              <w:jc w:val="center"/>
              <w:rPr>
                <w:b/>
                <w:sz w:val="21"/>
                <w:szCs w:val="21"/>
              </w:rPr>
            </w:pPr>
            <w:r w:rsidRPr="005A14CD">
              <w:rPr>
                <w:b/>
                <w:sz w:val="21"/>
                <w:szCs w:val="21"/>
              </w:rPr>
              <w:t>结果</w:t>
            </w:r>
          </w:p>
        </w:tc>
        <w:tc>
          <w:tcPr>
            <w:tcW w:w="1408" w:type="dxa"/>
            <w:vAlign w:val="center"/>
          </w:tcPr>
          <w:p w:rsidR="00A35803" w:rsidRPr="005A14CD" w:rsidRDefault="00A35803" w:rsidP="0077276F">
            <w:pPr>
              <w:adjustRightInd w:val="0"/>
              <w:snapToGrid w:val="0"/>
              <w:jc w:val="center"/>
              <w:rPr>
                <w:b/>
                <w:sz w:val="21"/>
                <w:szCs w:val="21"/>
              </w:rPr>
            </w:pPr>
            <w:r w:rsidRPr="005A14CD">
              <w:rPr>
                <w:b/>
                <w:sz w:val="21"/>
                <w:szCs w:val="21"/>
              </w:rPr>
              <w:t>备注</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sz w:val="21"/>
                <w:szCs w:val="21"/>
              </w:rPr>
              <w:t>厂区、居住区、交通运输、动力公用设施、防洪排涝、废料场、尾矿场、排土场、环境保护工程和综合利用场地等，应同时规划。当有的大型工业企业必须设置施工生产基地时，亦应同时规划。</w:t>
            </w:r>
          </w:p>
        </w:tc>
        <w:tc>
          <w:tcPr>
            <w:tcW w:w="1715" w:type="dxa"/>
            <w:vAlign w:val="center"/>
          </w:tcPr>
          <w:p w:rsidR="00A35803" w:rsidRPr="005A14CD" w:rsidRDefault="00A35803" w:rsidP="0077276F">
            <w:pPr>
              <w:adjustRightInd w:val="0"/>
              <w:snapToGrid w:val="0"/>
              <w:jc w:val="center"/>
              <w:rPr>
                <w:sz w:val="21"/>
                <w:szCs w:val="21"/>
              </w:rPr>
            </w:pPr>
            <w:r w:rsidRPr="005A14CD">
              <w:rPr>
                <w:sz w:val="21"/>
                <w:szCs w:val="21"/>
              </w:rPr>
              <w:t>GB50187</w:t>
            </w:r>
          </w:p>
          <w:p w:rsidR="00A35803" w:rsidRPr="005A14CD" w:rsidRDefault="00A35803" w:rsidP="0077276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4</w:t>
              </w:r>
              <w:r w:rsidRPr="005A14CD">
                <w:rPr>
                  <w:sz w:val="21"/>
                  <w:szCs w:val="21"/>
                </w:rPr>
                <w:t>.1.3</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相关设施齐全</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261BA2" w:rsidP="00261BA2">
            <w:pPr>
              <w:adjustRightInd w:val="0"/>
              <w:snapToGrid w:val="0"/>
              <w:rPr>
                <w:sz w:val="21"/>
                <w:szCs w:val="21"/>
              </w:rPr>
            </w:pPr>
            <w:r w:rsidRPr="005A14CD">
              <w:rPr>
                <w:rFonts w:hint="eastAsia"/>
                <w:sz w:val="21"/>
                <w:szCs w:val="21"/>
              </w:rPr>
              <w:t>工业企业总体规划应贯彻节约集约用地的原则，并应严格执行国家规定的土地使用审批程序</w:t>
            </w:r>
            <w:r w:rsidRPr="005A14CD">
              <w:rPr>
                <w:sz w:val="21"/>
                <w:szCs w:val="21"/>
              </w:rPr>
              <w:t>,应利用荒地、劣地及非耕地，不应占用基本农田。分期建设时</w:t>
            </w:r>
            <w:r w:rsidRPr="005A14CD">
              <w:rPr>
                <w:rFonts w:hint="eastAsia"/>
                <w:sz w:val="21"/>
                <w:szCs w:val="21"/>
              </w:rPr>
              <w:t>，</w:t>
            </w:r>
            <w:r w:rsidRPr="005A14CD">
              <w:rPr>
                <w:sz w:val="21"/>
                <w:szCs w:val="21"/>
              </w:rPr>
              <w:t>总体规划应正确处理近期和远期的关系</w:t>
            </w:r>
            <w:r w:rsidRPr="005A14CD">
              <w:rPr>
                <w:rFonts w:hint="eastAsia"/>
                <w:sz w:val="21"/>
                <w:szCs w:val="21"/>
              </w:rPr>
              <w:t>，</w:t>
            </w:r>
            <w:r w:rsidRPr="005A14CD">
              <w:rPr>
                <w:sz w:val="21"/>
                <w:szCs w:val="21"/>
              </w:rPr>
              <w:t>近期应集中布置</w:t>
            </w:r>
            <w:r w:rsidRPr="005A14CD">
              <w:rPr>
                <w:rFonts w:hint="eastAsia"/>
                <w:sz w:val="21"/>
                <w:szCs w:val="21"/>
              </w:rPr>
              <w:t>，</w:t>
            </w:r>
            <w:r w:rsidRPr="005A14CD">
              <w:rPr>
                <w:sz w:val="21"/>
                <w:szCs w:val="21"/>
              </w:rPr>
              <w:t>远期应预留发展</w:t>
            </w:r>
            <w:r w:rsidRPr="005A14CD">
              <w:rPr>
                <w:rFonts w:hint="eastAsia"/>
                <w:sz w:val="21"/>
                <w:szCs w:val="21"/>
              </w:rPr>
              <w:t>，</w:t>
            </w:r>
            <w:r w:rsidRPr="005A14CD">
              <w:rPr>
                <w:sz w:val="21"/>
                <w:szCs w:val="21"/>
              </w:rPr>
              <w:t>应分期征地</w:t>
            </w:r>
            <w:r w:rsidRPr="005A14CD">
              <w:rPr>
                <w:rFonts w:hint="eastAsia"/>
                <w:sz w:val="21"/>
                <w:szCs w:val="21"/>
              </w:rPr>
              <w:t>，</w:t>
            </w:r>
            <w:r w:rsidRPr="005A14CD">
              <w:rPr>
                <w:sz w:val="21"/>
                <w:szCs w:val="21"/>
              </w:rPr>
              <w:t>并应合理</w:t>
            </w:r>
            <w:r w:rsidRPr="005A14CD">
              <w:rPr>
                <w:rFonts w:hint="eastAsia"/>
                <w:sz w:val="21"/>
                <w:szCs w:val="21"/>
              </w:rPr>
              <w:t>、</w:t>
            </w:r>
            <w:r w:rsidRPr="005A14CD">
              <w:rPr>
                <w:sz w:val="21"/>
                <w:szCs w:val="21"/>
              </w:rPr>
              <w:t>有效地利用土地。</w:t>
            </w:r>
          </w:p>
        </w:tc>
        <w:tc>
          <w:tcPr>
            <w:tcW w:w="1715" w:type="dxa"/>
            <w:vAlign w:val="center"/>
          </w:tcPr>
          <w:p w:rsidR="00A35803" w:rsidRPr="005A14CD" w:rsidRDefault="00A35803" w:rsidP="0077276F">
            <w:pPr>
              <w:adjustRightInd w:val="0"/>
              <w:snapToGrid w:val="0"/>
              <w:jc w:val="center"/>
              <w:rPr>
                <w:sz w:val="21"/>
                <w:szCs w:val="21"/>
              </w:rPr>
            </w:pPr>
            <w:r w:rsidRPr="005A14CD">
              <w:rPr>
                <w:sz w:val="21"/>
                <w:szCs w:val="21"/>
              </w:rPr>
              <w:t>GB50187</w:t>
            </w:r>
          </w:p>
          <w:p w:rsidR="00A35803" w:rsidRPr="005A14CD" w:rsidRDefault="00A35803" w:rsidP="0077276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4</w:t>
              </w:r>
              <w:r w:rsidRPr="005A14CD">
                <w:rPr>
                  <w:sz w:val="21"/>
                  <w:szCs w:val="21"/>
                </w:rPr>
                <w:t>.1.4</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FE0113" w:rsidP="0077276F">
            <w:pPr>
              <w:adjustRightInd w:val="0"/>
              <w:snapToGrid w:val="0"/>
              <w:rPr>
                <w:sz w:val="21"/>
                <w:szCs w:val="21"/>
              </w:rPr>
            </w:pPr>
            <w:r w:rsidRPr="005A14CD">
              <w:rPr>
                <w:rFonts w:hint="eastAsia"/>
                <w:sz w:val="21"/>
                <w:szCs w:val="21"/>
              </w:rPr>
              <w:t>为现有企业，</w:t>
            </w:r>
            <w:r w:rsidRPr="005A14CD">
              <w:rPr>
                <w:sz w:val="21"/>
                <w:szCs w:val="21"/>
              </w:rPr>
              <w:t>总体规划</w:t>
            </w:r>
            <w:r w:rsidRPr="005A14CD">
              <w:rPr>
                <w:rFonts w:hint="eastAsia"/>
                <w:sz w:val="21"/>
                <w:szCs w:val="21"/>
              </w:rPr>
              <w:t>已做考虑。</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D33A01" w:rsidRPr="005A14CD" w:rsidRDefault="00D33A01" w:rsidP="00D33A01">
            <w:pPr>
              <w:adjustRightInd w:val="0"/>
              <w:snapToGrid w:val="0"/>
              <w:rPr>
                <w:sz w:val="21"/>
                <w:szCs w:val="21"/>
              </w:rPr>
            </w:pPr>
            <w:r w:rsidRPr="005A14CD">
              <w:rPr>
                <w:rFonts w:hint="eastAsia"/>
                <w:sz w:val="21"/>
                <w:szCs w:val="21"/>
              </w:rPr>
              <w:t>总平面布置应节约集约用地</w:t>
            </w:r>
            <w:r w:rsidRPr="005A14CD">
              <w:rPr>
                <w:sz w:val="21"/>
                <w:szCs w:val="21"/>
              </w:rPr>
              <w:t>,提高土地利用率。布置时，应符合下列规定:</w:t>
            </w:r>
          </w:p>
          <w:p w:rsidR="00D33A01" w:rsidRPr="005A14CD" w:rsidRDefault="00D33A01" w:rsidP="00D33A01">
            <w:pPr>
              <w:adjustRightInd w:val="0"/>
              <w:snapToGrid w:val="0"/>
              <w:rPr>
                <w:sz w:val="21"/>
                <w:szCs w:val="21"/>
              </w:rPr>
            </w:pPr>
            <w:r w:rsidRPr="005A14CD">
              <w:rPr>
                <w:sz w:val="21"/>
                <w:szCs w:val="21"/>
              </w:rPr>
              <w:t>1在符合生产流程、操作要求和使用功能的前提下,建筑物、构筑物等设施应采用集中、联合、多层布置。</w:t>
            </w:r>
          </w:p>
          <w:p w:rsidR="00D33A01" w:rsidRPr="005A14CD" w:rsidRDefault="00D33A01" w:rsidP="00D33A01">
            <w:pPr>
              <w:adjustRightInd w:val="0"/>
              <w:snapToGrid w:val="0"/>
              <w:rPr>
                <w:sz w:val="21"/>
                <w:szCs w:val="21"/>
              </w:rPr>
            </w:pPr>
            <w:r w:rsidRPr="005A14CD">
              <w:rPr>
                <w:sz w:val="21"/>
                <w:szCs w:val="21"/>
              </w:rPr>
              <w:t>2应按企业规模和功能分区合理地确定通道宽度。</w:t>
            </w:r>
          </w:p>
          <w:p w:rsidR="00D33A01" w:rsidRPr="005A14CD" w:rsidRDefault="00D33A01" w:rsidP="00D33A01">
            <w:pPr>
              <w:adjustRightInd w:val="0"/>
              <w:snapToGrid w:val="0"/>
              <w:rPr>
                <w:sz w:val="21"/>
                <w:szCs w:val="21"/>
              </w:rPr>
            </w:pPr>
            <w:r w:rsidRPr="005A14CD">
              <w:rPr>
                <w:sz w:val="21"/>
                <w:szCs w:val="21"/>
              </w:rPr>
              <w:t>3厂区功能分区及建筑物、构筑物的外形宜规整。</w:t>
            </w:r>
          </w:p>
          <w:p w:rsidR="00A35803" w:rsidRPr="005A14CD" w:rsidRDefault="00D33A01" w:rsidP="00D33A01">
            <w:pPr>
              <w:adjustRightInd w:val="0"/>
              <w:snapToGrid w:val="0"/>
              <w:rPr>
                <w:sz w:val="21"/>
                <w:szCs w:val="21"/>
              </w:rPr>
            </w:pPr>
            <w:r w:rsidRPr="005A14CD">
              <w:rPr>
                <w:sz w:val="21"/>
                <w:szCs w:val="21"/>
              </w:rPr>
              <w:t>4功能分区内各项设施的布置应紧凑、合理。</w:t>
            </w:r>
          </w:p>
        </w:tc>
        <w:tc>
          <w:tcPr>
            <w:tcW w:w="1715" w:type="dxa"/>
            <w:vAlign w:val="center"/>
          </w:tcPr>
          <w:p w:rsidR="00261BA2" w:rsidRPr="005A14CD" w:rsidRDefault="00A35803" w:rsidP="0077276F">
            <w:pPr>
              <w:adjustRightInd w:val="0"/>
              <w:snapToGrid w:val="0"/>
              <w:jc w:val="center"/>
              <w:rPr>
                <w:sz w:val="21"/>
                <w:szCs w:val="21"/>
              </w:rPr>
            </w:pPr>
            <w:r w:rsidRPr="005A14CD">
              <w:rPr>
                <w:sz w:val="21"/>
                <w:szCs w:val="21"/>
              </w:rPr>
              <w:t>GB50187</w:t>
            </w:r>
          </w:p>
          <w:p w:rsidR="00A35803" w:rsidRPr="005A14CD" w:rsidRDefault="00A35803" w:rsidP="00D33A01">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5</w:t>
              </w:r>
              <w:r w:rsidRPr="005A14CD">
                <w:rPr>
                  <w:sz w:val="21"/>
                  <w:szCs w:val="21"/>
                </w:rPr>
                <w:t>.1.2</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D33A01">
            <w:pPr>
              <w:adjustRightInd w:val="0"/>
              <w:snapToGrid w:val="0"/>
              <w:rPr>
                <w:sz w:val="21"/>
                <w:szCs w:val="21"/>
              </w:rPr>
            </w:pPr>
            <w:r w:rsidRPr="005A14CD">
              <w:rPr>
                <w:rFonts w:hint="eastAsia"/>
                <w:sz w:val="21"/>
                <w:szCs w:val="21"/>
              </w:rPr>
              <w:t>厂区</w:t>
            </w:r>
            <w:r w:rsidRPr="005A14CD">
              <w:rPr>
                <w:sz w:val="21"/>
                <w:szCs w:val="21"/>
              </w:rPr>
              <w:t>总平面布置</w:t>
            </w:r>
            <w:r w:rsidR="00D33A01" w:rsidRPr="005A14CD">
              <w:rPr>
                <w:rFonts w:hint="eastAsia"/>
                <w:sz w:val="21"/>
                <w:szCs w:val="21"/>
              </w:rPr>
              <w:t>整体合理。按照功能分区布置，建筑物外形规</w:t>
            </w:r>
            <w:r w:rsidRPr="005A14CD">
              <w:rPr>
                <w:rFonts w:hint="eastAsia"/>
                <w:sz w:val="21"/>
                <w:szCs w:val="21"/>
              </w:rPr>
              <w:t>整。</w:t>
            </w:r>
          </w:p>
        </w:tc>
      </w:tr>
      <w:tr w:rsidR="00D33A01" w:rsidRPr="005A14CD" w:rsidTr="0077276F">
        <w:trPr>
          <w:trHeight w:val="340"/>
          <w:jc w:val="center"/>
        </w:trPr>
        <w:tc>
          <w:tcPr>
            <w:tcW w:w="675" w:type="dxa"/>
          </w:tcPr>
          <w:p w:rsidR="00D33A01" w:rsidRPr="005A14CD" w:rsidRDefault="00D33A01" w:rsidP="004806CD">
            <w:pPr>
              <w:numPr>
                <w:ilvl w:val="0"/>
                <w:numId w:val="27"/>
              </w:numPr>
              <w:adjustRightInd w:val="0"/>
              <w:snapToGrid w:val="0"/>
              <w:rPr>
                <w:sz w:val="21"/>
                <w:szCs w:val="21"/>
              </w:rPr>
            </w:pPr>
          </w:p>
        </w:tc>
        <w:tc>
          <w:tcPr>
            <w:tcW w:w="4578" w:type="dxa"/>
            <w:vAlign w:val="center"/>
          </w:tcPr>
          <w:p w:rsidR="00D33A01" w:rsidRPr="005A14CD" w:rsidRDefault="00D33A01" w:rsidP="00D33A01">
            <w:pPr>
              <w:adjustRightInd w:val="0"/>
              <w:snapToGrid w:val="0"/>
              <w:rPr>
                <w:sz w:val="21"/>
                <w:szCs w:val="21"/>
              </w:rPr>
            </w:pPr>
            <w:r w:rsidRPr="005A14CD">
              <w:rPr>
                <w:rFonts w:hint="eastAsia"/>
                <w:sz w:val="21"/>
                <w:szCs w:val="21"/>
              </w:rPr>
              <w:t>总平面布置应结合当地气象条件，使建筑物具</w:t>
            </w:r>
            <w:r w:rsidRPr="005A14CD">
              <w:rPr>
                <w:rFonts w:hint="eastAsia"/>
                <w:sz w:val="21"/>
                <w:szCs w:val="21"/>
              </w:rPr>
              <w:lastRenderedPageBreak/>
              <w:t>有良好的朝向、采光和自然通风条件。高温、热加工、有特殊要求和人员较多的建筑物</w:t>
            </w:r>
            <w:r w:rsidRPr="005A14CD">
              <w:rPr>
                <w:sz w:val="21"/>
                <w:szCs w:val="21"/>
              </w:rPr>
              <w:t>,应避免西晒。</w:t>
            </w:r>
          </w:p>
        </w:tc>
        <w:tc>
          <w:tcPr>
            <w:tcW w:w="1715" w:type="dxa"/>
            <w:vAlign w:val="center"/>
          </w:tcPr>
          <w:p w:rsidR="00C523D3" w:rsidRPr="005A14CD" w:rsidRDefault="00C523D3" w:rsidP="00C523D3">
            <w:pPr>
              <w:adjustRightInd w:val="0"/>
              <w:snapToGrid w:val="0"/>
              <w:jc w:val="center"/>
              <w:rPr>
                <w:sz w:val="21"/>
                <w:szCs w:val="21"/>
              </w:rPr>
            </w:pPr>
            <w:r w:rsidRPr="005A14CD">
              <w:rPr>
                <w:sz w:val="21"/>
                <w:szCs w:val="21"/>
              </w:rPr>
              <w:lastRenderedPageBreak/>
              <w:t>GB50187</w:t>
            </w:r>
          </w:p>
          <w:p w:rsidR="00D33A01" w:rsidRPr="005A14CD" w:rsidRDefault="00C523D3" w:rsidP="00C523D3">
            <w:pPr>
              <w:adjustRightInd w:val="0"/>
              <w:snapToGrid w:val="0"/>
              <w:jc w:val="center"/>
              <w:rPr>
                <w:sz w:val="21"/>
                <w:szCs w:val="21"/>
              </w:rPr>
            </w:pPr>
            <w:r w:rsidRPr="005A14CD">
              <w:rPr>
                <w:sz w:val="21"/>
                <w:szCs w:val="21"/>
              </w:rPr>
              <w:lastRenderedPageBreak/>
              <w:t>第</w:t>
            </w:r>
            <w:r w:rsidRPr="005A14CD">
              <w:rPr>
                <w:rFonts w:hint="eastAsia"/>
                <w:sz w:val="21"/>
                <w:szCs w:val="21"/>
              </w:rPr>
              <w:t>5</w:t>
            </w:r>
            <w:r w:rsidRPr="005A14CD">
              <w:rPr>
                <w:sz w:val="21"/>
                <w:szCs w:val="21"/>
              </w:rPr>
              <w:t>.1.</w:t>
            </w:r>
            <w:r w:rsidRPr="005A14CD">
              <w:rPr>
                <w:rFonts w:hint="eastAsia"/>
                <w:sz w:val="21"/>
                <w:szCs w:val="21"/>
              </w:rPr>
              <w:t>6</w:t>
            </w:r>
            <w:r w:rsidRPr="005A14CD">
              <w:rPr>
                <w:sz w:val="21"/>
                <w:szCs w:val="21"/>
              </w:rPr>
              <w:t>条</w:t>
            </w:r>
          </w:p>
        </w:tc>
        <w:tc>
          <w:tcPr>
            <w:tcW w:w="910" w:type="dxa"/>
            <w:vAlign w:val="center"/>
          </w:tcPr>
          <w:p w:rsidR="00D33A01" w:rsidRPr="005A14CD" w:rsidRDefault="00C523D3" w:rsidP="0077276F">
            <w:pPr>
              <w:adjustRightInd w:val="0"/>
              <w:snapToGrid w:val="0"/>
              <w:jc w:val="center"/>
              <w:rPr>
                <w:sz w:val="21"/>
                <w:szCs w:val="21"/>
              </w:rPr>
            </w:pPr>
            <w:r w:rsidRPr="005A14CD">
              <w:rPr>
                <w:rFonts w:hint="eastAsia"/>
                <w:sz w:val="21"/>
                <w:szCs w:val="21"/>
              </w:rPr>
              <w:lastRenderedPageBreak/>
              <w:t>符合</w:t>
            </w:r>
          </w:p>
        </w:tc>
        <w:tc>
          <w:tcPr>
            <w:tcW w:w="1408" w:type="dxa"/>
            <w:vAlign w:val="center"/>
          </w:tcPr>
          <w:p w:rsidR="00D33A01" w:rsidRPr="005A14CD" w:rsidRDefault="00C523D3" w:rsidP="00C523D3">
            <w:pPr>
              <w:adjustRightInd w:val="0"/>
              <w:snapToGrid w:val="0"/>
              <w:rPr>
                <w:sz w:val="21"/>
                <w:szCs w:val="21"/>
              </w:rPr>
            </w:pPr>
            <w:r w:rsidRPr="005A14CD">
              <w:rPr>
                <w:rFonts w:hint="eastAsia"/>
                <w:sz w:val="21"/>
                <w:szCs w:val="21"/>
              </w:rPr>
              <w:t>建筑物具有</w:t>
            </w:r>
            <w:r w:rsidRPr="005A14CD">
              <w:rPr>
                <w:rFonts w:hint="eastAsia"/>
                <w:sz w:val="21"/>
                <w:szCs w:val="21"/>
              </w:rPr>
              <w:lastRenderedPageBreak/>
              <w:t>良好的朝向、采光和自然通风条件。</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C523D3" w:rsidP="0077276F">
            <w:pPr>
              <w:adjustRightInd w:val="0"/>
              <w:snapToGrid w:val="0"/>
              <w:rPr>
                <w:sz w:val="21"/>
                <w:szCs w:val="21"/>
              </w:rPr>
            </w:pPr>
            <w:r w:rsidRPr="005A14CD">
              <w:rPr>
                <w:rFonts w:hint="eastAsia"/>
                <w:sz w:val="21"/>
                <w:szCs w:val="21"/>
              </w:rPr>
              <w:t>总平面布置应防止高温、有害气体、烟、雾、粉尘、强烈振动和高噪声对周围环境和人身安全的危害，并应符合国家现行有关工业企业卫生设计标准的规定。</w:t>
            </w:r>
          </w:p>
        </w:tc>
        <w:tc>
          <w:tcPr>
            <w:tcW w:w="1715" w:type="dxa"/>
            <w:vAlign w:val="center"/>
          </w:tcPr>
          <w:p w:rsidR="00D33A01"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5</w:t>
              </w:r>
              <w:r w:rsidRPr="005A14CD">
                <w:rPr>
                  <w:sz w:val="21"/>
                  <w:szCs w:val="21"/>
                </w:rPr>
                <w:t>.1.7</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sz w:val="21"/>
                <w:szCs w:val="21"/>
              </w:rPr>
              <w:t>考虑了</w:t>
            </w:r>
            <w:r w:rsidRPr="005A14CD">
              <w:rPr>
                <w:rFonts w:hint="eastAsia"/>
                <w:sz w:val="21"/>
                <w:szCs w:val="21"/>
              </w:rPr>
              <w:t>这些</w:t>
            </w:r>
            <w:r w:rsidRPr="005A14CD">
              <w:rPr>
                <w:sz w:val="21"/>
                <w:szCs w:val="21"/>
              </w:rPr>
              <w:t>因素</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sz w:val="21"/>
                <w:szCs w:val="21"/>
              </w:rPr>
              <w:t>产生高温、有害气体、烟、雾、粉尘的生产设施，应布置在厂区全年最小频率风向的上风侧，且地势开阔、通风条件良好的地段，并应避免采用封闭式或半封闭式的布置形式。产生高温的生产设施的长轴，宜与夏季盛行风向垂直或呈不小于45°交角布置。</w:t>
            </w:r>
          </w:p>
        </w:tc>
        <w:tc>
          <w:tcPr>
            <w:tcW w:w="1715" w:type="dxa"/>
            <w:vAlign w:val="center"/>
          </w:tcPr>
          <w:p w:rsidR="00C523D3"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5</w:t>
              </w:r>
              <w:r w:rsidRPr="005A14CD">
                <w:rPr>
                  <w:sz w:val="21"/>
                  <w:szCs w:val="21"/>
                </w:rPr>
                <w:t>.2.3</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平面</w:t>
            </w:r>
            <w:r w:rsidRPr="005A14CD">
              <w:rPr>
                <w:sz w:val="21"/>
                <w:szCs w:val="21"/>
              </w:rPr>
              <w:t>布置</w:t>
            </w:r>
            <w:r w:rsidRPr="005A14CD">
              <w:rPr>
                <w:rFonts w:hint="eastAsia"/>
                <w:sz w:val="21"/>
                <w:szCs w:val="21"/>
              </w:rPr>
              <w:t>考虑了卫生和通风的要求</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C523D3" w:rsidRPr="005A14CD" w:rsidRDefault="00C523D3" w:rsidP="00C523D3">
            <w:pPr>
              <w:adjustRightInd w:val="0"/>
              <w:snapToGrid w:val="0"/>
              <w:rPr>
                <w:sz w:val="21"/>
                <w:szCs w:val="21"/>
              </w:rPr>
            </w:pPr>
            <w:r w:rsidRPr="005A14CD">
              <w:rPr>
                <w:rFonts w:hint="eastAsia"/>
                <w:sz w:val="21"/>
                <w:szCs w:val="21"/>
              </w:rPr>
              <w:t>产生高噪声的生产设施</w:t>
            </w:r>
            <w:r w:rsidRPr="005A14CD">
              <w:rPr>
                <w:sz w:val="21"/>
                <w:szCs w:val="21"/>
              </w:rPr>
              <w:t>,总平面布置应符合下列规定:</w:t>
            </w:r>
          </w:p>
          <w:p w:rsidR="00C523D3" w:rsidRPr="005A14CD" w:rsidRDefault="00C523D3" w:rsidP="00C523D3">
            <w:pPr>
              <w:adjustRightInd w:val="0"/>
              <w:snapToGrid w:val="0"/>
              <w:rPr>
                <w:sz w:val="21"/>
                <w:szCs w:val="21"/>
              </w:rPr>
            </w:pPr>
            <w:r w:rsidRPr="005A14CD">
              <w:rPr>
                <w:sz w:val="21"/>
                <w:szCs w:val="21"/>
              </w:rPr>
              <w:t>1宜相对集中布置并远离人员集中和有安静要求的场所。</w:t>
            </w:r>
          </w:p>
          <w:p w:rsidR="00C523D3" w:rsidRPr="005A14CD" w:rsidRDefault="00C523D3" w:rsidP="00C523D3">
            <w:pPr>
              <w:adjustRightInd w:val="0"/>
              <w:snapToGrid w:val="0"/>
              <w:rPr>
                <w:sz w:val="21"/>
                <w:szCs w:val="21"/>
              </w:rPr>
            </w:pPr>
            <w:r w:rsidRPr="005A14CD">
              <w:rPr>
                <w:sz w:val="21"/>
                <w:szCs w:val="21"/>
              </w:rPr>
              <w:t>2 产生高噪声的车间应与低噪声的车间分开布置。</w:t>
            </w:r>
          </w:p>
          <w:p w:rsidR="00C523D3" w:rsidRPr="005A14CD" w:rsidRDefault="00C523D3" w:rsidP="00C523D3">
            <w:pPr>
              <w:adjustRightInd w:val="0"/>
              <w:snapToGrid w:val="0"/>
              <w:rPr>
                <w:sz w:val="21"/>
                <w:szCs w:val="21"/>
              </w:rPr>
            </w:pPr>
            <w:r w:rsidRPr="005A14CD">
              <w:rPr>
                <w:sz w:val="21"/>
                <w:szCs w:val="21"/>
              </w:rPr>
              <w:t>3 产生高噪声生产设施的周围宜布置对噪声较不敏感、高大、朝向有利于隔声的建筑物、构筑物和堆场等。</w:t>
            </w:r>
          </w:p>
          <w:p w:rsidR="00C523D3" w:rsidRPr="005A14CD" w:rsidRDefault="00C523D3" w:rsidP="00C523D3">
            <w:pPr>
              <w:adjustRightInd w:val="0"/>
              <w:snapToGrid w:val="0"/>
              <w:rPr>
                <w:sz w:val="21"/>
                <w:szCs w:val="21"/>
              </w:rPr>
            </w:pPr>
            <w:r w:rsidRPr="005A14CD">
              <w:rPr>
                <w:sz w:val="21"/>
                <w:szCs w:val="21"/>
              </w:rPr>
              <w:t>4 产生高噪声的生产设施与相邻设施的防噪声间距,应符合国家现行有关噪声卫生防护距离的规定。</w:t>
            </w:r>
          </w:p>
          <w:p w:rsidR="00A35803" w:rsidRPr="005A14CD" w:rsidRDefault="00C523D3" w:rsidP="00C523D3">
            <w:pPr>
              <w:adjustRightInd w:val="0"/>
              <w:snapToGrid w:val="0"/>
              <w:rPr>
                <w:sz w:val="21"/>
                <w:szCs w:val="21"/>
              </w:rPr>
            </w:pPr>
            <w:r w:rsidRPr="005A14CD">
              <w:rPr>
                <w:sz w:val="21"/>
                <w:szCs w:val="21"/>
              </w:rPr>
              <w:t>5 厂区内各类地点及厂界处的噪声限制值和总平面布置中的噪声控制,尚应符合现行国家标准《工业企业噪声控制设计规范》GBJ87的有关规定。</w:t>
            </w:r>
          </w:p>
        </w:tc>
        <w:tc>
          <w:tcPr>
            <w:tcW w:w="1715" w:type="dxa"/>
            <w:vAlign w:val="center"/>
          </w:tcPr>
          <w:p w:rsidR="00C523D3"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5</w:t>
              </w:r>
              <w:r w:rsidRPr="005A14CD">
                <w:rPr>
                  <w:sz w:val="21"/>
                  <w:szCs w:val="21"/>
                </w:rPr>
                <w:t>.2.5</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D33818" w:rsidP="00D33818">
            <w:pPr>
              <w:adjustRightInd w:val="0"/>
              <w:snapToGrid w:val="0"/>
              <w:rPr>
                <w:sz w:val="21"/>
                <w:szCs w:val="21"/>
              </w:rPr>
            </w:pPr>
            <w:r w:rsidRPr="005A14CD">
              <w:rPr>
                <w:sz w:val="21"/>
                <w:szCs w:val="21"/>
              </w:rPr>
              <w:t>高噪声的生产设施相对集中布置</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C523D3" w:rsidP="0077276F">
            <w:pPr>
              <w:adjustRightInd w:val="0"/>
              <w:snapToGrid w:val="0"/>
              <w:rPr>
                <w:sz w:val="21"/>
                <w:szCs w:val="21"/>
              </w:rPr>
            </w:pPr>
            <w:r w:rsidRPr="005A14CD">
              <w:rPr>
                <w:rFonts w:hint="eastAsia"/>
                <w:sz w:val="21"/>
                <w:szCs w:val="21"/>
              </w:rPr>
              <w:t>易燃、易爆危险品生产设施的布置应保证生产人员的安全操作及疏散方便</w:t>
            </w:r>
            <w:r w:rsidRPr="005A14CD">
              <w:rPr>
                <w:sz w:val="21"/>
                <w:szCs w:val="21"/>
              </w:rPr>
              <w:t>,并应符合国家现行有关设计标准的规定。</w:t>
            </w:r>
          </w:p>
        </w:tc>
        <w:tc>
          <w:tcPr>
            <w:tcW w:w="1715" w:type="dxa"/>
            <w:vAlign w:val="center"/>
          </w:tcPr>
          <w:p w:rsidR="00C523D3"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5</w:t>
              </w:r>
              <w:r w:rsidRPr="005A14CD">
                <w:rPr>
                  <w:sz w:val="21"/>
                  <w:szCs w:val="21"/>
                </w:rPr>
                <w:t>.2.7</w:t>
              </w:r>
            </w:smartTag>
            <w:r w:rsidRPr="005A14CD">
              <w:rPr>
                <w:sz w:val="21"/>
                <w:szCs w:val="21"/>
              </w:rPr>
              <w:t>条</w:t>
            </w:r>
          </w:p>
        </w:tc>
        <w:tc>
          <w:tcPr>
            <w:tcW w:w="910" w:type="dxa"/>
            <w:vAlign w:val="center"/>
          </w:tcPr>
          <w:p w:rsidR="00A35803" w:rsidRPr="005A14CD" w:rsidRDefault="00D33818" w:rsidP="0077276F">
            <w:pPr>
              <w:adjustRightInd w:val="0"/>
              <w:snapToGrid w:val="0"/>
              <w:jc w:val="center"/>
              <w:rPr>
                <w:sz w:val="21"/>
                <w:szCs w:val="21"/>
              </w:rPr>
            </w:pPr>
            <w:r w:rsidRPr="005A14CD">
              <w:rPr>
                <w:rFonts w:hint="eastAsia"/>
                <w:sz w:val="21"/>
                <w:szCs w:val="21"/>
              </w:rPr>
              <w:t>不涉及</w:t>
            </w:r>
          </w:p>
        </w:tc>
        <w:tc>
          <w:tcPr>
            <w:tcW w:w="1408" w:type="dxa"/>
            <w:vAlign w:val="center"/>
          </w:tcPr>
          <w:p w:rsidR="00A35803" w:rsidRPr="005A14CD" w:rsidRDefault="00D33818" w:rsidP="0077276F">
            <w:pPr>
              <w:adjustRightInd w:val="0"/>
              <w:snapToGrid w:val="0"/>
              <w:rPr>
                <w:sz w:val="21"/>
                <w:szCs w:val="21"/>
              </w:rPr>
            </w:pPr>
            <w:r w:rsidRPr="005A14CD">
              <w:rPr>
                <w:rFonts w:hint="eastAsia"/>
                <w:sz w:val="21"/>
                <w:szCs w:val="21"/>
              </w:rPr>
              <w:t>不涉及易燃、易爆危险品生产设施。</w:t>
            </w:r>
          </w:p>
        </w:tc>
      </w:tr>
      <w:tr w:rsidR="00C523D3" w:rsidRPr="005A14CD" w:rsidTr="0077276F">
        <w:trPr>
          <w:trHeight w:val="340"/>
          <w:jc w:val="center"/>
        </w:trPr>
        <w:tc>
          <w:tcPr>
            <w:tcW w:w="675" w:type="dxa"/>
          </w:tcPr>
          <w:p w:rsidR="00C523D3" w:rsidRPr="005A14CD" w:rsidRDefault="00C523D3" w:rsidP="004806CD">
            <w:pPr>
              <w:numPr>
                <w:ilvl w:val="0"/>
                <w:numId w:val="27"/>
              </w:numPr>
              <w:adjustRightInd w:val="0"/>
              <w:snapToGrid w:val="0"/>
              <w:rPr>
                <w:sz w:val="21"/>
                <w:szCs w:val="21"/>
              </w:rPr>
            </w:pPr>
          </w:p>
        </w:tc>
        <w:tc>
          <w:tcPr>
            <w:tcW w:w="4578" w:type="dxa"/>
            <w:vAlign w:val="center"/>
          </w:tcPr>
          <w:p w:rsidR="00C523D3" w:rsidRPr="005A14CD" w:rsidRDefault="00C523D3" w:rsidP="0077276F">
            <w:pPr>
              <w:adjustRightInd w:val="0"/>
              <w:snapToGrid w:val="0"/>
              <w:rPr>
                <w:sz w:val="21"/>
                <w:szCs w:val="21"/>
              </w:rPr>
            </w:pPr>
            <w:r w:rsidRPr="005A14CD">
              <w:rPr>
                <w:rFonts w:hint="eastAsia"/>
                <w:sz w:val="21"/>
                <w:szCs w:val="21"/>
              </w:rPr>
              <w:t>有防潮、防水雾要求的生产设施</w:t>
            </w:r>
            <w:r w:rsidRPr="005A14CD">
              <w:rPr>
                <w:sz w:val="21"/>
                <w:szCs w:val="21"/>
              </w:rPr>
              <w:t>,应布置在地势较高、地下水位较低的地段,其与循环水冷却塔之间的最小间距应符合本规范第5.3.9条的规定。</w:t>
            </w:r>
          </w:p>
        </w:tc>
        <w:tc>
          <w:tcPr>
            <w:tcW w:w="1715" w:type="dxa"/>
            <w:vAlign w:val="center"/>
          </w:tcPr>
          <w:p w:rsidR="00C523D3" w:rsidRPr="005A14CD" w:rsidRDefault="00C523D3" w:rsidP="004B05DF">
            <w:pPr>
              <w:adjustRightInd w:val="0"/>
              <w:snapToGrid w:val="0"/>
              <w:jc w:val="center"/>
              <w:rPr>
                <w:sz w:val="21"/>
                <w:szCs w:val="21"/>
              </w:rPr>
            </w:pPr>
            <w:r w:rsidRPr="005A14CD">
              <w:rPr>
                <w:sz w:val="21"/>
                <w:szCs w:val="21"/>
              </w:rPr>
              <w:t>GB50187</w:t>
            </w:r>
          </w:p>
          <w:p w:rsidR="00C523D3" w:rsidRPr="005A14CD" w:rsidRDefault="00C523D3" w:rsidP="004B05DF">
            <w:pPr>
              <w:adjustRightInd w:val="0"/>
              <w:snapToGrid w:val="0"/>
              <w:jc w:val="center"/>
              <w:rPr>
                <w:sz w:val="21"/>
                <w:szCs w:val="21"/>
              </w:rPr>
            </w:pPr>
            <w:r w:rsidRPr="005A14CD">
              <w:rPr>
                <w:sz w:val="21"/>
                <w:szCs w:val="21"/>
              </w:rPr>
              <w:t>第</w:t>
            </w:r>
            <w:r w:rsidRPr="005A14CD">
              <w:rPr>
                <w:rFonts w:hint="eastAsia"/>
                <w:sz w:val="21"/>
                <w:szCs w:val="21"/>
              </w:rPr>
              <w:t>5</w:t>
            </w:r>
            <w:r w:rsidRPr="005A14CD">
              <w:rPr>
                <w:sz w:val="21"/>
                <w:szCs w:val="21"/>
              </w:rPr>
              <w:t>.2.</w:t>
            </w:r>
            <w:r w:rsidRPr="005A14CD">
              <w:rPr>
                <w:rFonts w:hint="eastAsia"/>
                <w:sz w:val="21"/>
                <w:szCs w:val="21"/>
              </w:rPr>
              <w:t>8</w:t>
            </w:r>
            <w:r w:rsidRPr="005A14CD">
              <w:rPr>
                <w:sz w:val="21"/>
                <w:szCs w:val="21"/>
              </w:rPr>
              <w:t>条</w:t>
            </w:r>
          </w:p>
        </w:tc>
        <w:tc>
          <w:tcPr>
            <w:tcW w:w="910" w:type="dxa"/>
            <w:vAlign w:val="center"/>
          </w:tcPr>
          <w:p w:rsidR="00C523D3" w:rsidRPr="005A14CD" w:rsidRDefault="00C523D3" w:rsidP="0077276F">
            <w:pPr>
              <w:adjustRightInd w:val="0"/>
              <w:snapToGrid w:val="0"/>
              <w:jc w:val="center"/>
              <w:rPr>
                <w:sz w:val="21"/>
                <w:szCs w:val="21"/>
              </w:rPr>
            </w:pPr>
            <w:r w:rsidRPr="005A14CD">
              <w:rPr>
                <w:rFonts w:hint="eastAsia"/>
                <w:sz w:val="21"/>
                <w:szCs w:val="21"/>
              </w:rPr>
              <w:t>不涉及</w:t>
            </w:r>
          </w:p>
        </w:tc>
        <w:tc>
          <w:tcPr>
            <w:tcW w:w="1408" w:type="dxa"/>
            <w:vAlign w:val="center"/>
          </w:tcPr>
          <w:p w:rsidR="00C523D3" w:rsidRPr="005A14CD" w:rsidRDefault="00C523D3" w:rsidP="0077276F">
            <w:pPr>
              <w:adjustRightInd w:val="0"/>
              <w:snapToGrid w:val="0"/>
              <w:rPr>
                <w:sz w:val="21"/>
                <w:szCs w:val="21"/>
              </w:rPr>
            </w:pPr>
            <w:r w:rsidRPr="005A14CD">
              <w:rPr>
                <w:rFonts w:hint="eastAsia"/>
                <w:sz w:val="21"/>
                <w:szCs w:val="21"/>
              </w:rPr>
              <w:t>不涉及有防潮、防水雾要求的生产设施。</w:t>
            </w:r>
          </w:p>
        </w:tc>
      </w:tr>
      <w:tr w:rsidR="00B13301" w:rsidRPr="005A14CD" w:rsidTr="0077276F">
        <w:trPr>
          <w:trHeight w:val="340"/>
          <w:jc w:val="center"/>
        </w:trPr>
        <w:tc>
          <w:tcPr>
            <w:tcW w:w="675" w:type="dxa"/>
          </w:tcPr>
          <w:p w:rsidR="00B13301" w:rsidRPr="005A14CD" w:rsidRDefault="00B13301" w:rsidP="004806CD">
            <w:pPr>
              <w:numPr>
                <w:ilvl w:val="0"/>
                <w:numId w:val="27"/>
              </w:numPr>
              <w:adjustRightInd w:val="0"/>
              <w:snapToGrid w:val="0"/>
              <w:rPr>
                <w:sz w:val="21"/>
                <w:szCs w:val="21"/>
              </w:rPr>
            </w:pPr>
          </w:p>
        </w:tc>
        <w:tc>
          <w:tcPr>
            <w:tcW w:w="4578" w:type="dxa"/>
            <w:vAlign w:val="center"/>
          </w:tcPr>
          <w:p w:rsidR="00B13301" w:rsidRPr="005A14CD" w:rsidRDefault="00B13301" w:rsidP="008D7D2E">
            <w:pPr>
              <w:adjustRightInd w:val="0"/>
              <w:snapToGrid w:val="0"/>
              <w:rPr>
                <w:sz w:val="21"/>
                <w:szCs w:val="21"/>
              </w:rPr>
            </w:pPr>
            <w:r w:rsidRPr="005A14CD">
              <w:rPr>
                <w:rFonts w:hint="eastAsia"/>
                <w:sz w:val="21"/>
                <w:szCs w:val="21"/>
              </w:rPr>
              <w:t>锅炉房的布置应符合下列要求</w:t>
            </w:r>
            <w:r w:rsidRPr="005A14CD">
              <w:rPr>
                <w:sz w:val="21"/>
                <w:szCs w:val="21"/>
              </w:rPr>
              <w:t xml:space="preserve"> </w:t>
            </w:r>
            <w:r w:rsidRPr="005A14CD">
              <w:rPr>
                <w:rFonts w:hint="eastAsia"/>
                <w:sz w:val="21"/>
                <w:szCs w:val="21"/>
              </w:rPr>
              <w:t>：</w:t>
            </w:r>
            <w:r w:rsidRPr="005A14CD">
              <w:rPr>
                <w:sz w:val="21"/>
                <w:szCs w:val="21"/>
              </w:rPr>
              <w:t xml:space="preserve"> </w:t>
            </w:r>
          </w:p>
          <w:p w:rsidR="00B13301" w:rsidRPr="005A14CD" w:rsidRDefault="00B13301" w:rsidP="008D7D2E">
            <w:pPr>
              <w:adjustRightInd w:val="0"/>
              <w:snapToGrid w:val="0"/>
              <w:rPr>
                <w:sz w:val="21"/>
                <w:szCs w:val="21"/>
              </w:rPr>
            </w:pPr>
            <w:r w:rsidRPr="005A14CD">
              <w:rPr>
                <w:sz w:val="21"/>
                <w:szCs w:val="21"/>
              </w:rPr>
              <w:t xml:space="preserve">1 </w:t>
            </w:r>
            <w:r w:rsidRPr="005A14CD">
              <w:rPr>
                <w:rFonts w:hint="eastAsia"/>
                <w:sz w:val="21"/>
                <w:szCs w:val="21"/>
              </w:rPr>
              <w:t>宜布置在厂区全年最小频率风向的上风侧</w:t>
            </w:r>
            <w:r w:rsidRPr="005A14CD">
              <w:rPr>
                <w:sz w:val="21"/>
                <w:szCs w:val="21"/>
              </w:rPr>
              <w:t>，</w:t>
            </w:r>
            <w:r w:rsidRPr="005A14CD">
              <w:rPr>
                <w:rFonts w:hint="eastAsia"/>
                <w:sz w:val="21"/>
                <w:szCs w:val="21"/>
              </w:rPr>
              <w:t>应避免灰尘和有害气体对周围环境的影响</w:t>
            </w:r>
            <w:r w:rsidRPr="005A14CD">
              <w:rPr>
                <w:sz w:val="21"/>
                <w:szCs w:val="21"/>
              </w:rPr>
              <w:t xml:space="preserve">； </w:t>
            </w:r>
          </w:p>
          <w:p w:rsidR="00B13301" w:rsidRPr="005A14CD" w:rsidRDefault="00B13301" w:rsidP="008D7D2E">
            <w:pPr>
              <w:adjustRightInd w:val="0"/>
              <w:snapToGrid w:val="0"/>
              <w:rPr>
                <w:sz w:val="21"/>
                <w:szCs w:val="21"/>
              </w:rPr>
            </w:pPr>
            <w:r w:rsidRPr="005A14CD">
              <w:rPr>
                <w:sz w:val="21"/>
                <w:szCs w:val="21"/>
              </w:rPr>
              <w:t xml:space="preserve">2 </w:t>
            </w:r>
            <w:r w:rsidRPr="005A14CD">
              <w:rPr>
                <w:rFonts w:hint="eastAsia"/>
                <w:sz w:val="21"/>
                <w:szCs w:val="21"/>
              </w:rPr>
              <w:t>当采取自流回收冷凝水时</w:t>
            </w:r>
            <w:r w:rsidRPr="005A14CD">
              <w:rPr>
                <w:sz w:val="21"/>
                <w:szCs w:val="21"/>
              </w:rPr>
              <w:t>，</w:t>
            </w:r>
            <w:r w:rsidRPr="005A14CD">
              <w:rPr>
                <w:rFonts w:hint="eastAsia"/>
                <w:sz w:val="21"/>
                <w:szCs w:val="21"/>
              </w:rPr>
              <w:t>宜布置在地势较低</w:t>
            </w:r>
            <w:r w:rsidRPr="005A14CD">
              <w:rPr>
                <w:sz w:val="21"/>
                <w:szCs w:val="21"/>
              </w:rPr>
              <w:t>，</w:t>
            </w:r>
            <w:r w:rsidRPr="005A14CD">
              <w:rPr>
                <w:rFonts w:hint="eastAsia"/>
                <w:sz w:val="21"/>
                <w:szCs w:val="21"/>
              </w:rPr>
              <w:t>且不窝风的地段</w:t>
            </w:r>
            <w:r w:rsidRPr="005A14CD">
              <w:rPr>
                <w:sz w:val="21"/>
                <w:szCs w:val="21"/>
              </w:rPr>
              <w:t xml:space="preserve">； </w:t>
            </w:r>
          </w:p>
          <w:p w:rsidR="00B13301" w:rsidRPr="005A14CD" w:rsidRDefault="00B13301" w:rsidP="008D7D2E">
            <w:pPr>
              <w:adjustRightInd w:val="0"/>
              <w:snapToGrid w:val="0"/>
              <w:rPr>
                <w:sz w:val="21"/>
                <w:szCs w:val="21"/>
              </w:rPr>
            </w:pPr>
            <w:r w:rsidRPr="005A14CD">
              <w:rPr>
                <w:sz w:val="21"/>
                <w:szCs w:val="21"/>
              </w:rPr>
              <w:t xml:space="preserve">3 </w:t>
            </w:r>
            <w:r w:rsidRPr="005A14CD">
              <w:rPr>
                <w:rFonts w:hint="eastAsia"/>
                <w:sz w:val="21"/>
                <w:szCs w:val="21"/>
              </w:rPr>
              <w:t>燃煤锅炉房应有贮煤与灰渣场地和方便的运输条件</w:t>
            </w:r>
            <w:r w:rsidRPr="005A14CD">
              <w:rPr>
                <w:sz w:val="21"/>
                <w:szCs w:val="21"/>
              </w:rPr>
              <w:t>。</w:t>
            </w:r>
            <w:r w:rsidRPr="005A14CD">
              <w:rPr>
                <w:rFonts w:hint="eastAsia"/>
                <w:sz w:val="21"/>
                <w:szCs w:val="21"/>
              </w:rPr>
              <w:t>贮煤场和灰渣场，宜布置在锅炉房全年最小频率风向的上风侧</w:t>
            </w:r>
            <w:r w:rsidRPr="005A14CD">
              <w:rPr>
                <w:sz w:val="21"/>
                <w:szCs w:val="21"/>
              </w:rPr>
              <w:t>。</w:t>
            </w:r>
          </w:p>
        </w:tc>
        <w:tc>
          <w:tcPr>
            <w:tcW w:w="1715" w:type="dxa"/>
            <w:vAlign w:val="center"/>
          </w:tcPr>
          <w:p w:rsidR="00B13301" w:rsidRPr="005A14CD" w:rsidRDefault="00B13301" w:rsidP="004B05DF">
            <w:pPr>
              <w:adjustRightInd w:val="0"/>
              <w:snapToGrid w:val="0"/>
              <w:jc w:val="center"/>
              <w:rPr>
                <w:sz w:val="21"/>
                <w:szCs w:val="21"/>
              </w:rPr>
            </w:pPr>
            <w:r w:rsidRPr="005A14CD">
              <w:rPr>
                <w:sz w:val="21"/>
                <w:szCs w:val="21"/>
              </w:rPr>
              <w:t>GB50187</w:t>
            </w:r>
          </w:p>
          <w:p w:rsidR="00B13301" w:rsidRPr="005A14CD" w:rsidRDefault="00B13301" w:rsidP="004B05DF">
            <w:pPr>
              <w:adjustRightInd w:val="0"/>
              <w:snapToGrid w:val="0"/>
              <w:jc w:val="center"/>
              <w:rPr>
                <w:sz w:val="21"/>
                <w:szCs w:val="21"/>
              </w:rPr>
            </w:pPr>
            <w:r w:rsidRPr="005A14CD">
              <w:rPr>
                <w:sz w:val="21"/>
                <w:szCs w:val="21"/>
              </w:rPr>
              <w:t>第</w:t>
            </w:r>
            <w:smartTag w:uri="urn:schemas-microsoft-com:office:smarttags" w:element="chsdate">
              <w:smartTagPr>
                <w:attr w:name="IsROCDate" w:val="False"/>
                <w:attr w:name="IsLunarDate" w:val="False"/>
                <w:attr w:name="Day" w:val="30"/>
                <w:attr w:name="Month" w:val="12"/>
                <w:attr w:name="Year" w:val="1899"/>
              </w:smartTagPr>
              <w:r w:rsidRPr="005A14CD">
                <w:rPr>
                  <w:sz w:val="21"/>
                  <w:szCs w:val="21"/>
                </w:rPr>
                <w:t>5.3.7</w:t>
              </w:r>
            </w:smartTag>
            <w:r w:rsidRPr="005A14CD">
              <w:rPr>
                <w:sz w:val="21"/>
                <w:szCs w:val="21"/>
              </w:rPr>
              <w:t>条</w:t>
            </w:r>
          </w:p>
        </w:tc>
        <w:tc>
          <w:tcPr>
            <w:tcW w:w="910" w:type="dxa"/>
            <w:vAlign w:val="center"/>
          </w:tcPr>
          <w:p w:rsidR="00B13301" w:rsidRPr="005A14CD" w:rsidRDefault="00B13301" w:rsidP="008D7D2E">
            <w:pPr>
              <w:adjustRightInd w:val="0"/>
              <w:snapToGrid w:val="0"/>
              <w:jc w:val="center"/>
              <w:rPr>
                <w:sz w:val="21"/>
                <w:szCs w:val="21"/>
              </w:rPr>
            </w:pPr>
            <w:r w:rsidRPr="005A14CD">
              <w:rPr>
                <w:rFonts w:hint="eastAsia"/>
                <w:sz w:val="21"/>
                <w:szCs w:val="21"/>
              </w:rPr>
              <w:t>不涉及</w:t>
            </w:r>
          </w:p>
        </w:tc>
        <w:tc>
          <w:tcPr>
            <w:tcW w:w="1408" w:type="dxa"/>
            <w:vAlign w:val="center"/>
          </w:tcPr>
          <w:p w:rsidR="00B13301" w:rsidRPr="005A14CD" w:rsidRDefault="00B13301" w:rsidP="008D7D2E">
            <w:pPr>
              <w:adjustRightInd w:val="0"/>
              <w:snapToGrid w:val="0"/>
              <w:rPr>
                <w:sz w:val="21"/>
                <w:szCs w:val="21"/>
              </w:rPr>
            </w:pPr>
            <w:r w:rsidRPr="005A14CD">
              <w:rPr>
                <w:rFonts w:hint="eastAsia"/>
                <w:sz w:val="21"/>
                <w:szCs w:val="21"/>
              </w:rPr>
              <w:t>不涉及锅炉房</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火灾危险性属于甲</w:t>
            </w:r>
            <w:r w:rsidRPr="005A14CD">
              <w:rPr>
                <w:sz w:val="21"/>
                <w:szCs w:val="21"/>
              </w:rPr>
              <w:t>、</w:t>
            </w:r>
            <w:r w:rsidRPr="005A14CD">
              <w:rPr>
                <w:rFonts w:hint="eastAsia"/>
                <w:sz w:val="21"/>
                <w:szCs w:val="21"/>
              </w:rPr>
              <w:t>乙、丙类液体罐区的布置应符合下列要求</w:t>
            </w:r>
            <w:r w:rsidRPr="005A14CD">
              <w:rPr>
                <w:sz w:val="21"/>
                <w:szCs w:val="21"/>
              </w:rPr>
              <w:t xml:space="preserve"> </w:t>
            </w:r>
            <w:r w:rsidRPr="005A14CD">
              <w:rPr>
                <w:rFonts w:hint="eastAsia"/>
                <w:sz w:val="21"/>
                <w:szCs w:val="21"/>
              </w:rPr>
              <w:t>：</w:t>
            </w:r>
            <w:r w:rsidRPr="005A14CD">
              <w:rPr>
                <w:sz w:val="21"/>
                <w:szCs w:val="21"/>
              </w:rPr>
              <w:t xml:space="preserve"> </w:t>
            </w:r>
          </w:p>
          <w:p w:rsidR="00A35803" w:rsidRPr="005A14CD" w:rsidRDefault="00A35803" w:rsidP="0077276F">
            <w:pPr>
              <w:adjustRightInd w:val="0"/>
              <w:snapToGrid w:val="0"/>
              <w:rPr>
                <w:sz w:val="21"/>
                <w:szCs w:val="21"/>
              </w:rPr>
            </w:pPr>
            <w:r w:rsidRPr="005A14CD">
              <w:rPr>
                <w:sz w:val="21"/>
                <w:szCs w:val="21"/>
              </w:rPr>
              <w:t xml:space="preserve">1 </w:t>
            </w:r>
            <w:r w:rsidRPr="005A14CD">
              <w:rPr>
                <w:rFonts w:hint="eastAsia"/>
                <w:sz w:val="21"/>
                <w:szCs w:val="21"/>
              </w:rPr>
              <w:t>宜位于企业边缘的安全地带</w:t>
            </w:r>
            <w:r w:rsidRPr="005A14CD">
              <w:rPr>
                <w:sz w:val="21"/>
                <w:szCs w:val="21"/>
              </w:rPr>
              <w:t>，</w:t>
            </w:r>
            <w:r w:rsidRPr="005A14CD">
              <w:rPr>
                <w:rFonts w:hint="eastAsia"/>
                <w:sz w:val="21"/>
                <w:szCs w:val="21"/>
              </w:rPr>
              <w:t>且地势较低而不窝风的独立地段</w:t>
            </w:r>
            <w:r w:rsidRPr="005A14CD">
              <w:rPr>
                <w:sz w:val="21"/>
                <w:szCs w:val="21"/>
              </w:rPr>
              <w:t xml:space="preserve">； </w:t>
            </w:r>
          </w:p>
          <w:p w:rsidR="00A35803" w:rsidRPr="005A14CD" w:rsidRDefault="00A35803" w:rsidP="0077276F">
            <w:pPr>
              <w:adjustRightInd w:val="0"/>
              <w:snapToGrid w:val="0"/>
              <w:rPr>
                <w:sz w:val="21"/>
                <w:szCs w:val="21"/>
              </w:rPr>
            </w:pPr>
            <w:r w:rsidRPr="005A14CD">
              <w:rPr>
                <w:sz w:val="21"/>
                <w:szCs w:val="21"/>
              </w:rPr>
              <w:t xml:space="preserve">2 </w:t>
            </w:r>
            <w:r w:rsidRPr="005A14CD">
              <w:rPr>
                <w:rFonts w:hint="eastAsia"/>
                <w:sz w:val="21"/>
                <w:szCs w:val="21"/>
              </w:rPr>
              <w:t>应远离明火或散发火花的地点</w:t>
            </w:r>
            <w:r w:rsidRPr="005A14CD">
              <w:rPr>
                <w:sz w:val="21"/>
                <w:szCs w:val="21"/>
              </w:rPr>
              <w:t xml:space="preserve">； </w:t>
            </w:r>
          </w:p>
          <w:p w:rsidR="00A35803" w:rsidRPr="005A14CD" w:rsidRDefault="00A35803" w:rsidP="0077276F">
            <w:pPr>
              <w:adjustRightInd w:val="0"/>
              <w:snapToGrid w:val="0"/>
              <w:rPr>
                <w:sz w:val="21"/>
                <w:szCs w:val="21"/>
              </w:rPr>
            </w:pPr>
            <w:r w:rsidRPr="005A14CD">
              <w:rPr>
                <w:sz w:val="21"/>
                <w:szCs w:val="21"/>
              </w:rPr>
              <w:lastRenderedPageBreak/>
              <w:t xml:space="preserve">3 </w:t>
            </w:r>
            <w:r w:rsidRPr="005A14CD">
              <w:rPr>
                <w:rFonts w:hint="eastAsia"/>
                <w:sz w:val="21"/>
                <w:szCs w:val="21"/>
              </w:rPr>
              <w:t>架空供电线严禁跨越罐区；</w:t>
            </w:r>
          </w:p>
          <w:p w:rsidR="00A35803" w:rsidRPr="005A14CD" w:rsidRDefault="00A35803" w:rsidP="0077276F">
            <w:pPr>
              <w:adjustRightInd w:val="0"/>
              <w:snapToGrid w:val="0"/>
              <w:rPr>
                <w:sz w:val="21"/>
                <w:szCs w:val="21"/>
              </w:rPr>
            </w:pPr>
            <w:r w:rsidRPr="005A14CD">
              <w:rPr>
                <w:sz w:val="21"/>
                <w:szCs w:val="21"/>
              </w:rPr>
              <w:t xml:space="preserve">4 </w:t>
            </w:r>
            <w:r w:rsidRPr="005A14CD">
              <w:rPr>
                <w:rFonts w:hint="eastAsia"/>
                <w:sz w:val="21"/>
                <w:szCs w:val="21"/>
              </w:rPr>
              <w:t>当靠近江</w:t>
            </w:r>
            <w:r w:rsidRPr="005A14CD">
              <w:rPr>
                <w:sz w:val="21"/>
                <w:szCs w:val="21"/>
              </w:rPr>
              <w:t>、</w:t>
            </w:r>
            <w:r w:rsidRPr="005A14CD">
              <w:rPr>
                <w:rFonts w:hint="eastAsia"/>
                <w:sz w:val="21"/>
                <w:szCs w:val="21"/>
              </w:rPr>
              <w:t>河、海岸边时，应布置在临江、河、海的城镇、企业、居住区、码头、桥梁的下游和有防泄漏堤的地段，并应采取防止液体流入江、河、海的措施；</w:t>
            </w:r>
            <w:r w:rsidRPr="005A14CD">
              <w:rPr>
                <w:sz w:val="21"/>
                <w:szCs w:val="21"/>
              </w:rPr>
              <w:t xml:space="preserve"> </w:t>
            </w:r>
          </w:p>
          <w:p w:rsidR="00A35803" w:rsidRPr="005A14CD" w:rsidRDefault="00A35803" w:rsidP="0077276F">
            <w:pPr>
              <w:adjustRightInd w:val="0"/>
              <w:snapToGrid w:val="0"/>
              <w:rPr>
                <w:sz w:val="21"/>
                <w:szCs w:val="21"/>
              </w:rPr>
            </w:pPr>
            <w:r w:rsidRPr="005A14CD">
              <w:rPr>
                <w:sz w:val="21"/>
                <w:szCs w:val="21"/>
              </w:rPr>
              <w:t xml:space="preserve">5 </w:t>
            </w:r>
            <w:r w:rsidRPr="005A14CD">
              <w:rPr>
                <w:rFonts w:hint="eastAsia"/>
                <w:sz w:val="21"/>
                <w:szCs w:val="21"/>
              </w:rPr>
              <w:t>不应布置在高于相邻装置</w:t>
            </w:r>
            <w:r w:rsidRPr="005A14CD">
              <w:rPr>
                <w:sz w:val="21"/>
                <w:szCs w:val="21"/>
              </w:rPr>
              <w:t>、</w:t>
            </w:r>
            <w:r w:rsidRPr="005A14CD">
              <w:rPr>
                <w:rFonts w:hint="eastAsia"/>
                <w:sz w:val="21"/>
                <w:szCs w:val="21"/>
              </w:rPr>
              <w:t>车间、全厂性重要设施及人员集中场所的场地，无法避免时</w:t>
            </w:r>
            <w:r w:rsidRPr="005A14CD">
              <w:rPr>
                <w:sz w:val="21"/>
                <w:szCs w:val="21"/>
              </w:rPr>
              <w:t>，</w:t>
            </w:r>
            <w:r w:rsidRPr="005A14CD">
              <w:rPr>
                <w:rFonts w:hint="eastAsia"/>
                <w:sz w:val="21"/>
                <w:szCs w:val="21"/>
              </w:rPr>
              <w:t>应采取防止液体漫流的安全措施</w:t>
            </w:r>
            <w:r w:rsidRPr="005A14CD">
              <w:rPr>
                <w:sz w:val="21"/>
                <w:szCs w:val="21"/>
              </w:rPr>
              <w:t xml:space="preserve">； </w:t>
            </w:r>
          </w:p>
          <w:p w:rsidR="00A35803" w:rsidRPr="005A14CD" w:rsidRDefault="00A35803" w:rsidP="0077276F">
            <w:pPr>
              <w:adjustRightInd w:val="0"/>
              <w:snapToGrid w:val="0"/>
              <w:rPr>
                <w:sz w:val="21"/>
                <w:szCs w:val="21"/>
              </w:rPr>
            </w:pPr>
            <w:r w:rsidRPr="005A14CD">
              <w:rPr>
                <w:sz w:val="21"/>
                <w:szCs w:val="21"/>
              </w:rPr>
              <w:t xml:space="preserve">6 </w:t>
            </w:r>
            <w:r w:rsidRPr="005A14CD">
              <w:rPr>
                <w:rFonts w:hint="eastAsia"/>
                <w:sz w:val="21"/>
                <w:szCs w:val="21"/>
              </w:rPr>
              <w:t>液化烃罐组或可燃液体罐组，不宜紧靠排洪沟布置</w:t>
            </w:r>
            <w:r w:rsidRPr="005A14CD">
              <w:rPr>
                <w:sz w:val="21"/>
                <w:szCs w:val="21"/>
              </w:rPr>
              <w:t>。</w:t>
            </w:r>
          </w:p>
        </w:tc>
        <w:tc>
          <w:tcPr>
            <w:tcW w:w="1715" w:type="dxa"/>
            <w:vAlign w:val="center"/>
          </w:tcPr>
          <w:p w:rsidR="00C523D3" w:rsidRPr="005A14CD" w:rsidRDefault="00A35803" w:rsidP="004B05DF">
            <w:pPr>
              <w:adjustRightInd w:val="0"/>
              <w:snapToGrid w:val="0"/>
              <w:jc w:val="center"/>
              <w:rPr>
                <w:sz w:val="21"/>
                <w:szCs w:val="21"/>
              </w:rPr>
            </w:pPr>
            <w:r w:rsidRPr="005A14CD">
              <w:rPr>
                <w:sz w:val="21"/>
                <w:szCs w:val="21"/>
              </w:rPr>
              <w:lastRenderedPageBreak/>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Year" w:val="1899"/>
                <w:attr w:name="Month" w:val="12"/>
                <w:attr w:name="Day" w:val="30"/>
                <w:attr w:name="IsLunarDate" w:val="False"/>
                <w:attr w:name="IsROCDate" w:val="False"/>
              </w:smartTagPr>
              <w:r w:rsidRPr="005A14CD">
                <w:rPr>
                  <w:rFonts w:hint="eastAsia"/>
                  <w:sz w:val="21"/>
                  <w:szCs w:val="21"/>
                </w:rPr>
                <w:t>5</w:t>
              </w:r>
              <w:r w:rsidRPr="005A14CD">
                <w:rPr>
                  <w:sz w:val="21"/>
                  <w:szCs w:val="21"/>
                </w:rPr>
                <w:t>.6.</w:t>
              </w:r>
              <w:r w:rsidRPr="005A14CD">
                <w:rPr>
                  <w:rFonts w:hint="eastAsia"/>
                  <w:sz w:val="21"/>
                  <w:szCs w:val="21"/>
                </w:rPr>
                <w:t>5</w:t>
              </w:r>
            </w:smartTag>
            <w:r w:rsidRPr="005A14CD">
              <w:rPr>
                <w:sz w:val="21"/>
                <w:szCs w:val="21"/>
              </w:rPr>
              <w:t>条</w:t>
            </w:r>
          </w:p>
        </w:tc>
        <w:tc>
          <w:tcPr>
            <w:tcW w:w="910" w:type="dxa"/>
            <w:vAlign w:val="center"/>
          </w:tcPr>
          <w:p w:rsidR="00A35803" w:rsidRPr="005A14CD" w:rsidRDefault="00165FAB" w:rsidP="0077276F">
            <w:pPr>
              <w:adjustRightInd w:val="0"/>
              <w:snapToGrid w:val="0"/>
              <w:jc w:val="center"/>
              <w:rPr>
                <w:sz w:val="21"/>
                <w:szCs w:val="21"/>
              </w:rPr>
            </w:pPr>
            <w:r w:rsidRPr="005A14CD">
              <w:rPr>
                <w:rFonts w:hint="eastAsia"/>
                <w:sz w:val="21"/>
                <w:szCs w:val="21"/>
              </w:rPr>
              <w:t>不涉及</w:t>
            </w:r>
          </w:p>
        </w:tc>
        <w:tc>
          <w:tcPr>
            <w:tcW w:w="1408" w:type="dxa"/>
            <w:vAlign w:val="center"/>
          </w:tcPr>
          <w:p w:rsidR="00A35803" w:rsidRPr="005A14CD" w:rsidRDefault="00165FAB" w:rsidP="00B13301">
            <w:pPr>
              <w:adjustRightInd w:val="0"/>
              <w:snapToGrid w:val="0"/>
              <w:rPr>
                <w:sz w:val="21"/>
                <w:szCs w:val="21"/>
              </w:rPr>
            </w:pPr>
            <w:r w:rsidRPr="005A14CD">
              <w:rPr>
                <w:rFonts w:hint="eastAsia"/>
                <w:sz w:val="21"/>
                <w:szCs w:val="21"/>
              </w:rPr>
              <w:t>不涉及罐区</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bookmarkStart w:id="218" w:name="_Toc135087747"/>
            <w:r w:rsidRPr="005A14CD">
              <w:rPr>
                <w:rFonts w:hint="eastAsia"/>
                <w:sz w:val="21"/>
                <w:szCs w:val="21"/>
              </w:rPr>
              <w:t>行政办公及生活服务设施的布置，应位于厂区全年最小频率风向的下风侧，并应符合下列要求</w:t>
            </w:r>
            <w:r w:rsidRPr="005A14CD">
              <w:rPr>
                <w:sz w:val="21"/>
                <w:szCs w:val="21"/>
              </w:rPr>
              <w:t xml:space="preserve"> </w:t>
            </w:r>
            <w:r w:rsidRPr="005A14CD">
              <w:rPr>
                <w:rFonts w:hint="eastAsia"/>
                <w:sz w:val="21"/>
                <w:szCs w:val="21"/>
              </w:rPr>
              <w:t>：</w:t>
            </w:r>
            <w:bookmarkEnd w:id="218"/>
            <w:r w:rsidRPr="005A14CD">
              <w:rPr>
                <w:sz w:val="21"/>
                <w:szCs w:val="21"/>
              </w:rPr>
              <w:t xml:space="preserve"> </w:t>
            </w:r>
          </w:p>
          <w:p w:rsidR="00A35803" w:rsidRPr="005A14CD" w:rsidRDefault="00A35803" w:rsidP="0077276F">
            <w:pPr>
              <w:adjustRightInd w:val="0"/>
              <w:snapToGrid w:val="0"/>
              <w:rPr>
                <w:sz w:val="21"/>
                <w:szCs w:val="21"/>
              </w:rPr>
            </w:pPr>
            <w:bookmarkStart w:id="219" w:name="_Toc135087748"/>
            <w:r w:rsidRPr="005A14CD">
              <w:rPr>
                <w:sz w:val="21"/>
                <w:szCs w:val="21"/>
              </w:rPr>
              <w:t xml:space="preserve">1 </w:t>
            </w:r>
            <w:r w:rsidRPr="005A14CD">
              <w:rPr>
                <w:rFonts w:hint="eastAsia"/>
                <w:sz w:val="21"/>
                <w:szCs w:val="21"/>
              </w:rPr>
              <w:t>应布置在便于行政办公</w:t>
            </w:r>
            <w:r w:rsidRPr="005A14CD">
              <w:rPr>
                <w:sz w:val="21"/>
                <w:szCs w:val="21"/>
              </w:rPr>
              <w:t>、</w:t>
            </w:r>
            <w:r w:rsidRPr="005A14CD">
              <w:rPr>
                <w:rFonts w:hint="eastAsia"/>
                <w:sz w:val="21"/>
                <w:szCs w:val="21"/>
              </w:rPr>
              <w:t>环境洁净、靠近主要人流出入口、与城镇和居住区联系方便的位置</w:t>
            </w:r>
            <w:r w:rsidRPr="005A14CD">
              <w:rPr>
                <w:sz w:val="21"/>
                <w:szCs w:val="21"/>
              </w:rPr>
              <w:t>；</w:t>
            </w:r>
            <w:bookmarkEnd w:id="219"/>
            <w:r w:rsidRPr="005A14CD">
              <w:rPr>
                <w:sz w:val="21"/>
                <w:szCs w:val="21"/>
              </w:rPr>
              <w:t xml:space="preserve"> </w:t>
            </w:r>
          </w:p>
          <w:p w:rsidR="00A35803" w:rsidRPr="005A14CD" w:rsidRDefault="00A35803" w:rsidP="0077276F">
            <w:pPr>
              <w:adjustRightInd w:val="0"/>
              <w:snapToGrid w:val="0"/>
              <w:rPr>
                <w:sz w:val="21"/>
                <w:szCs w:val="21"/>
              </w:rPr>
            </w:pPr>
            <w:bookmarkStart w:id="220" w:name="_Toc135087749"/>
            <w:r w:rsidRPr="005A14CD">
              <w:rPr>
                <w:sz w:val="21"/>
                <w:szCs w:val="21"/>
              </w:rPr>
              <w:t xml:space="preserve">2 </w:t>
            </w:r>
            <w:r w:rsidRPr="005A14CD">
              <w:rPr>
                <w:rFonts w:hint="eastAsia"/>
                <w:sz w:val="21"/>
                <w:szCs w:val="21"/>
              </w:rPr>
              <w:t>行政办公及生活服务设施的用地面积</w:t>
            </w:r>
            <w:r w:rsidRPr="005A14CD">
              <w:rPr>
                <w:sz w:val="21"/>
                <w:szCs w:val="21"/>
              </w:rPr>
              <w:t>，</w:t>
            </w:r>
            <w:r w:rsidRPr="005A14CD">
              <w:rPr>
                <w:rFonts w:hint="eastAsia"/>
                <w:sz w:val="21"/>
                <w:szCs w:val="21"/>
              </w:rPr>
              <w:t>不得超过工业项目总用地面积的</w:t>
            </w:r>
            <w:r w:rsidRPr="005A14CD">
              <w:rPr>
                <w:sz w:val="21"/>
                <w:szCs w:val="21"/>
              </w:rPr>
              <w:t>7%</w:t>
            </w:r>
            <w:r w:rsidRPr="005A14CD">
              <w:rPr>
                <w:rFonts w:hint="eastAsia"/>
                <w:sz w:val="21"/>
                <w:szCs w:val="21"/>
              </w:rPr>
              <w:t>。</w:t>
            </w:r>
            <w:bookmarkEnd w:id="220"/>
          </w:p>
        </w:tc>
        <w:tc>
          <w:tcPr>
            <w:tcW w:w="1715" w:type="dxa"/>
            <w:vAlign w:val="center"/>
          </w:tcPr>
          <w:p w:rsidR="00B13301"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Year" w:val="1899"/>
                <w:attr w:name="Month" w:val="12"/>
                <w:attr w:name="Day" w:val="30"/>
                <w:attr w:name="IsLunarDate" w:val="False"/>
                <w:attr w:name="IsROCDate" w:val="False"/>
              </w:smartTagPr>
              <w:r w:rsidRPr="005A14CD">
                <w:rPr>
                  <w:rFonts w:hint="eastAsia"/>
                  <w:sz w:val="21"/>
                  <w:szCs w:val="21"/>
                </w:rPr>
                <w:t>5</w:t>
              </w:r>
              <w:r w:rsidRPr="005A14CD">
                <w:rPr>
                  <w:sz w:val="21"/>
                  <w:szCs w:val="21"/>
                </w:rPr>
                <w:t>.</w:t>
              </w:r>
              <w:r w:rsidRPr="005A14CD">
                <w:rPr>
                  <w:rFonts w:hint="eastAsia"/>
                  <w:sz w:val="21"/>
                  <w:szCs w:val="21"/>
                </w:rPr>
                <w:t>7</w:t>
              </w:r>
              <w:r w:rsidRPr="005A14CD">
                <w:rPr>
                  <w:sz w:val="21"/>
                  <w:szCs w:val="21"/>
                </w:rPr>
                <w:t>.</w:t>
              </w:r>
              <w:r w:rsidRPr="005A14CD">
                <w:rPr>
                  <w:rFonts w:hint="eastAsia"/>
                  <w:sz w:val="21"/>
                  <w:szCs w:val="21"/>
                </w:rPr>
                <w:t>1</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bookmarkStart w:id="221" w:name="_Toc135087750"/>
            <w:r w:rsidRPr="005A14CD">
              <w:rPr>
                <w:rFonts w:hint="eastAsia"/>
                <w:sz w:val="21"/>
                <w:szCs w:val="21"/>
              </w:rPr>
              <w:t>厂区出入口的位置和数量</w:t>
            </w:r>
            <w:r w:rsidRPr="005A14CD">
              <w:rPr>
                <w:sz w:val="21"/>
                <w:szCs w:val="21"/>
              </w:rPr>
              <w:t>，</w:t>
            </w:r>
            <w:r w:rsidRPr="005A14CD">
              <w:rPr>
                <w:rFonts w:hint="eastAsia"/>
                <w:sz w:val="21"/>
                <w:szCs w:val="21"/>
              </w:rPr>
              <w:t>应根据企业的生产规模、总体规划、厂区用地面积及总平面布置等因素综合确定</w:t>
            </w:r>
            <w:r w:rsidRPr="005A14CD">
              <w:rPr>
                <w:sz w:val="21"/>
                <w:szCs w:val="21"/>
              </w:rPr>
              <w:t>，</w:t>
            </w:r>
            <w:r w:rsidRPr="005A14CD">
              <w:rPr>
                <w:rFonts w:hint="eastAsia"/>
                <w:sz w:val="21"/>
                <w:szCs w:val="21"/>
              </w:rPr>
              <w:t>并应符合下列要求</w:t>
            </w:r>
            <w:r w:rsidRPr="005A14CD">
              <w:rPr>
                <w:sz w:val="21"/>
                <w:szCs w:val="21"/>
              </w:rPr>
              <w:t xml:space="preserve"> </w:t>
            </w:r>
            <w:r w:rsidRPr="005A14CD">
              <w:rPr>
                <w:rFonts w:hint="eastAsia"/>
                <w:sz w:val="21"/>
                <w:szCs w:val="21"/>
              </w:rPr>
              <w:t>：</w:t>
            </w:r>
            <w:bookmarkEnd w:id="221"/>
            <w:r w:rsidRPr="005A14CD">
              <w:rPr>
                <w:sz w:val="21"/>
                <w:szCs w:val="21"/>
              </w:rPr>
              <w:t xml:space="preserve"> </w:t>
            </w:r>
          </w:p>
          <w:p w:rsidR="00A35803" w:rsidRPr="005A14CD" w:rsidRDefault="00A35803" w:rsidP="0077276F">
            <w:pPr>
              <w:adjustRightInd w:val="0"/>
              <w:snapToGrid w:val="0"/>
              <w:rPr>
                <w:sz w:val="21"/>
                <w:szCs w:val="21"/>
              </w:rPr>
            </w:pPr>
            <w:bookmarkStart w:id="222" w:name="_Toc135087751"/>
            <w:r w:rsidRPr="005A14CD">
              <w:rPr>
                <w:sz w:val="21"/>
                <w:szCs w:val="21"/>
              </w:rPr>
              <w:t xml:space="preserve">1 </w:t>
            </w:r>
            <w:r w:rsidRPr="005A14CD">
              <w:rPr>
                <w:rFonts w:hint="eastAsia"/>
                <w:sz w:val="21"/>
                <w:szCs w:val="21"/>
              </w:rPr>
              <w:t>出入口的数量不宜少于</w:t>
            </w:r>
            <w:r w:rsidRPr="005A14CD">
              <w:rPr>
                <w:sz w:val="21"/>
                <w:szCs w:val="21"/>
              </w:rPr>
              <w:t xml:space="preserve"> 2 </w:t>
            </w:r>
            <w:r w:rsidRPr="005A14CD">
              <w:rPr>
                <w:rFonts w:hint="eastAsia"/>
                <w:sz w:val="21"/>
                <w:szCs w:val="21"/>
              </w:rPr>
              <w:t>个；</w:t>
            </w:r>
            <w:bookmarkEnd w:id="222"/>
            <w:r w:rsidRPr="005A14CD">
              <w:rPr>
                <w:sz w:val="21"/>
                <w:szCs w:val="21"/>
              </w:rPr>
              <w:t xml:space="preserve"> </w:t>
            </w:r>
          </w:p>
          <w:p w:rsidR="00A35803" w:rsidRPr="005A14CD" w:rsidRDefault="00F80351" w:rsidP="00F80351">
            <w:pPr>
              <w:adjustRightInd w:val="0"/>
              <w:snapToGrid w:val="0"/>
              <w:rPr>
                <w:sz w:val="21"/>
                <w:szCs w:val="21"/>
              </w:rPr>
            </w:pPr>
            <w:bookmarkStart w:id="223" w:name="_Toc135087752"/>
            <w:r w:rsidRPr="005A14CD">
              <w:rPr>
                <w:rFonts w:hint="eastAsia"/>
                <w:sz w:val="21"/>
                <w:szCs w:val="21"/>
              </w:rPr>
              <w:t>2</w:t>
            </w:r>
            <w:r w:rsidR="00A35803" w:rsidRPr="005A14CD">
              <w:rPr>
                <w:rFonts w:hint="eastAsia"/>
                <w:sz w:val="21"/>
                <w:szCs w:val="21"/>
              </w:rPr>
              <w:t>主要人流出入口宜与主要货流出入口分开设置</w:t>
            </w:r>
            <w:r w:rsidR="00A35803" w:rsidRPr="005A14CD">
              <w:rPr>
                <w:sz w:val="21"/>
                <w:szCs w:val="21"/>
              </w:rPr>
              <w:t>，</w:t>
            </w:r>
            <w:r w:rsidR="00A35803" w:rsidRPr="005A14CD">
              <w:rPr>
                <w:rFonts w:hint="eastAsia"/>
                <w:sz w:val="21"/>
                <w:szCs w:val="21"/>
              </w:rPr>
              <w:t>并应位于厂区主干道通往居住区或城镇的一侧</w:t>
            </w:r>
            <w:r w:rsidR="00A35803" w:rsidRPr="005A14CD">
              <w:rPr>
                <w:sz w:val="21"/>
                <w:szCs w:val="21"/>
              </w:rPr>
              <w:t>；</w:t>
            </w:r>
            <w:r w:rsidR="00A35803" w:rsidRPr="005A14CD">
              <w:rPr>
                <w:rFonts w:hint="eastAsia"/>
                <w:sz w:val="21"/>
                <w:szCs w:val="21"/>
              </w:rPr>
              <w:t>主要货流出入口应位于主要货流方向，应靠近运输繁忙的仓库、堆场</w:t>
            </w:r>
            <w:r w:rsidR="00A35803" w:rsidRPr="005A14CD">
              <w:rPr>
                <w:sz w:val="21"/>
                <w:szCs w:val="21"/>
              </w:rPr>
              <w:t>，</w:t>
            </w:r>
            <w:r w:rsidR="00A35803" w:rsidRPr="005A14CD">
              <w:rPr>
                <w:rFonts w:hint="eastAsia"/>
                <w:sz w:val="21"/>
                <w:szCs w:val="21"/>
              </w:rPr>
              <w:t>并应与外部运输线路连接方便</w:t>
            </w:r>
            <w:bookmarkEnd w:id="223"/>
            <w:r w:rsidRPr="005A14CD">
              <w:rPr>
                <w:rFonts w:hint="eastAsia"/>
                <w:sz w:val="21"/>
                <w:szCs w:val="21"/>
              </w:rPr>
              <w:t>。</w:t>
            </w:r>
          </w:p>
          <w:p w:rsidR="00F80351" w:rsidRPr="005A14CD" w:rsidRDefault="00F80351" w:rsidP="00F80351">
            <w:pPr>
              <w:adjustRightInd w:val="0"/>
              <w:snapToGrid w:val="0"/>
              <w:rPr>
                <w:sz w:val="21"/>
                <w:szCs w:val="21"/>
              </w:rPr>
            </w:pPr>
            <w:r w:rsidRPr="005A14CD">
              <w:rPr>
                <w:sz w:val="21"/>
                <w:szCs w:val="21"/>
              </w:rPr>
              <w:t>3铁路出入口应具备良好的瞭望条件。</w:t>
            </w:r>
          </w:p>
        </w:tc>
        <w:tc>
          <w:tcPr>
            <w:tcW w:w="1715" w:type="dxa"/>
            <w:vAlign w:val="center"/>
          </w:tcPr>
          <w:p w:rsidR="00B13301" w:rsidRPr="005A14CD" w:rsidRDefault="00A35803" w:rsidP="004B05DF">
            <w:pPr>
              <w:adjustRightInd w:val="0"/>
              <w:snapToGrid w:val="0"/>
              <w:jc w:val="center"/>
              <w:rPr>
                <w:sz w:val="21"/>
                <w:szCs w:val="21"/>
              </w:rPr>
            </w:pPr>
            <w:r w:rsidRPr="005A14CD">
              <w:rPr>
                <w:sz w:val="21"/>
                <w:szCs w:val="21"/>
              </w:rPr>
              <w:t>GB50187</w:t>
            </w:r>
          </w:p>
          <w:p w:rsidR="00A35803" w:rsidRPr="005A14CD" w:rsidRDefault="00A35803" w:rsidP="004B05DF">
            <w:pPr>
              <w:adjustRightInd w:val="0"/>
              <w:snapToGrid w:val="0"/>
              <w:jc w:val="center"/>
              <w:rPr>
                <w:sz w:val="21"/>
                <w:szCs w:val="21"/>
              </w:rPr>
            </w:pPr>
            <w:r w:rsidRPr="005A14CD">
              <w:rPr>
                <w:sz w:val="21"/>
                <w:szCs w:val="21"/>
              </w:rPr>
              <w:t>第</w:t>
            </w:r>
            <w:smartTag w:uri="urn:schemas-microsoft-com:office:smarttags" w:element="chsdate">
              <w:smartTagPr>
                <w:attr w:name="Year" w:val="1899"/>
                <w:attr w:name="Month" w:val="12"/>
                <w:attr w:name="Day" w:val="30"/>
                <w:attr w:name="IsLunarDate" w:val="False"/>
                <w:attr w:name="IsROCDate" w:val="False"/>
              </w:smartTagPr>
              <w:r w:rsidRPr="005A14CD">
                <w:rPr>
                  <w:rFonts w:hint="eastAsia"/>
                  <w:sz w:val="21"/>
                  <w:szCs w:val="21"/>
                </w:rPr>
                <w:t>5</w:t>
              </w:r>
              <w:r w:rsidRPr="005A14CD">
                <w:rPr>
                  <w:sz w:val="21"/>
                  <w:szCs w:val="21"/>
                </w:rPr>
                <w:t>.</w:t>
              </w:r>
              <w:r w:rsidRPr="005A14CD">
                <w:rPr>
                  <w:rFonts w:hint="eastAsia"/>
                  <w:sz w:val="21"/>
                  <w:szCs w:val="21"/>
                </w:rPr>
                <w:t>7</w:t>
              </w:r>
              <w:r w:rsidRPr="005A14CD">
                <w:rPr>
                  <w:sz w:val="21"/>
                  <w:szCs w:val="21"/>
                </w:rPr>
                <w:t>.</w:t>
              </w:r>
              <w:r w:rsidRPr="005A14CD">
                <w:rPr>
                  <w:rFonts w:hint="eastAsia"/>
                  <w:sz w:val="21"/>
                  <w:szCs w:val="21"/>
                </w:rPr>
                <w:t>4</w:t>
              </w:r>
            </w:smartTag>
            <w:r w:rsidRPr="005A14CD">
              <w:rPr>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261BA2" w:rsidP="00F80351">
            <w:pPr>
              <w:adjustRightInd w:val="0"/>
              <w:snapToGrid w:val="0"/>
              <w:rPr>
                <w:sz w:val="21"/>
                <w:szCs w:val="21"/>
              </w:rPr>
            </w:pPr>
            <w:r w:rsidRPr="005A14CD">
              <w:rPr>
                <w:rFonts w:hint="eastAsia"/>
                <w:sz w:val="21"/>
                <w:szCs w:val="21"/>
              </w:rPr>
              <w:t>设有2个出入口</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员工宿舍严禁设置在厂房内。</w:t>
            </w:r>
          </w:p>
          <w:p w:rsidR="00A35803" w:rsidRPr="005A14CD" w:rsidRDefault="00A35803" w:rsidP="00261BA2">
            <w:pPr>
              <w:adjustRightInd w:val="0"/>
              <w:snapToGrid w:val="0"/>
              <w:ind w:firstLineChars="150" w:firstLine="315"/>
              <w:rPr>
                <w:sz w:val="21"/>
                <w:szCs w:val="21"/>
              </w:rPr>
            </w:pPr>
            <w:r w:rsidRPr="005A14CD">
              <w:rPr>
                <w:rFonts w:hint="eastAsia"/>
                <w:sz w:val="21"/>
                <w:szCs w:val="21"/>
              </w:rPr>
              <w:t>办公室、休息室等不应设置在甲、乙类厂房内，当必须与本厂房贴邻建造时，其耐火等级不应低于二级，并应采用耐火极限不低于3.00h 的防爆墙与厂房隔开，且应设置独立的安全出口。</w:t>
            </w:r>
          </w:p>
          <w:p w:rsidR="00A35803" w:rsidRPr="005A14CD" w:rsidRDefault="00A35803" w:rsidP="00261BA2">
            <w:pPr>
              <w:adjustRightInd w:val="0"/>
              <w:snapToGrid w:val="0"/>
              <w:ind w:firstLineChars="200" w:firstLine="420"/>
              <w:rPr>
                <w:sz w:val="21"/>
                <w:szCs w:val="21"/>
              </w:rPr>
            </w:pPr>
            <w:r w:rsidRPr="005A14CD">
              <w:rPr>
                <w:rFonts w:hint="eastAsia"/>
                <w:sz w:val="21"/>
                <w:szCs w:val="21"/>
              </w:rPr>
              <w:t>在丙类厂房内设置的办公室、休息室，应采用耐火极限不低于2.50h 的不燃烧体隔墙和1.00h 的楼板与厂房隔开，并应至少设置1 个独立的安全出口。如隔墙上需开设相互连通的门时，应采用乙级防火门。</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w:t>
            </w:r>
            <w:smartTag w:uri="urn:schemas-microsoft-com:office:smarttags" w:element="chsdate">
              <w:smartTagPr>
                <w:attr w:name="IsROCDate" w:val="False"/>
                <w:attr w:name="IsLunarDate" w:val="False"/>
                <w:attr w:name="Day" w:val="30"/>
                <w:attr w:name="Month" w:val="12"/>
                <w:attr w:name="Year" w:val="1899"/>
              </w:smartTagPr>
              <w:r w:rsidRPr="005A14CD">
                <w:rPr>
                  <w:rFonts w:hint="eastAsia"/>
                  <w:sz w:val="21"/>
                  <w:szCs w:val="21"/>
                </w:rPr>
                <w:t>3.3.5</w:t>
              </w:r>
            </w:smartTag>
            <w:r w:rsidRPr="005A14CD">
              <w:rPr>
                <w:rFonts w:hint="eastAsia"/>
                <w:sz w:val="21"/>
                <w:szCs w:val="21"/>
              </w:rPr>
              <w:t>条</w:t>
            </w:r>
          </w:p>
        </w:tc>
        <w:tc>
          <w:tcPr>
            <w:tcW w:w="910" w:type="dxa"/>
            <w:vAlign w:val="center"/>
          </w:tcPr>
          <w:p w:rsidR="00A35803" w:rsidRPr="005A14CD" w:rsidRDefault="00A35803" w:rsidP="0077276F">
            <w:pPr>
              <w:adjustRightInd w:val="0"/>
              <w:snapToGrid w:val="0"/>
              <w:jc w:val="center"/>
              <w:rPr>
                <w:sz w:val="21"/>
                <w:szCs w:val="21"/>
              </w:rPr>
            </w:pPr>
            <w:r w:rsidRPr="005A14CD">
              <w:rPr>
                <w:sz w:val="21"/>
                <w:szCs w:val="21"/>
              </w:rPr>
              <w:t>符合</w:t>
            </w:r>
          </w:p>
        </w:tc>
        <w:tc>
          <w:tcPr>
            <w:tcW w:w="1408" w:type="dxa"/>
            <w:vAlign w:val="center"/>
          </w:tcPr>
          <w:p w:rsidR="00A35803" w:rsidRPr="005A14CD" w:rsidRDefault="00BB6271" w:rsidP="00BB6271">
            <w:pPr>
              <w:adjustRightInd w:val="0"/>
              <w:snapToGrid w:val="0"/>
              <w:rPr>
                <w:sz w:val="21"/>
                <w:szCs w:val="21"/>
              </w:rPr>
            </w:pPr>
            <w:r w:rsidRPr="005A14CD">
              <w:rPr>
                <w:rFonts w:hint="eastAsia"/>
                <w:sz w:val="21"/>
                <w:szCs w:val="21"/>
              </w:rPr>
              <w:t>未设</w:t>
            </w:r>
            <w:r w:rsidR="00A35803" w:rsidRPr="005A14CD">
              <w:rPr>
                <w:sz w:val="21"/>
                <w:szCs w:val="21"/>
              </w:rPr>
              <w:t>员工宿舍</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厂房的安全出口应分散布置。每个防火分区、一个防火分区的每个楼层，其相邻2 个安全出口最近边缘之间的水平距离不应小于5.0m。</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GB50016-2014第3.7.1条</w:t>
            </w:r>
          </w:p>
        </w:tc>
        <w:tc>
          <w:tcPr>
            <w:tcW w:w="910" w:type="dxa"/>
            <w:vAlign w:val="center"/>
          </w:tcPr>
          <w:p w:rsidR="00A35803" w:rsidRPr="005A14CD" w:rsidRDefault="00A35803" w:rsidP="0077276F">
            <w:pPr>
              <w:adjustRightInd w:val="0"/>
              <w:snapToGrid w:val="0"/>
              <w:jc w:val="center"/>
              <w:rPr>
                <w:sz w:val="21"/>
                <w:szCs w:val="21"/>
              </w:rPr>
            </w:pPr>
            <w:r w:rsidRPr="005A14CD">
              <w:rPr>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丙类厂房，设</w:t>
            </w:r>
            <w:r w:rsidR="00F16A30" w:rsidRPr="005A14CD">
              <w:rPr>
                <w:rFonts w:hint="eastAsia"/>
                <w:sz w:val="21"/>
                <w:szCs w:val="21"/>
              </w:rPr>
              <w:t>多</w:t>
            </w:r>
            <w:r w:rsidRPr="005A14CD">
              <w:rPr>
                <w:rFonts w:hint="eastAsia"/>
                <w:sz w:val="21"/>
                <w:szCs w:val="21"/>
              </w:rPr>
              <w:t>个安全出口。</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厂房的每个防火分区或一个防火分区内的每个楼层，其安全出口的数量应经计算确定，且不应少于2 个；当符合下列条件时，可设置1 个安全出口：</w:t>
            </w:r>
          </w:p>
          <w:p w:rsidR="00A35803" w:rsidRPr="005A14CD" w:rsidRDefault="00A35803" w:rsidP="0077276F">
            <w:pPr>
              <w:adjustRightInd w:val="0"/>
              <w:snapToGrid w:val="0"/>
              <w:rPr>
                <w:sz w:val="21"/>
                <w:szCs w:val="21"/>
              </w:rPr>
            </w:pPr>
            <w:r w:rsidRPr="005A14CD">
              <w:rPr>
                <w:rFonts w:hint="eastAsia"/>
                <w:sz w:val="21"/>
                <w:szCs w:val="21"/>
              </w:rPr>
              <w:t>1 甲类厂房，每层建筑面积小于等于100㎡， 且同一时间的生产人数不超过5人；</w:t>
            </w:r>
          </w:p>
          <w:p w:rsidR="00A35803" w:rsidRPr="005A14CD" w:rsidRDefault="00A35803" w:rsidP="0077276F">
            <w:pPr>
              <w:adjustRightInd w:val="0"/>
              <w:snapToGrid w:val="0"/>
              <w:rPr>
                <w:sz w:val="21"/>
                <w:szCs w:val="21"/>
              </w:rPr>
            </w:pPr>
            <w:r w:rsidRPr="005A14CD">
              <w:rPr>
                <w:rFonts w:hint="eastAsia"/>
                <w:sz w:val="21"/>
                <w:szCs w:val="21"/>
              </w:rPr>
              <w:t>2 乙类厂房，每层建筑面积小于等于150㎡， 且同一时间的生产人数不超过10人；</w:t>
            </w:r>
          </w:p>
          <w:p w:rsidR="00A35803" w:rsidRPr="005A14CD" w:rsidRDefault="00A35803" w:rsidP="0077276F">
            <w:pPr>
              <w:adjustRightInd w:val="0"/>
              <w:snapToGrid w:val="0"/>
              <w:rPr>
                <w:sz w:val="21"/>
                <w:szCs w:val="21"/>
              </w:rPr>
            </w:pPr>
            <w:r w:rsidRPr="005A14CD">
              <w:rPr>
                <w:rFonts w:hint="eastAsia"/>
                <w:sz w:val="21"/>
                <w:szCs w:val="21"/>
              </w:rPr>
              <w:t xml:space="preserve">3 丙类厂房，每层建筑面积小于等于250㎡， </w:t>
            </w:r>
            <w:r w:rsidRPr="005A14CD">
              <w:rPr>
                <w:rFonts w:hint="eastAsia"/>
                <w:sz w:val="21"/>
                <w:szCs w:val="21"/>
              </w:rPr>
              <w:lastRenderedPageBreak/>
              <w:t>且同一时间的生产人数不超过20人；</w:t>
            </w:r>
          </w:p>
          <w:p w:rsidR="00A35803" w:rsidRPr="005A14CD" w:rsidRDefault="00A35803" w:rsidP="0077276F">
            <w:pPr>
              <w:adjustRightInd w:val="0"/>
              <w:snapToGrid w:val="0"/>
              <w:rPr>
                <w:sz w:val="21"/>
                <w:szCs w:val="21"/>
              </w:rPr>
            </w:pPr>
            <w:r w:rsidRPr="005A14CD">
              <w:rPr>
                <w:rFonts w:hint="eastAsia"/>
                <w:sz w:val="21"/>
                <w:szCs w:val="21"/>
              </w:rPr>
              <w:t>4 丁、戊类厂房，每层建筑面积小于等于400㎡，且同一时间的生产人数不超过30人。</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lastRenderedPageBreak/>
              <w:t>GB50016-2014第3.7.2条</w:t>
            </w:r>
          </w:p>
        </w:tc>
        <w:tc>
          <w:tcPr>
            <w:tcW w:w="910" w:type="dxa"/>
            <w:vAlign w:val="center"/>
          </w:tcPr>
          <w:p w:rsidR="00A35803" w:rsidRPr="005A14CD" w:rsidRDefault="00A35803" w:rsidP="00B705F8">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丙类厂房，设</w:t>
            </w:r>
            <w:r w:rsidR="00F16A30" w:rsidRPr="005A14CD">
              <w:rPr>
                <w:rFonts w:hint="eastAsia"/>
                <w:sz w:val="21"/>
                <w:szCs w:val="21"/>
              </w:rPr>
              <w:t>多</w:t>
            </w:r>
            <w:r w:rsidRPr="005A14CD">
              <w:rPr>
                <w:rFonts w:hint="eastAsia"/>
                <w:sz w:val="21"/>
                <w:szCs w:val="21"/>
              </w:rPr>
              <w:t>个安全出口。</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厂房内任一点到最近安全出口的距离：一、二级耐火等级丙类厂房，多层厂房不应超过60m，单层厂房不应超过80m；三级耐火等级多层丙类厂房不应超过40m，单层厂房不应超过60m。</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GB50016-2014第3.7.4条</w:t>
            </w:r>
          </w:p>
        </w:tc>
        <w:tc>
          <w:tcPr>
            <w:tcW w:w="910" w:type="dxa"/>
            <w:vAlign w:val="center"/>
          </w:tcPr>
          <w:p w:rsidR="00A35803" w:rsidRPr="005A14CD" w:rsidRDefault="00A35803" w:rsidP="00B705F8">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作业点到安全出口的距离符合要求</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疏散楼梯的最小净宽度不宜小于1.1m， 疏散走道的最小净宽度不宜小于1.4m， 门的最小净宽度不宜小于0.9m 。首层外门的最小净宽度不应小于1.2m。</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GB50016-2014第3.7.5条</w:t>
            </w:r>
          </w:p>
        </w:tc>
        <w:tc>
          <w:tcPr>
            <w:tcW w:w="910" w:type="dxa"/>
            <w:vAlign w:val="center"/>
          </w:tcPr>
          <w:p w:rsidR="00A35803" w:rsidRPr="005A14CD" w:rsidRDefault="00A35803" w:rsidP="00B705F8">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77276F">
            <w:pPr>
              <w:adjustRightInd w:val="0"/>
              <w:snapToGrid w:val="0"/>
              <w:rPr>
                <w:sz w:val="21"/>
                <w:szCs w:val="21"/>
              </w:rPr>
            </w:pPr>
            <w:r w:rsidRPr="005A14CD">
              <w:rPr>
                <w:rFonts w:hint="eastAsia"/>
                <w:sz w:val="21"/>
                <w:szCs w:val="21"/>
              </w:rPr>
              <w:t>门宽度能满足疏散要求</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 xml:space="preserve">建筑内的疏散门应符合下列规定： </w:t>
            </w:r>
          </w:p>
          <w:p w:rsidR="00A35803" w:rsidRPr="005A14CD" w:rsidRDefault="00A35803" w:rsidP="0077276F">
            <w:pPr>
              <w:adjustRightInd w:val="0"/>
              <w:snapToGrid w:val="0"/>
              <w:rPr>
                <w:sz w:val="21"/>
                <w:szCs w:val="21"/>
              </w:rPr>
            </w:pPr>
            <w:r w:rsidRPr="005A14CD">
              <w:rPr>
                <w:rFonts w:hint="eastAsia"/>
                <w:sz w:val="21"/>
                <w:szCs w:val="21"/>
              </w:rPr>
              <w:t xml:space="preserve">1 民用建筑和厂房的疏散门，应采用向疏散方向开启的平开门，不应采用推拉门、卷帘门、吊门、转门和折叠门。除甲、乙类生产车间外，人数不超过 60 人且每樘门的平均疏散人数不超过 30 人的房间，其疏散门的开启方向不限； </w:t>
            </w:r>
          </w:p>
          <w:p w:rsidR="00A35803" w:rsidRPr="005A14CD" w:rsidRDefault="00A35803" w:rsidP="0077276F">
            <w:pPr>
              <w:adjustRightInd w:val="0"/>
              <w:snapToGrid w:val="0"/>
              <w:rPr>
                <w:sz w:val="21"/>
                <w:szCs w:val="21"/>
              </w:rPr>
            </w:pPr>
            <w:r w:rsidRPr="005A14CD">
              <w:rPr>
                <w:rFonts w:hint="eastAsia"/>
                <w:sz w:val="21"/>
                <w:szCs w:val="21"/>
              </w:rPr>
              <w:t xml:space="preserve">2 仓库的疏散门应采用向疏散方向开启的平开门，但丙、丁、戊类仓库首层靠墙的外侧可采用推拉门或卷帘门； </w:t>
            </w:r>
          </w:p>
          <w:p w:rsidR="00A35803" w:rsidRPr="005A14CD" w:rsidRDefault="00A35803" w:rsidP="0077276F">
            <w:pPr>
              <w:adjustRightInd w:val="0"/>
              <w:snapToGrid w:val="0"/>
              <w:rPr>
                <w:sz w:val="21"/>
                <w:szCs w:val="21"/>
              </w:rPr>
            </w:pPr>
            <w:r w:rsidRPr="005A14CD">
              <w:rPr>
                <w:rFonts w:hint="eastAsia"/>
                <w:sz w:val="21"/>
                <w:szCs w:val="21"/>
              </w:rPr>
              <w:t>3 开向疏散楼梯或疏散楼梯间的门，当其完全开启时，不应减少楼梯平台的有效宽度；</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GB50016-2014第6</w:t>
            </w:r>
            <w:r w:rsidRPr="005A14CD">
              <w:rPr>
                <w:sz w:val="21"/>
                <w:szCs w:val="21"/>
              </w:rPr>
              <w:t>.4.1</w:t>
            </w:r>
            <w:r w:rsidRPr="005A14CD">
              <w:rPr>
                <w:rFonts w:hint="eastAsia"/>
                <w:sz w:val="21"/>
                <w:szCs w:val="21"/>
              </w:rPr>
              <w:t>1条</w:t>
            </w:r>
          </w:p>
        </w:tc>
        <w:tc>
          <w:tcPr>
            <w:tcW w:w="910" w:type="dxa"/>
            <w:vAlign w:val="center"/>
          </w:tcPr>
          <w:p w:rsidR="00A35803" w:rsidRPr="005A14CD" w:rsidRDefault="00A35803" w:rsidP="00B705F8">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F16A30" w:rsidP="00F16A30">
            <w:pPr>
              <w:adjustRightInd w:val="0"/>
              <w:snapToGrid w:val="0"/>
              <w:rPr>
                <w:sz w:val="21"/>
                <w:szCs w:val="21"/>
              </w:rPr>
            </w:pPr>
            <w:r w:rsidRPr="005A14CD">
              <w:rPr>
                <w:rFonts w:hint="eastAsia"/>
                <w:sz w:val="21"/>
                <w:szCs w:val="21"/>
              </w:rPr>
              <w:t>厂房和仓库设有向疏散方向开启的平开门</w:t>
            </w:r>
          </w:p>
        </w:tc>
      </w:tr>
      <w:tr w:rsidR="00A35803" w:rsidRPr="005A14CD" w:rsidTr="0077276F">
        <w:trPr>
          <w:trHeight w:val="340"/>
          <w:jc w:val="center"/>
        </w:trPr>
        <w:tc>
          <w:tcPr>
            <w:tcW w:w="675" w:type="dxa"/>
          </w:tcPr>
          <w:p w:rsidR="00A35803" w:rsidRPr="005A14CD" w:rsidRDefault="00A35803" w:rsidP="004806CD">
            <w:pPr>
              <w:numPr>
                <w:ilvl w:val="0"/>
                <w:numId w:val="27"/>
              </w:numPr>
              <w:adjustRightInd w:val="0"/>
              <w:snapToGrid w:val="0"/>
              <w:rPr>
                <w:sz w:val="21"/>
                <w:szCs w:val="21"/>
              </w:rPr>
            </w:pPr>
          </w:p>
        </w:tc>
        <w:tc>
          <w:tcPr>
            <w:tcW w:w="4578" w:type="dxa"/>
            <w:vAlign w:val="center"/>
          </w:tcPr>
          <w:p w:rsidR="00A35803" w:rsidRPr="005A14CD" w:rsidRDefault="00A35803" w:rsidP="0077276F">
            <w:pPr>
              <w:adjustRightInd w:val="0"/>
              <w:snapToGrid w:val="0"/>
              <w:rPr>
                <w:sz w:val="21"/>
                <w:szCs w:val="21"/>
              </w:rPr>
            </w:pPr>
            <w:r w:rsidRPr="005A14CD">
              <w:rPr>
                <w:rFonts w:hint="eastAsia"/>
                <w:sz w:val="21"/>
                <w:szCs w:val="21"/>
              </w:rPr>
              <w:t>工厂、仓库区内应设置消防车道。</w:t>
            </w:r>
          </w:p>
          <w:p w:rsidR="00A35803" w:rsidRPr="005A14CD" w:rsidRDefault="00A35803" w:rsidP="0077276F">
            <w:pPr>
              <w:adjustRightInd w:val="0"/>
              <w:snapToGrid w:val="0"/>
              <w:rPr>
                <w:sz w:val="21"/>
                <w:szCs w:val="21"/>
              </w:rPr>
            </w:pPr>
            <w:r w:rsidRPr="005A14CD">
              <w:rPr>
                <w:rFonts w:hint="eastAsia"/>
                <w:sz w:val="21"/>
                <w:szCs w:val="21"/>
              </w:rPr>
              <w:t>高层厂房、占地面积大于3000㎡ 的甲、乙、丙类厂房或占地面积大于1500㎡ 的乙、丙类仓库，应设置环形消防车道，确有困难时，应沿建筑物的两个长边设置消防车道。</w:t>
            </w:r>
          </w:p>
        </w:tc>
        <w:tc>
          <w:tcPr>
            <w:tcW w:w="1715" w:type="dxa"/>
            <w:vAlign w:val="center"/>
          </w:tcPr>
          <w:p w:rsidR="00A35803" w:rsidRPr="005A14CD" w:rsidRDefault="00A35803" w:rsidP="004B05DF">
            <w:pPr>
              <w:adjustRightInd w:val="0"/>
              <w:snapToGrid w:val="0"/>
              <w:jc w:val="center"/>
              <w:rPr>
                <w:sz w:val="21"/>
                <w:szCs w:val="21"/>
              </w:rPr>
            </w:pPr>
            <w:r w:rsidRPr="005A14CD">
              <w:rPr>
                <w:rFonts w:hint="eastAsia"/>
                <w:sz w:val="21"/>
                <w:szCs w:val="21"/>
              </w:rPr>
              <w:t>GB50016-2014第7.1.3条</w:t>
            </w:r>
          </w:p>
        </w:tc>
        <w:tc>
          <w:tcPr>
            <w:tcW w:w="910" w:type="dxa"/>
            <w:vAlign w:val="center"/>
          </w:tcPr>
          <w:p w:rsidR="00A35803" w:rsidRPr="005A14CD" w:rsidRDefault="00A35803" w:rsidP="00B705F8">
            <w:pPr>
              <w:adjustRightInd w:val="0"/>
              <w:snapToGrid w:val="0"/>
              <w:jc w:val="center"/>
              <w:rPr>
                <w:sz w:val="21"/>
                <w:szCs w:val="21"/>
              </w:rPr>
            </w:pPr>
            <w:r w:rsidRPr="005A14CD">
              <w:rPr>
                <w:rFonts w:hint="eastAsia"/>
                <w:sz w:val="21"/>
                <w:szCs w:val="21"/>
              </w:rPr>
              <w:t>符合</w:t>
            </w:r>
          </w:p>
        </w:tc>
        <w:tc>
          <w:tcPr>
            <w:tcW w:w="1408" w:type="dxa"/>
            <w:vAlign w:val="center"/>
          </w:tcPr>
          <w:p w:rsidR="00A35803" w:rsidRPr="005A14CD" w:rsidRDefault="00A35803" w:rsidP="00B346B3">
            <w:pPr>
              <w:adjustRightInd w:val="0"/>
              <w:snapToGrid w:val="0"/>
              <w:rPr>
                <w:sz w:val="21"/>
                <w:szCs w:val="21"/>
              </w:rPr>
            </w:pPr>
            <w:r w:rsidRPr="005A14CD">
              <w:rPr>
                <w:rFonts w:hint="eastAsia"/>
                <w:sz w:val="21"/>
                <w:szCs w:val="21"/>
              </w:rPr>
              <w:t>设</w:t>
            </w:r>
            <w:r w:rsidRPr="005A14CD">
              <w:rPr>
                <w:sz w:val="21"/>
                <w:szCs w:val="21"/>
              </w:rPr>
              <w:t>有</w:t>
            </w:r>
            <w:r w:rsidR="00B346B3" w:rsidRPr="005A14CD">
              <w:rPr>
                <w:rFonts w:hint="eastAsia"/>
                <w:sz w:val="21"/>
                <w:szCs w:val="21"/>
              </w:rPr>
              <w:t>环形消防车道</w:t>
            </w:r>
          </w:p>
        </w:tc>
      </w:tr>
    </w:tbl>
    <w:p w:rsidR="002E6381" w:rsidRPr="005A14CD" w:rsidRDefault="002E6381">
      <w:pPr>
        <w:pStyle w:val="a3"/>
        <w:spacing w:before="1"/>
        <w:ind w:left="0"/>
        <w:rPr>
          <w:sz w:val="11"/>
        </w:rPr>
      </w:pPr>
    </w:p>
    <w:p w:rsidR="000A4627" w:rsidRPr="005A14CD" w:rsidRDefault="000A4627" w:rsidP="000A4627">
      <w:pPr>
        <w:pStyle w:val="a3"/>
        <w:adjustRightInd w:val="0"/>
        <w:snapToGrid w:val="0"/>
        <w:spacing w:line="360" w:lineRule="auto"/>
        <w:ind w:left="0" w:firstLineChars="200" w:firstLine="538"/>
        <w:rPr>
          <w:spacing w:val="-11"/>
        </w:rPr>
      </w:pPr>
      <w:bookmarkStart w:id="224" w:name="_Toc57367109"/>
      <w:r w:rsidRPr="005A14CD">
        <w:rPr>
          <w:rFonts w:hint="eastAsia"/>
          <w:spacing w:val="-11"/>
        </w:rPr>
        <w:t>小结：项目</w:t>
      </w:r>
      <w:r w:rsidRPr="005A14CD">
        <w:rPr>
          <w:spacing w:val="-11"/>
        </w:rPr>
        <w:t>总平面布置和安全疏散</w:t>
      </w:r>
      <w:r w:rsidRPr="005A14CD">
        <w:rPr>
          <w:rFonts w:hint="eastAsia"/>
          <w:spacing w:val="-11"/>
        </w:rPr>
        <w:t>方面符合</w:t>
      </w:r>
      <w:r w:rsidR="00261BA2" w:rsidRPr="005A14CD">
        <w:rPr>
          <w:spacing w:val="-11"/>
        </w:rPr>
        <w:t>《工业企业总平面设计规范》（GB50187-2012）</w:t>
      </w:r>
      <w:r w:rsidR="00261BA2" w:rsidRPr="005A14CD">
        <w:rPr>
          <w:rFonts w:hint="eastAsia"/>
          <w:spacing w:val="-11"/>
        </w:rPr>
        <w:t>、《建筑设计防火规范（2018年版）》（GB50016-2014）</w:t>
      </w:r>
      <w:r w:rsidRPr="005A14CD">
        <w:rPr>
          <w:rFonts w:hint="eastAsia"/>
          <w:spacing w:val="-11"/>
        </w:rPr>
        <w:t>要求。</w:t>
      </w:r>
    </w:p>
    <w:p w:rsidR="002B2819" w:rsidRPr="005A14CD" w:rsidRDefault="002B2819" w:rsidP="002B2819">
      <w:pPr>
        <w:pStyle w:val="Heading2"/>
        <w:tabs>
          <w:tab w:val="left" w:pos="901"/>
        </w:tabs>
        <w:adjustRightInd w:val="0"/>
        <w:snapToGrid w:val="0"/>
        <w:spacing w:line="360" w:lineRule="auto"/>
        <w:ind w:left="0" w:firstLine="0"/>
        <w:outlineLvl w:val="1"/>
        <w:rPr>
          <w:b/>
          <w:sz w:val="28"/>
          <w:szCs w:val="28"/>
        </w:rPr>
      </w:pPr>
      <w:bookmarkStart w:id="225" w:name="_Toc172898570"/>
      <w:bookmarkStart w:id="226" w:name="_Toc177996279"/>
      <w:r w:rsidRPr="005A14CD">
        <w:rPr>
          <w:rFonts w:hint="eastAsia"/>
          <w:b/>
          <w:sz w:val="28"/>
          <w:szCs w:val="28"/>
        </w:rPr>
        <w:t>5.</w:t>
      </w:r>
      <w:r w:rsidR="00CD76FD" w:rsidRPr="005A14CD">
        <w:rPr>
          <w:rFonts w:hint="eastAsia"/>
          <w:b/>
          <w:sz w:val="28"/>
          <w:szCs w:val="28"/>
        </w:rPr>
        <w:t>5</w:t>
      </w:r>
      <w:r w:rsidRPr="005A14CD">
        <w:rPr>
          <w:rFonts w:hint="eastAsia"/>
          <w:b/>
          <w:sz w:val="28"/>
          <w:szCs w:val="28"/>
        </w:rPr>
        <w:t>建（构）筑物和防火间距</w:t>
      </w:r>
      <w:bookmarkEnd w:id="224"/>
      <w:bookmarkEnd w:id="225"/>
      <w:bookmarkEnd w:id="226"/>
    </w:p>
    <w:p w:rsidR="00590243" w:rsidRPr="005A14CD" w:rsidRDefault="00590243" w:rsidP="00590243">
      <w:pPr>
        <w:pStyle w:val="a4"/>
        <w:tabs>
          <w:tab w:val="left" w:pos="1081"/>
        </w:tabs>
        <w:adjustRightInd w:val="0"/>
        <w:snapToGrid w:val="0"/>
        <w:spacing w:line="360" w:lineRule="auto"/>
        <w:ind w:left="0" w:firstLine="0"/>
        <w:outlineLvl w:val="2"/>
        <w:rPr>
          <w:b/>
          <w:spacing w:val="-2"/>
          <w:sz w:val="28"/>
        </w:rPr>
      </w:pPr>
      <w:bookmarkStart w:id="227" w:name="_Toc172898571"/>
      <w:bookmarkStart w:id="228" w:name="_Toc177996280"/>
      <w:r w:rsidRPr="005A14CD">
        <w:rPr>
          <w:rFonts w:hint="eastAsia"/>
          <w:b/>
          <w:spacing w:val="-2"/>
          <w:sz w:val="28"/>
        </w:rPr>
        <w:t>5.</w:t>
      </w:r>
      <w:r w:rsidR="00CD76FD" w:rsidRPr="005A14CD">
        <w:rPr>
          <w:rFonts w:hint="eastAsia"/>
          <w:b/>
          <w:spacing w:val="-2"/>
          <w:sz w:val="28"/>
        </w:rPr>
        <w:t>5</w:t>
      </w:r>
      <w:r w:rsidRPr="005A14CD">
        <w:rPr>
          <w:rFonts w:hint="eastAsia"/>
          <w:b/>
          <w:spacing w:val="-2"/>
          <w:sz w:val="28"/>
        </w:rPr>
        <w:t>.1</w:t>
      </w:r>
      <w:r w:rsidRPr="005A14CD">
        <w:rPr>
          <w:b/>
          <w:spacing w:val="-2"/>
          <w:sz w:val="28"/>
        </w:rPr>
        <w:t>建（构）筑物符合性评价</w:t>
      </w:r>
      <w:bookmarkEnd w:id="227"/>
      <w:bookmarkEnd w:id="228"/>
    </w:p>
    <w:p w:rsidR="002B2819" w:rsidRPr="005A14CD" w:rsidRDefault="00590243" w:rsidP="00590243">
      <w:pPr>
        <w:pStyle w:val="a3"/>
        <w:adjustRightInd w:val="0"/>
        <w:snapToGrid w:val="0"/>
        <w:spacing w:line="360" w:lineRule="auto"/>
        <w:ind w:left="0" w:firstLineChars="200" w:firstLine="560"/>
      </w:pPr>
      <w:r w:rsidRPr="005A14CD">
        <w:rPr>
          <w:rFonts w:hint="eastAsia"/>
        </w:rPr>
        <w:t>根据《建筑设计防火规范（2018年版）》（GB50016-2014），本次评价范围</w:t>
      </w:r>
      <w:r w:rsidR="002B4C31" w:rsidRPr="005A14CD">
        <w:t>所涉及的</w:t>
      </w:r>
      <w:r w:rsidRPr="005A14CD">
        <w:t>建（构）筑物符合性情况见表</w:t>
      </w:r>
      <w:r w:rsidR="002B4C31" w:rsidRPr="005A14CD">
        <w:rPr>
          <w:rFonts w:hint="eastAsia"/>
        </w:rPr>
        <w:t>5</w:t>
      </w:r>
      <w:r w:rsidRPr="005A14CD">
        <w:rPr>
          <w:rFonts w:hint="eastAsia"/>
        </w:rPr>
        <w:t>-</w:t>
      </w:r>
      <w:r w:rsidR="002B4C31" w:rsidRPr="005A14CD">
        <w:rPr>
          <w:rFonts w:hint="eastAsia"/>
        </w:rPr>
        <w:t>4～</w:t>
      </w:r>
      <w:r w:rsidRPr="005A14CD">
        <w:rPr>
          <w:rFonts w:hint="eastAsia"/>
        </w:rPr>
        <w:t>表</w:t>
      </w:r>
      <w:r w:rsidR="002B4C31" w:rsidRPr="005A14CD">
        <w:rPr>
          <w:rFonts w:hint="eastAsia"/>
        </w:rPr>
        <w:t>5</w:t>
      </w:r>
      <w:r w:rsidRPr="005A14CD">
        <w:rPr>
          <w:rFonts w:hint="eastAsia"/>
        </w:rPr>
        <w:t>-</w:t>
      </w:r>
      <w:r w:rsidR="002B4C31" w:rsidRPr="005A14CD">
        <w:rPr>
          <w:rFonts w:hint="eastAsia"/>
        </w:rPr>
        <w:t>7：</w:t>
      </w:r>
    </w:p>
    <w:p w:rsidR="00F26257" w:rsidRPr="005A14CD" w:rsidRDefault="00590243" w:rsidP="004806CD">
      <w:pPr>
        <w:pStyle w:val="a4"/>
        <w:numPr>
          <w:ilvl w:val="0"/>
          <w:numId w:val="28"/>
        </w:numPr>
        <w:tabs>
          <w:tab w:val="left" w:pos="753"/>
        </w:tabs>
        <w:adjustRightInd w:val="0"/>
        <w:snapToGrid w:val="0"/>
        <w:jc w:val="center"/>
        <w:rPr>
          <w:b/>
          <w:bCs/>
          <w:sz w:val="24"/>
        </w:rPr>
      </w:pPr>
      <w:r w:rsidRPr="005A14CD">
        <w:rPr>
          <w:rFonts w:hint="eastAsia"/>
          <w:b/>
          <w:sz w:val="24"/>
        </w:rPr>
        <w:t>建（构）筑物检查表(耐火等级)</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16"/>
        <w:gridCol w:w="2763"/>
        <w:gridCol w:w="1125"/>
        <w:gridCol w:w="1563"/>
        <w:gridCol w:w="1920"/>
        <w:gridCol w:w="1217"/>
      </w:tblGrid>
      <w:tr w:rsidR="00C27C75" w:rsidRPr="005A14CD" w:rsidTr="00AE0A6A">
        <w:trPr>
          <w:tblHeader/>
          <w:jc w:val="center"/>
        </w:trPr>
        <w:tc>
          <w:tcPr>
            <w:tcW w:w="434" w:type="pct"/>
            <w:vAlign w:val="center"/>
          </w:tcPr>
          <w:p w:rsidR="00C27C75" w:rsidRPr="005A14CD" w:rsidRDefault="00C27C75" w:rsidP="0077276F">
            <w:pPr>
              <w:spacing w:line="240" w:lineRule="exact"/>
              <w:jc w:val="center"/>
              <w:rPr>
                <w:b/>
                <w:sz w:val="21"/>
                <w:szCs w:val="21"/>
              </w:rPr>
            </w:pPr>
            <w:r w:rsidRPr="005A14CD">
              <w:rPr>
                <w:b/>
                <w:sz w:val="21"/>
                <w:szCs w:val="21"/>
              </w:rPr>
              <w:t>序号</w:t>
            </w:r>
          </w:p>
        </w:tc>
        <w:tc>
          <w:tcPr>
            <w:tcW w:w="1469" w:type="pct"/>
            <w:vAlign w:val="center"/>
          </w:tcPr>
          <w:p w:rsidR="00C27C75" w:rsidRPr="005A14CD" w:rsidRDefault="00C27C75" w:rsidP="0077276F">
            <w:pPr>
              <w:spacing w:line="240" w:lineRule="exact"/>
              <w:jc w:val="center"/>
              <w:rPr>
                <w:b/>
                <w:sz w:val="21"/>
                <w:szCs w:val="21"/>
              </w:rPr>
            </w:pPr>
            <w:r w:rsidRPr="005A14CD">
              <w:rPr>
                <w:b/>
                <w:sz w:val="21"/>
                <w:szCs w:val="21"/>
              </w:rPr>
              <w:t>名称</w:t>
            </w:r>
          </w:p>
        </w:tc>
        <w:tc>
          <w:tcPr>
            <w:tcW w:w="0" w:type="auto"/>
            <w:vAlign w:val="center"/>
          </w:tcPr>
          <w:p w:rsidR="00C27C75" w:rsidRPr="005A14CD" w:rsidRDefault="00C27C75" w:rsidP="0077276F">
            <w:pPr>
              <w:spacing w:line="240" w:lineRule="exact"/>
              <w:jc w:val="center"/>
              <w:rPr>
                <w:b/>
                <w:sz w:val="21"/>
                <w:szCs w:val="21"/>
              </w:rPr>
            </w:pPr>
            <w:r w:rsidRPr="005A14CD">
              <w:rPr>
                <w:b/>
                <w:sz w:val="21"/>
                <w:szCs w:val="21"/>
              </w:rPr>
              <w:t>耐火等级</w:t>
            </w:r>
          </w:p>
        </w:tc>
        <w:tc>
          <w:tcPr>
            <w:tcW w:w="0" w:type="auto"/>
            <w:vAlign w:val="center"/>
          </w:tcPr>
          <w:p w:rsidR="00C27C75" w:rsidRPr="005A14CD" w:rsidRDefault="00C27C75" w:rsidP="005A46F9">
            <w:pPr>
              <w:spacing w:line="240" w:lineRule="exact"/>
              <w:ind w:leftChars="-50" w:left="-110" w:rightChars="-50" w:right="-110"/>
              <w:jc w:val="center"/>
              <w:rPr>
                <w:b/>
                <w:sz w:val="21"/>
                <w:szCs w:val="21"/>
              </w:rPr>
            </w:pPr>
            <w:r w:rsidRPr="005A14CD">
              <w:rPr>
                <w:b/>
                <w:sz w:val="21"/>
                <w:szCs w:val="21"/>
              </w:rPr>
              <w:t>火灾危险性分类</w:t>
            </w:r>
          </w:p>
        </w:tc>
        <w:tc>
          <w:tcPr>
            <w:tcW w:w="1021" w:type="pct"/>
            <w:vAlign w:val="center"/>
          </w:tcPr>
          <w:p w:rsidR="00C27C75" w:rsidRPr="005A14CD" w:rsidRDefault="00C27C75" w:rsidP="00C27C75">
            <w:pPr>
              <w:tabs>
                <w:tab w:val="left" w:pos="753"/>
              </w:tabs>
              <w:spacing w:line="240" w:lineRule="exact"/>
              <w:jc w:val="center"/>
              <w:rPr>
                <w:b/>
                <w:sz w:val="21"/>
                <w:szCs w:val="21"/>
              </w:rPr>
            </w:pPr>
            <w:r w:rsidRPr="005A14CD">
              <w:rPr>
                <w:rFonts w:hint="eastAsia"/>
                <w:b/>
                <w:sz w:val="21"/>
                <w:szCs w:val="21"/>
              </w:rPr>
              <w:t>耐火等级要求</w:t>
            </w:r>
          </w:p>
        </w:tc>
        <w:tc>
          <w:tcPr>
            <w:tcW w:w="647" w:type="pct"/>
            <w:vAlign w:val="center"/>
          </w:tcPr>
          <w:p w:rsidR="00C27C75" w:rsidRPr="005A14CD" w:rsidRDefault="00C27C75" w:rsidP="0077276F">
            <w:pPr>
              <w:tabs>
                <w:tab w:val="left" w:pos="753"/>
              </w:tabs>
              <w:spacing w:line="240" w:lineRule="exact"/>
              <w:jc w:val="center"/>
              <w:rPr>
                <w:b/>
                <w:sz w:val="21"/>
                <w:szCs w:val="21"/>
              </w:rPr>
            </w:pPr>
            <w:r w:rsidRPr="005A14CD">
              <w:rPr>
                <w:rFonts w:hint="eastAsia"/>
                <w:b/>
                <w:sz w:val="21"/>
                <w:szCs w:val="21"/>
              </w:rPr>
              <w:t>符合情况</w:t>
            </w:r>
          </w:p>
        </w:tc>
      </w:tr>
      <w:tr w:rsidR="00C27C75" w:rsidRPr="005A14CD" w:rsidTr="00AE0A6A">
        <w:trPr>
          <w:tblHeader/>
          <w:jc w:val="center"/>
        </w:trPr>
        <w:tc>
          <w:tcPr>
            <w:tcW w:w="434" w:type="pct"/>
            <w:vAlign w:val="center"/>
          </w:tcPr>
          <w:p w:rsidR="00C27C75" w:rsidRPr="005A14CD" w:rsidRDefault="00C27C75" w:rsidP="004806CD">
            <w:pPr>
              <w:numPr>
                <w:ilvl w:val="0"/>
                <w:numId w:val="29"/>
              </w:numPr>
              <w:spacing w:line="240" w:lineRule="exact"/>
              <w:ind w:left="0" w:firstLine="0"/>
              <w:jc w:val="center"/>
              <w:rPr>
                <w:sz w:val="21"/>
                <w:szCs w:val="21"/>
              </w:rPr>
            </w:pPr>
          </w:p>
        </w:tc>
        <w:tc>
          <w:tcPr>
            <w:tcW w:w="1469" w:type="pct"/>
            <w:vAlign w:val="center"/>
          </w:tcPr>
          <w:p w:rsidR="00C27C75" w:rsidRPr="005A14CD" w:rsidRDefault="00C27C75"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c>
          <w:tcPr>
            <w:tcW w:w="0" w:type="auto"/>
            <w:vAlign w:val="center"/>
          </w:tcPr>
          <w:p w:rsidR="00C27C75" w:rsidRPr="005A14CD" w:rsidRDefault="00C27C75" w:rsidP="0077276F">
            <w:pPr>
              <w:rPr>
                <w:sz w:val="21"/>
                <w:szCs w:val="21"/>
              </w:rPr>
            </w:pPr>
            <w:r w:rsidRPr="005A14CD">
              <w:rPr>
                <w:rFonts w:hint="eastAsia"/>
                <w:sz w:val="21"/>
                <w:szCs w:val="21"/>
              </w:rPr>
              <w:t>二级</w:t>
            </w:r>
          </w:p>
        </w:tc>
        <w:tc>
          <w:tcPr>
            <w:tcW w:w="0" w:type="auto"/>
            <w:vAlign w:val="center"/>
          </w:tcPr>
          <w:p w:rsidR="00C27C75" w:rsidRPr="005A14CD" w:rsidRDefault="00C27C75" w:rsidP="00AE0A6A">
            <w:pPr>
              <w:jc w:val="center"/>
              <w:rPr>
                <w:sz w:val="21"/>
                <w:szCs w:val="21"/>
              </w:rPr>
            </w:pPr>
            <w:r w:rsidRPr="005A14CD">
              <w:rPr>
                <w:rFonts w:hint="eastAsia"/>
                <w:sz w:val="21"/>
                <w:szCs w:val="21"/>
              </w:rPr>
              <w:t>丙类</w:t>
            </w:r>
          </w:p>
        </w:tc>
        <w:tc>
          <w:tcPr>
            <w:tcW w:w="1021" w:type="pct"/>
            <w:vAlign w:val="center"/>
          </w:tcPr>
          <w:p w:rsidR="00C27C75" w:rsidRPr="005A14CD" w:rsidRDefault="00C27C75" w:rsidP="0077276F">
            <w:pPr>
              <w:rPr>
                <w:sz w:val="21"/>
                <w:szCs w:val="21"/>
              </w:rPr>
            </w:pPr>
            <w:r w:rsidRPr="005A14CD">
              <w:rPr>
                <w:rFonts w:hint="eastAsia"/>
                <w:sz w:val="21"/>
                <w:szCs w:val="21"/>
              </w:rPr>
              <w:t>一级、二级、三级</w:t>
            </w:r>
          </w:p>
        </w:tc>
        <w:tc>
          <w:tcPr>
            <w:tcW w:w="647" w:type="pct"/>
            <w:vAlign w:val="center"/>
          </w:tcPr>
          <w:p w:rsidR="00C27C75" w:rsidRPr="005A14CD" w:rsidRDefault="00C27C75" w:rsidP="0077276F">
            <w:pPr>
              <w:spacing w:line="240" w:lineRule="exact"/>
              <w:jc w:val="center"/>
              <w:rPr>
                <w:sz w:val="21"/>
                <w:szCs w:val="21"/>
              </w:rPr>
            </w:pPr>
            <w:r w:rsidRPr="005A14CD">
              <w:rPr>
                <w:rFonts w:hint="eastAsia"/>
                <w:sz w:val="21"/>
                <w:szCs w:val="21"/>
              </w:rPr>
              <w:t>符合</w:t>
            </w:r>
          </w:p>
        </w:tc>
      </w:tr>
      <w:tr w:rsidR="00C27C75" w:rsidRPr="005A14CD" w:rsidTr="00AE0A6A">
        <w:trPr>
          <w:tblHeader/>
          <w:jc w:val="center"/>
        </w:trPr>
        <w:tc>
          <w:tcPr>
            <w:tcW w:w="434" w:type="pct"/>
            <w:vAlign w:val="center"/>
          </w:tcPr>
          <w:p w:rsidR="00C27C75" w:rsidRPr="005A14CD" w:rsidRDefault="00C27C75" w:rsidP="004806CD">
            <w:pPr>
              <w:numPr>
                <w:ilvl w:val="0"/>
                <w:numId w:val="29"/>
              </w:numPr>
              <w:spacing w:line="240" w:lineRule="exact"/>
              <w:ind w:left="0" w:firstLine="0"/>
              <w:jc w:val="center"/>
              <w:rPr>
                <w:sz w:val="21"/>
                <w:szCs w:val="21"/>
              </w:rPr>
            </w:pPr>
          </w:p>
        </w:tc>
        <w:tc>
          <w:tcPr>
            <w:tcW w:w="1469" w:type="pct"/>
            <w:vAlign w:val="center"/>
          </w:tcPr>
          <w:p w:rsidR="00C27C75" w:rsidRPr="005A14CD" w:rsidRDefault="00C27C75"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c>
          <w:tcPr>
            <w:tcW w:w="0" w:type="auto"/>
            <w:vAlign w:val="center"/>
          </w:tcPr>
          <w:p w:rsidR="00C27C75" w:rsidRPr="005A14CD" w:rsidRDefault="00C27C75" w:rsidP="0077276F">
            <w:pPr>
              <w:rPr>
                <w:sz w:val="21"/>
                <w:szCs w:val="21"/>
              </w:rPr>
            </w:pPr>
            <w:r w:rsidRPr="005A14CD">
              <w:rPr>
                <w:rFonts w:hint="eastAsia"/>
                <w:sz w:val="21"/>
                <w:szCs w:val="21"/>
              </w:rPr>
              <w:t>二级</w:t>
            </w:r>
          </w:p>
        </w:tc>
        <w:tc>
          <w:tcPr>
            <w:tcW w:w="0" w:type="auto"/>
            <w:vAlign w:val="center"/>
          </w:tcPr>
          <w:p w:rsidR="00C27C75" w:rsidRPr="005A14CD" w:rsidRDefault="00C27C75" w:rsidP="00AE0A6A">
            <w:pPr>
              <w:jc w:val="center"/>
              <w:rPr>
                <w:sz w:val="21"/>
                <w:szCs w:val="21"/>
              </w:rPr>
            </w:pPr>
            <w:r w:rsidRPr="005A14CD">
              <w:rPr>
                <w:rFonts w:hint="eastAsia"/>
                <w:sz w:val="21"/>
                <w:szCs w:val="21"/>
              </w:rPr>
              <w:t>丙类</w:t>
            </w:r>
          </w:p>
        </w:tc>
        <w:tc>
          <w:tcPr>
            <w:tcW w:w="1021" w:type="pct"/>
            <w:vAlign w:val="center"/>
          </w:tcPr>
          <w:p w:rsidR="00C27C75" w:rsidRPr="005A14CD" w:rsidRDefault="00C27C75" w:rsidP="0077276F">
            <w:pPr>
              <w:rPr>
                <w:sz w:val="21"/>
                <w:szCs w:val="21"/>
              </w:rPr>
            </w:pPr>
            <w:r w:rsidRPr="005A14CD">
              <w:rPr>
                <w:rFonts w:hint="eastAsia"/>
                <w:sz w:val="21"/>
                <w:szCs w:val="21"/>
              </w:rPr>
              <w:t>一级、二级、三级</w:t>
            </w:r>
          </w:p>
        </w:tc>
        <w:tc>
          <w:tcPr>
            <w:tcW w:w="647" w:type="pct"/>
            <w:vAlign w:val="center"/>
          </w:tcPr>
          <w:p w:rsidR="00C27C75" w:rsidRPr="005A14CD" w:rsidRDefault="00C27C75" w:rsidP="0077276F">
            <w:pPr>
              <w:spacing w:line="240" w:lineRule="exact"/>
              <w:jc w:val="center"/>
              <w:rPr>
                <w:sz w:val="21"/>
                <w:szCs w:val="21"/>
              </w:rPr>
            </w:pPr>
            <w:r w:rsidRPr="005A14CD">
              <w:rPr>
                <w:rFonts w:hint="eastAsia"/>
                <w:sz w:val="21"/>
                <w:szCs w:val="21"/>
              </w:rPr>
              <w:t>符合</w:t>
            </w:r>
          </w:p>
        </w:tc>
      </w:tr>
    </w:tbl>
    <w:p w:rsidR="003F77B7" w:rsidRDefault="003F77B7">
      <w:pPr>
        <w:rPr>
          <w:b/>
          <w:sz w:val="24"/>
        </w:rPr>
      </w:pPr>
      <w:r>
        <w:rPr>
          <w:b/>
          <w:sz w:val="24"/>
        </w:rPr>
        <w:br w:type="page"/>
      </w:r>
    </w:p>
    <w:p w:rsidR="007D48A5" w:rsidRPr="005A14CD" w:rsidRDefault="007D48A5" w:rsidP="004806CD">
      <w:pPr>
        <w:pStyle w:val="a4"/>
        <w:numPr>
          <w:ilvl w:val="0"/>
          <w:numId w:val="28"/>
        </w:numPr>
        <w:tabs>
          <w:tab w:val="left" w:pos="753"/>
        </w:tabs>
        <w:adjustRightInd w:val="0"/>
        <w:snapToGrid w:val="0"/>
        <w:jc w:val="center"/>
        <w:rPr>
          <w:b/>
          <w:sz w:val="24"/>
        </w:rPr>
      </w:pPr>
      <w:r w:rsidRPr="005A14CD">
        <w:rPr>
          <w:b/>
          <w:sz w:val="24"/>
        </w:rPr>
        <w:lastRenderedPageBreak/>
        <w:t>建（构）筑物检查表</w:t>
      </w:r>
      <w:r w:rsidRPr="005A14CD">
        <w:rPr>
          <w:rFonts w:hint="eastAsia"/>
          <w:b/>
          <w:sz w:val="24"/>
        </w:rPr>
        <w:t>(层数)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17"/>
        <w:gridCol w:w="2438"/>
        <w:gridCol w:w="1029"/>
        <w:gridCol w:w="1029"/>
        <w:gridCol w:w="1631"/>
        <w:gridCol w:w="1243"/>
        <w:gridCol w:w="1217"/>
      </w:tblGrid>
      <w:tr w:rsidR="00424D0B" w:rsidRPr="005A14CD" w:rsidTr="00AE0A6A">
        <w:trPr>
          <w:tblHeader/>
          <w:jc w:val="center"/>
        </w:trPr>
        <w:tc>
          <w:tcPr>
            <w:tcW w:w="434" w:type="pct"/>
            <w:vAlign w:val="center"/>
          </w:tcPr>
          <w:p w:rsidR="00424D0B" w:rsidRPr="005A14CD" w:rsidRDefault="00424D0B" w:rsidP="00594422">
            <w:pPr>
              <w:adjustRightInd w:val="0"/>
              <w:snapToGrid w:val="0"/>
              <w:jc w:val="center"/>
              <w:rPr>
                <w:b/>
                <w:sz w:val="21"/>
                <w:szCs w:val="21"/>
              </w:rPr>
            </w:pPr>
            <w:r w:rsidRPr="005A14CD">
              <w:rPr>
                <w:b/>
                <w:sz w:val="21"/>
                <w:szCs w:val="21"/>
              </w:rPr>
              <w:t>序号</w:t>
            </w:r>
          </w:p>
        </w:tc>
        <w:tc>
          <w:tcPr>
            <w:tcW w:w="1296" w:type="pct"/>
            <w:vAlign w:val="center"/>
          </w:tcPr>
          <w:p w:rsidR="00424D0B" w:rsidRPr="005A14CD" w:rsidRDefault="00424D0B" w:rsidP="00594422">
            <w:pPr>
              <w:adjustRightInd w:val="0"/>
              <w:snapToGrid w:val="0"/>
              <w:jc w:val="center"/>
              <w:rPr>
                <w:b/>
                <w:sz w:val="21"/>
                <w:szCs w:val="21"/>
              </w:rPr>
            </w:pPr>
            <w:r w:rsidRPr="005A14CD">
              <w:rPr>
                <w:b/>
                <w:sz w:val="21"/>
                <w:szCs w:val="21"/>
              </w:rPr>
              <w:t>名称</w:t>
            </w:r>
          </w:p>
        </w:tc>
        <w:tc>
          <w:tcPr>
            <w:tcW w:w="0" w:type="auto"/>
            <w:vAlign w:val="center"/>
          </w:tcPr>
          <w:p w:rsidR="00424D0B" w:rsidRPr="005A14CD" w:rsidRDefault="00424D0B" w:rsidP="00594422">
            <w:pPr>
              <w:adjustRightInd w:val="0"/>
              <w:snapToGrid w:val="0"/>
              <w:jc w:val="center"/>
              <w:rPr>
                <w:b/>
                <w:sz w:val="21"/>
                <w:szCs w:val="21"/>
              </w:rPr>
            </w:pPr>
            <w:r w:rsidRPr="005A14CD">
              <w:rPr>
                <w:b/>
                <w:sz w:val="21"/>
                <w:szCs w:val="21"/>
              </w:rPr>
              <w:t>最高层数</w:t>
            </w:r>
          </w:p>
        </w:tc>
        <w:tc>
          <w:tcPr>
            <w:tcW w:w="0" w:type="auto"/>
            <w:vAlign w:val="center"/>
          </w:tcPr>
          <w:p w:rsidR="00424D0B" w:rsidRPr="005A14CD" w:rsidRDefault="00424D0B" w:rsidP="00594422">
            <w:pPr>
              <w:adjustRightInd w:val="0"/>
              <w:snapToGrid w:val="0"/>
              <w:jc w:val="center"/>
              <w:rPr>
                <w:b/>
                <w:sz w:val="21"/>
                <w:szCs w:val="21"/>
              </w:rPr>
            </w:pPr>
            <w:r w:rsidRPr="005A14CD">
              <w:rPr>
                <w:b/>
                <w:sz w:val="21"/>
                <w:szCs w:val="21"/>
              </w:rPr>
              <w:t>耐火等级</w:t>
            </w:r>
          </w:p>
        </w:tc>
        <w:tc>
          <w:tcPr>
            <w:tcW w:w="0" w:type="auto"/>
            <w:vAlign w:val="center"/>
          </w:tcPr>
          <w:p w:rsidR="00424D0B" w:rsidRPr="005A14CD" w:rsidRDefault="00424D0B" w:rsidP="00594422">
            <w:pPr>
              <w:adjustRightInd w:val="0"/>
              <w:snapToGrid w:val="0"/>
              <w:jc w:val="center"/>
              <w:rPr>
                <w:b/>
                <w:sz w:val="21"/>
                <w:szCs w:val="21"/>
              </w:rPr>
            </w:pPr>
            <w:r w:rsidRPr="005A14CD">
              <w:rPr>
                <w:b/>
                <w:sz w:val="21"/>
                <w:szCs w:val="21"/>
              </w:rPr>
              <w:t>火灾危险性分类</w:t>
            </w:r>
          </w:p>
        </w:tc>
        <w:tc>
          <w:tcPr>
            <w:tcW w:w="661" w:type="pct"/>
            <w:vAlign w:val="center"/>
          </w:tcPr>
          <w:p w:rsidR="00424D0B" w:rsidRPr="005A14CD" w:rsidRDefault="00424D0B" w:rsidP="00594422">
            <w:pPr>
              <w:tabs>
                <w:tab w:val="left" w:pos="753"/>
              </w:tabs>
              <w:adjustRightInd w:val="0"/>
              <w:snapToGrid w:val="0"/>
              <w:jc w:val="center"/>
              <w:rPr>
                <w:b/>
                <w:sz w:val="21"/>
                <w:szCs w:val="21"/>
              </w:rPr>
            </w:pPr>
            <w:r w:rsidRPr="005A14CD">
              <w:rPr>
                <w:rFonts w:hint="eastAsia"/>
                <w:b/>
                <w:sz w:val="21"/>
                <w:szCs w:val="21"/>
              </w:rPr>
              <w:t>最多允许层数</w:t>
            </w:r>
          </w:p>
        </w:tc>
        <w:tc>
          <w:tcPr>
            <w:tcW w:w="647" w:type="pct"/>
            <w:vAlign w:val="center"/>
          </w:tcPr>
          <w:p w:rsidR="00424D0B" w:rsidRPr="005A14CD" w:rsidRDefault="00424D0B" w:rsidP="00594422">
            <w:pPr>
              <w:tabs>
                <w:tab w:val="left" w:pos="753"/>
              </w:tabs>
              <w:adjustRightInd w:val="0"/>
              <w:snapToGrid w:val="0"/>
              <w:jc w:val="center"/>
              <w:rPr>
                <w:b/>
                <w:sz w:val="21"/>
                <w:szCs w:val="21"/>
              </w:rPr>
            </w:pPr>
            <w:r w:rsidRPr="005A14CD">
              <w:rPr>
                <w:rFonts w:hint="eastAsia"/>
                <w:b/>
                <w:sz w:val="21"/>
                <w:szCs w:val="21"/>
              </w:rPr>
              <w:t>符合情况</w:t>
            </w:r>
          </w:p>
        </w:tc>
      </w:tr>
      <w:tr w:rsidR="00424D0B" w:rsidRPr="005A14CD" w:rsidTr="00AE0A6A">
        <w:trPr>
          <w:tblHeader/>
          <w:jc w:val="center"/>
        </w:trPr>
        <w:tc>
          <w:tcPr>
            <w:tcW w:w="434" w:type="pct"/>
            <w:vAlign w:val="center"/>
          </w:tcPr>
          <w:p w:rsidR="00424D0B" w:rsidRPr="005A14CD" w:rsidRDefault="00424D0B" w:rsidP="004806CD">
            <w:pPr>
              <w:numPr>
                <w:ilvl w:val="0"/>
                <w:numId w:val="30"/>
              </w:numPr>
              <w:adjustRightInd w:val="0"/>
              <w:snapToGrid w:val="0"/>
              <w:ind w:left="0" w:firstLine="0"/>
              <w:jc w:val="center"/>
              <w:rPr>
                <w:sz w:val="21"/>
                <w:szCs w:val="21"/>
              </w:rPr>
            </w:pPr>
          </w:p>
        </w:tc>
        <w:tc>
          <w:tcPr>
            <w:tcW w:w="1296" w:type="pct"/>
            <w:vAlign w:val="center"/>
          </w:tcPr>
          <w:p w:rsidR="00424D0B" w:rsidRPr="005A14CD" w:rsidRDefault="00424D0B"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1</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二级</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丙类</w:t>
            </w:r>
          </w:p>
        </w:tc>
        <w:tc>
          <w:tcPr>
            <w:tcW w:w="661" w:type="pct"/>
            <w:vAlign w:val="center"/>
          </w:tcPr>
          <w:p w:rsidR="00424D0B" w:rsidRPr="005A14CD" w:rsidRDefault="00424D0B" w:rsidP="00594422">
            <w:pPr>
              <w:adjustRightInd w:val="0"/>
              <w:snapToGrid w:val="0"/>
              <w:jc w:val="center"/>
              <w:rPr>
                <w:sz w:val="21"/>
                <w:szCs w:val="21"/>
              </w:rPr>
            </w:pPr>
            <w:r w:rsidRPr="005A14CD">
              <w:rPr>
                <w:rFonts w:hint="eastAsia"/>
                <w:sz w:val="21"/>
                <w:szCs w:val="21"/>
              </w:rPr>
              <w:t>不限</w:t>
            </w:r>
          </w:p>
        </w:tc>
        <w:tc>
          <w:tcPr>
            <w:tcW w:w="647" w:type="pct"/>
            <w:vAlign w:val="center"/>
          </w:tcPr>
          <w:p w:rsidR="00424D0B" w:rsidRPr="005A14CD" w:rsidRDefault="00424D0B" w:rsidP="00594422">
            <w:pPr>
              <w:adjustRightInd w:val="0"/>
              <w:snapToGrid w:val="0"/>
              <w:jc w:val="center"/>
              <w:rPr>
                <w:sz w:val="21"/>
                <w:szCs w:val="21"/>
              </w:rPr>
            </w:pPr>
            <w:r w:rsidRPr="005A14CD">
              <w:rPr>
                <w:rFonts w:hint="eastAsia"/>
                <w:sz w:val="21"/>
                <w:szCs w:val="21"/>
              </w:rPr>
              <w:t>符合</w:t>
            </w:r>
          </w:p>
        </w:tc>
      </w:tr>
      <w:tr w:rsidR="00424D0B" w:rsidRPr="005A14CD" w:rsidTr="00AE0A6A">
        <w:trPr>
          <w:tblHeader/>
          <w:jc w:val="center"/>
        </w:trPr>
        <w:tc>
          <w:tcPr>
            <w:tcW w:w="434" w:type="pct"/>
            <w:vAlign w:val="center"/>
          </w:tcPr>
          <w:p w:rsidR="00424D0B" w:rsidRPr="005A14CD" w:rsidRDefault="00424D0B" w:rsidP="004806CD">
            <w:pPr>
              <w:numPr>
                <w:ilvl w:val="0"/>
                <w:numId w:val="30"/>
              </w:numPr>
              <w:adjustRightInd w:val="0"/>
              <w:snapToGrid w:val="0"/>
              <w:ind w:left="0" w:firstLine="0"/>
              <w:jc w:val="center"/>
              <w:rPr>
                <w:sz w:val="21"/>
                <w:szCs w:val="21"/>
              </w:rPr>
            </w:pPr>
          </w:p>
        </w:tc>
        <w:tc>
          <w:tcPr>
            <w:tcW w:w="1296" w:type="pct"/>
            <w:vAlign w:val="center"/>
          </w:tcPr>
          <w:p w:rsidR="00424D0B" w:rsidRPr="005A14CD" w:rsidRDefault="00424D0B"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1</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二级</w:t>
            </w:r>
          </w:p>
        </w:tc>
        <w:tc>
          <w:tcPr>
            <w:tcW w:w="0" w:type="auto"/>
            <w:vAlign w:val="center"/>
          </w:tcPr>
          <w:p w:rsidR="00424D0B" w:rsidRPr="005A14CD" w:rsidRDefault="00424D0B" w:rsidP="00594422">
            <w:pPr>
              <w:adjustRightInd w:val="0"/>
              <w:snapToGrid w:val="0"/>
              <w:jc w:val="center"/>
              <w:rPr>
                <w:sz w:val="21"/>
                <w:szCs w:val="21"/>
              </w:rPr>
            </w:pPr>
            <w:r w:rsidRPr="005A14CD">
              <w:rPr>
                <w:rFonts w:hint="eastAsia"/>
                <w:sz w:val="21"/>
                <w:szCs w:val="21"/>
              </w:rPr>
              <w:t>丙类</w:t>
            </w:r>
          </w:p>
        </w:tc>
        <w:tc>
          <w:tcPr>
            <w:tcW w:w="661" w:type="pct"/>
            <w:vAlign w:val="center"/>
          </w:tcPr>
          <w:p w:rsidR="00424D0B" w:rsidRPr="005A14CD" w:rsidRDefault="00D04B5F" w:rsidP="00594422">
            <w:pPr>
              <w:adjustRightInd w:val="0"/>
              <w:snapToGrid w:val="0"/>
              <w:jc w:val="center"/>
              <w:rPr>
                <w:sz w:val="21"/>
                <w:szCs w:val="21"/>
              </w:rPr>
            </w:pPr>
            <w:r w:rsidRPr="005A14CD">
              <w:rPr>
                <w:rFonts w:hint="eastAsia"/>
                <w:sz w:val="21"/>
                <w:szCs w:val="21"/>
              </w:rPr>
              <w:t>不限</w:t>
            </w:r>
          </w:p>
        </w:tc>
        <w:tc>
          <w:tcPr>
            <w:tcW w:w="647" w:type="pct"/>
            <w:vAlign w:val="center"/>
          </w:tcPr>
          <w:p w:rsidR="00424D0B" w:rsidRPr="005A14CD" w:rsidRDefault="00424D0B" w:rsidP="00594422">
            <w:pPr>
              <w:adjustRightInd w:val="0"/>
              <w:snapToGrid w:val="0"/>
              <w:jc w:val="center"/>
              <w:rPr>
                <w:sz w:val="21"/>
                <w:szCs w:val="21"/>
              </w:rPr>
            </w:pPr>
            <w:r w:rsidRPr="005A14CD">
              <w:rPr>
                <w:rFonts w:hint="eastAsia"/>
                <w:sz w:val="21"/>
                <w:szCs w:val="21"/>
              </w:rPr>
              <w:t>符合</w:t>
            </w:r>
          </w:p>
        </w:tc>
      </w:tr>
    </w:tbl>
    <w:p w:rsidR="008C08E6" w:rsidRPr="005A14CD" w:rsidRDefault="008C08E6" w:rsidP="004806CD">
      <w:pPr>
        <w:pStyle w:val="a4"/>
        <w:numPr>
          <w:ilvl w:val="0"/>
          <w:numId w:val="28"/>
        </w:numPr>
        <w:tabs>
          <w:tab w:val="left" w:pos="753"/>
        </w:tabs>
        <w:adjustRightInd w:val="0"/>
        <w:snapToGrid w:val="0"/>
        <w:jc w:val="center"/>
        <w:rPr>
          <w:b/>
          <w:sz w:val="24"/>
        </w:rPr>
      </w:pPr>
      <w:r w:rsidRPr="005A14CD">
        <w:rPr>
          <w:rFonts w:hint="eastAsia"/>
          <w:b/>
          <w:sz w:val="24"/>
        </w:rPr>
        <w:t>建（构）筑物检查表(占地面积)</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17"/>
        <w:gridCol w:w="1754"/>
        <w:gridCol w:w="1223"/>
        <w:gridCol w:w="1092"/>
        <w:gridCol w:w="1139"/>
        <w:gridCol w:w="1949"/>
        <w:gridCol w:w="781"/>
        <w:gridCol w:w="649"/>
      </w:tblGrid>
      <w:tr w:rsidR="004A35F5" w:rsidRPr="005A14CD" w:rsidTr="00AE0A6A">
        <w:trPr>
          <w:tblHeader/>
          <w:jc w:val="center"/>
        </w:trPr>
        <w:tc>
          <w:tcPr>
            <w:tcW w:w="817" w:type="dxa"/>
            <w:vAlign w:val="center"/>
          </w:tcPr>
          <w:p w:rsidR="004A35F5" w:rsidRPr="005A14CD" w:rsidRDefault="004A35F5" w:rsidP="0077276F">
            <w:pPr>
              <w:spacing w:line="240" w:lineRule="exact"/>
              <w:jc w:val="center"/>
              <w:rPr>
                <w:b/>
                <w:sz w:val="21"/>
                <w:szCs w:val="21"/>
              </w:rPr>
            </w:pPr>
            <w:r w:rsidRPr="005A14CD">
              <w:rPr>
                <w:b/>
                <w:sz w:val="21"/>
                <w:szCs w:val="21"/>
              </w:rPr>
              <w:t>序号</w:t>
            </w:r>
          </w:p>
        </w:tc>
        <w:tc>
          <w:tcPr>
            <w:tcW w:w="1754" w:type="dxa"/>
            <w:vAlign w:val="center"/>
          </w:tcPr>
          <w:p w:rsidR="004A35F5" w:rsidRPr="005A14CD" w:rsidRDefault="004A35F5" w:rsidP="0077276F">
            <w:pPr>
              <w:spacing w:line="240" w:lineRule="exact"/>
              <w:jc w:val="center"/>
              <w:rPr>
                <w:b/>
                <w:sz w:val="21"/>
                <w:szCs w:val="21"/>
              </w:rPr>
            </w:pPr>
            <w:r w:rsidRPr="005A14CD">
              <w:rPr>
                <w:b/>
                <w:sz w:val="21"/>
                <w:szCs w:val="21"/>
              </w:rPr>
              <w:t>名称</w:t>
            </w:r>
          </w:p>
        </w:tc>
        <w:tc>
          <w:tcPr>
            <w:tcW w:w="1223" w:type="dxa"/>
            <w:vAlign w:val="center"/>
          </w:tcPr>
          <w:p w:rsidR="004A35F5" w:rsidRPr="005A14CD" w:rsidRDefault="004A35F5" w:rsidP="0077276F">
            <w:pPr>
              <w:spacing w:line="240" w:lineRule="exact"/>
              <w:jc w:val="center"/>
              <w:rPr>
                <w:b/>
                <w:sz w:val="21"/>
                <w:szCs w:val="21"/>
              </w:rPr>
            </w:pPr>
            <w:r w:rsidRPr="005A14CD">
              <w:rPr>
                <w:b/>
                <w:sz w:val="21"/>
                <w:szCs w:val="21"/>
              </w:rPr>
              <w:t>占地面积（m</w:t>
            </w:r>
            <w:r w:rsidRPr="005A14CD">
              <w:rPr>
                <w:b/>
                <w:sz w:val="21"/>
                <w:szCs w:val="21"/>
                <w:vertAlign w:val="superscript"/>
              </w:rPr>
              <w:t>2</w:t>
            </w:r>
            <w:r w:rsidRPr="005A14CD">
              <w:rPr>
                <w:b/>
                <w:sz w:val="21"/>
                <w:szCs w:val="21"/>
              </w:rPr>
              <w:t>）</w:t>
            </w:r>
          </w:p>
        </w:tc>
        <w:tc>
          <w:tcPr>
            <w:tcW w:w="1092" w:type="dxa"/>
            <w:vAlign w:val="center"/>
          </w:tcPr>
          <w:p w:rsidR="004A35F5" w:rsidRPr="005A14CD" w:rsidRDefault="004A35F5" w:rsidP="0077276F">
            <w:pPr>
              <w:spacing w:line="240" w:lineRule="exact"/>
              <w:jc w:val="center"/>
              <w:rPr>
                <w:b/>
                <w:sz w:val="21"/>
                <w:szCs w:val="21"/>
              </w:rPr>
            </w:pPr>
            <w:r w:rsidRPr="005A14CD">
              <w:rPr>
                <w:b/>
                <w:sz w:val="21"/>
                <w:szCs w:val="21"/>
              </w:rPr>
              <w:t>耐火等级</w:t>
            </w:r>
          </w:p>
        </w:tc>
        <w:tc>
          <w:tcPr>
            <w:tcW w:w="0" w:type="auto"/>
            <w:vAlign w:val="center"/>
          </w:tcPr>
          <w:p w:rsidR="004A35F5" w:rsidRPr="005A14CD" w:rsidRDefault="004A35F5" w:rsidP="00F46C36">
            <w:pPr>
              <w:spacing w:line="240" w:lineRule="exact"/>
              <w:ind w:leftChars="-50" w:left="-110" w:rightChars="-50" w:right="-110"/>
              <w:jc w:val="center"/>
              <w:rPr>
                <w:b/>
                <w:sz w:val="21"/>
                <w:szCs w:val="21"/>
              </w:rPr>
            </w:pPr>
            <w:r w:rsidRPr="005A14CD">
              <w:rPr>
                <w:b/>
                <w:sz w:val="21"/>
                <w:szCs w:val="21"/>
              </w:rPr>
              <w:t>火灾危险性分类</w:t>
            </w:r>
          </w:p>
        </w:tc>
        <w:tc>
          <w:tcPr>
            <w:tcW w:w="0" w:type="auto"/>
            <w:vAlign w:val="center"/>
          </w:tcPr>
          <w:p w:rsidR="004A35F5" w:rsidRPr="005A14CD" w:rsidRDefault="004A35F5" w:rsidP="0077276F">
            <w:pPr>
              <w:tabs>
                <w:tab w:val="left" w:pos="753"/>
              </w:tabs>
              <w:spacing w:line="240" w:lineRule="exact"/>
              <w:jc w:val="center"/>
              <w:rPr>
                <w:b/>
                <w:sz w:val="21"/>
                <w:szCs w:val="21"/>
              </w:rPr>
            </w:pPr>
            <w:r w:rsidRPr="005A14CD">
              <w:rPr>
                <w:rFonts w:hint="eastAsia"/>
                <w:b/>
                <w:sz w:val="21"/>
                <w:szCs w:val="21"/>
              </w:rPr>
              <w:t>最大允许占地面积（m</w:t>
            </w:r>
            <w:r w:rsidRPr="005A14CD">
              <w:rPr>
                <w:rFonts w:hint="eastAsia"/>
                <w:b/>
                <w:sz w:val="21"/>
                <w:szCs w:val="21"/>
                <w:vertAlign w:val="superscript"/>
              </w:rPr>
              <w:t>2</w:t>
            </w:r>
            <w:r w:rsidRPr="005A14CD">
              <w:rPr>
                <w:rFonts w:hint="eastAsia"/>
                <w:b/>
                <w:sz w:val="21"/>
                <w:szCs w:val="21"/>
              </w:rPr>
              <w:t>）</w:t>
            </w:r>
          </w:p>
        </w:tc>
        <w:tc>
          <w:tcPr>
            <w:tcW w:w="781" w:type="dxa"/>
            <w:vAlign w:val="center"/>
          </w:tcPr>
          <w:p w:rsidR="004A35F5" w:rsidRPr="005A14CD" w:rsidRDefault="004A35F5" w:rsidP="0077276F">
            <w:pPr>
              <w:tabs>
                <w:tab w:val="left" w:pos="753"/>
              </w:tabs>
              <w:spacing w:line="240" w:lineRule="exact"/>
              <w:jc w:val="center"/>
              <w:rPr>
                <w:b/>
                <w:sz w:val="21"/>
                <w:szCs w:val="21"/>
              </w:rPr>
            </w:pPr>
            <w:r w:rsidRPr="005A14CD">
              <w:rPr>
                <w:rFonts w:hint="eastAsia"/>
                <w:b/>
                <w:sz w:val="21"/>
                <w:szCs w:val="21"/>
              </w:rPr>
              <w:t>符合情况</w:t>
            </w:r>
          </w:p>
        </w:tc>
        <w:tc>
          <w:tcPr>
            <w:tcW w:w="649" w:type="dxa"/>
            <w:vAlign w:val="center"/>
          </w:tcPr>
          <w:p w:rsidR="004A35F5" w:rsidRPr="005A14CD" w:rsidRDefault="004A35F5" w:rsidP="0077276F">
            <w:pPr>
              <w:tabs>
                <w:tab w:val="left" w:pos="753"/>
              </w:tabs>
              <w:spacing w:line="240" w:lineRule="exact"/>
              <w:jc w:val="center"/>
              <w:rPr>
                <w:b/>
                <w:sz w:val="21"/>
                <w:szCs w:val="21"/>
              </w:rPr>
            </w:pPr>
            <w:r w:rsidRPr="005A14CD">
              <w:rPr>
                <w:rFonts w:hint="eastAsia"/>
                <w:b/>
                <w:sz w:val="21"/>
                <w:szCs w:val="21"/>
              </w:rPr>
              <w:t>备注</w:t>
            </w:r>
          </w:p>
        </w:tc>
      </w:tr>
      <w:tr w:rsidR="004A35F5" w:rsidRPr="005A14CD" w:rsidTr="00AE0A6A">
        <w:trPr>
          <w:tblHeader/>
          <w:jc w:val="center"/>
        </w:trPr>
        <w:tc>
          <w:tcPr>
            <w:tcW w:w="817" w:type="dxa"/>
            <w:vAlign w:val="center"/>
          </w:tcPr>
          <w:p w:rsidR="004A35F5" w:rsidRPr="005A14CD" w:rsidRDefault="004A35F5" w:rsidP="004806CD">
            <w:pPr>
              <w:numPr>
                <w:ilvl w:val="0"/>
                <w:numId w:val="31"/>
              </w:numPr>
              <w:adjustRightInd w:val="0"/>
              <w:snapToGrid w:val="0"/>
              <w:ind w:left="0" w:firstLineChars="100" w:firstLine="210"/>
              <w:jc w:val="center"/>
              <w:rPr>
                <w:sz w:val="21"/>
                <w:szCs w:val="21"/>
              </w:rPr>
            </w:pPr>
          </w:p>
        </w:tc>
        <w:tc>
          <w:tcPr>
            <w:tcW w:w="1754" w:type="dxa"/>
            <w:vAlign w:val="center"/>
          </w:tcPr>
          <w:p w:rsidR="004A35F5" w:rsidRPr="005A14CD" w:rsidRDefault="004A35F5"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c>
          <w:tcPr>
            <w:tcW w:w="1223" w:type="dxa"/>
            <w:vAlign w:val="center"/>
          </w:tcPr>
          <w:p w:rsidR="004A35F5" w:rsidRPr="005A14CD" w:rsidRDefault="00E86D13" w:rsidP="00AE0A6A">
            <w:pPr>
              <w:jc w:val="center"/>
              <w:rPr>
                <w:sz w:val="21"/>
                <w:szCs w:val="21"/>
              </w:rPr>
            </w:pPr>
            <w:r w:rsidRPr="005A14CD">
              <w:rPr>
                <w:rFonts w:hint="eastAsia"/>
                <w:sz w:val="21"/>
                <w:szCs w:val="21"/>
              </w:rPr>
              <w:t>17348.09</w:t>
            </w:r>
          </w:p>
        </w:tc>
        <w:tc>
          <w:tcPr>
            <w:tcW w:w="1092" w:type="dxa"/>
            <w:vAlign w:val="center"/>
          </w:tcPr>
          <w:p w:rsidR="004A35F5" w:rsidRPr="005A14CD" w:rsidRDefault="004A35F5" w:rsidP="00AE0A6A">
            <w:pPr>
              <w:jc w:val="center"/>
              <w:rPr>
                <w:sz w:val="21"/>
                <w:szCs w:val="21"/>
              </w:rPr>
            </w:pPr>
            <w:r w:rsidRPr="005A14CD">
              <w:rPr>
                <w:rFonts w:hint="eastAsia"/>
                <w:sz w:val="21"/>
                <w:szCs w:val="21"/>
              </w:rPr>
              <w:t>二级</w:t>
            </w:r>
          </w:p>
        </w:tc>
        <w:tc>
          <w:tcPr>
            <w:tcW w:w="0" w:type="auto"/>
            <w:vAlign w:val="center"/>
          </w:tcPr>
          <w:p w:rsidR="004A35F5" w:rsidRPr="005A14CD" w:rsidRDefault="004A35F5" w:rsidP="00AE0A6A">
            <w:pPr>
              <w:jc w:val="center"/>
              <w:rPr>
                <w:sz w:val="21"/>
                <w:szCs w:val="21"/>
              </w:rPr>
            </w:pPr>
            <w:r w:rsidRPr="005A14CD">
              <w:rPr>
                <w:rFonts w:hint="eastAsia"/>
                <w:sz w:val="21"/>
                <w:szCs w:val="21"/>
              </w:rPr>
              <w:t>丙类</w:t>
            </w:r>
          </w:p>
        </w:tc>
        <w:tc>
          <w:tcPr>
            <w:tcW w:w="0" w:type="auto"/>
            <w:vAlign w:val="center"/>
          </w:tcPr>
          <w:p w:rsidR="004A35F5" w:rsidRPr="005A14CD" w:rsidRDefault="004A35F5" w:rsidP="00AE0A6A">
            <w:pPr>
              <w:spacing w:line="240" w:lineRule="exact"/>
              <w:jc w:val="center"/>
              <w:rPr>
                <w:sz w:val="21"/>
                <w:szCs w:val="21"/>
              </w:rPr>
            </w:pPr>
            <w:r w:rsidRPr="005A14CD">
              <w:rPr>
                <w:rFonts w:hint="eastAsia"/>
                <w:sz w:val="21"/>
                <w:szCs w:val="21"/>
              </w:rPr>
              <w:t>无要求</w:t>
            </w:r>
          </w:p>
        </w:tc>
        <w:tc>
          <w:tcPr>
            <w:tcW w:w="781" w:type="dxa"/>
            <w:vAlign w:val="center"/>
          </w:tcPr>
          <w:p w:rsidR="004A35F5" w:rsidRPr="005A14CD" w:rsidRDefault="004A35F5" w:rsidP="00A11BB1">
            <w:pPr>
              <w:spacing w:line="240" w:lineRule="exact"/>
              <w:jc w:val="center"/>
              <w:rPr>
                <w:sz w:val="21"/>
                <w:szCs w:val="21"/>
              </w:rPr>
            </w:pPr>
            <w:r w:rsidRPr="005A14CD">
              <w:rPr>
                <w:rFonts w:hint="eastAsia"/>
                <w:sz w:val="21"/>
                <w:szCs w:val="21"/>
              </w:rPr>
              <w:t>符合</w:t>
            </w:r>
          </w:p>
        </w:tc>
        <w:tc>
          <w:tcPr>
            <w:tcW w:w="649" w:type="dxa"/>
            <w:vAlign w:val="center"/>
          </w:tcPr>
          <w:p w:rsidR="004A35F5" w:rsidRPr="005A14CD" w:rsidRDefault="004A35F5" w:rsidP="0077276F">
            <w:pPr>
              <w:spacing w:line="240" w:lineRule="exact"/>
              <w:jc w:val="center"/>
              <w:rPr>
                <w:sz w:val="21"/>
                <w:szCs w:val="21"/>
              </w:rPr>
            </w:pPr>
          </w:p>
        </w:tc>
      </w:tr>
      <w:tr w:rsidR="004A35F5" w:rsidRPr="005A14CD" w:rsidTr="00AE0A6A">
        <w:trPr>
          <w:tblHeader/>
          <w:jc w:val="center"/>
        </w:trPr>
        <w:tc>
          <w:tcPr>
            <w:tcW w:w="817" w:type="dxa"/>
            <w:vAlign w:val="center"/>
          </w:tcPr>
          <w:p w:rsidR="004A35F5" w:rsidRPr="005A14CD" w:rsidRDefault="004A35F5" w:rsidP="004806CD">
            <w:pPr>
              <w:numPr>
                <w:ilvl w:val="0"/>
                <w:numId w:val="31"/>
              </w:numPr>
              <w:adjustRightInd w:val="0"/>
              <w:snapToGrid w:val="0"/>
              <w:ind w:left="0" w:firstLineChars="100" w:firstLine="210"/>
              <w:jc w:val="center"/>
              <w:rPr>
                <w:sz w:val="21"/>
                <w:szCs w:val="21"/>
              </w:rPr>
            </w:pPr>
          </w:p>
        </w:tc>
        <w:tc>
          <w:tcPr>
            <w:tcW w:w="1754" w:type="dxa"/>
            <w:vAlign w:val="center"/>
          </w:tcPr>
          <w:p w:rsidR="004A35F5" w:rsidRPr="005A14CD" w:rsidRDefault="004A35F5"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c>
          <w:tcPr>
            <w:tcW w:w="1223" w:type="dxa"/>
            <w:vAlign w:val="center"/>
          </w:tcPr>
          <w:p w:rsidR="004A35F5" w:rsidRPr="005A14CD" w:rsidRDefault="00E86D13" w:rsidP="00AE0A6A">
            <w:pPr>
              <w:jc w:val="center"/>
              <w:rPr>
                <w:sz w:val="21"/>
                <w:szCs w:val="21"/>
              </w:rPr>
            </w:pPr>
            <w:r w:rsidRPr="005A14CD">
              <w:rPr>
                <w:rFonts w:hint="eastAsia"/>
                <w:sz w:val="21"/>
                <w:szCs w:val="21"/>
              </w:rPr>
              <w:t>9429.82</w:t>
            </w:r>
          </w:p>
        </w:tc>
        <w:tc>
          <w:tcPr>
            <w:tcW w:w="1092" w:type="dxa"/>
            <w:vAlign w:val="center"/>
          </w:tcPr>
          <w:p w:rsidR="004A35F5" w:rsidRPr="005A14CD" w:rsidRDefault="004A35F5" w:rsidP="00AE0A6A">
            <w:pPr>
              <w:jc w:val="center"/>
              <w:rPr>
                <w:sz w:val="21"/>
                <w:szCs w:val="21"/>
              </w:rPr>
            </w:pPr>
            <w:r w:rsidRPr="005A14CD">
              <w:rPr>
                <w:rFonts w:hint="eastAsia"/>
                <w:sz w:val="21"/>
                <w:szCs w:val="21"/>
              </w:rPr>
              <w:t>二级</w:t>
            </w:r>
          </w:p>
        </w:tc>
        <w:tc>
          <w:tcPr>
            <w:tcW w:w="0" w:type="auto"/>
            <w:vAlign w:val="center"/>
          </w:tcPr>
          <w:p w:rsidR="004A35F5" w:rsidRPr="005A14CD" w:rsidRDefault="004A35F5" w:rsidP="00AE0A6A">
            <w:pPr>
              <w:jc w:val="center"/>
              <w:rPr>
                <w:sz w:val="21"/>
                <w:szCs w:val="21"/>
              </w:rPr>
            </w:pPr>
            <w:r w:rsidRPr="005A14CD">
              <w:rPr>
                <w:rFonts w:hint="eastAsia"/>
                <w:sz w:val="21"/>
                <w:szCs w:val="21"/>
              </w:rPr>
              <w:t>丙类</w:t>
            </w:r>
          </w:p>
        </w:tc>
        <w:tc>
          <w:tcPr>
            <w:tcW w:w="0" w:type="auto"/>
            <w:vAlign w:val="center"/>
          </w:tcPr>
          <w:p w:rsidR="004A35F5" w:rsidRPr="005A14CD" w:rsidRDefault="00682597" w:rsidP="00AE0A6A">
            <w:pPr>
              <w:spacing w:line="240" w:lineRule="exact"/>
              <w:jc w:val="center"/>
              <w:rPr>
                <w:sz w:val="21"/>
                <w:szCs w:val="21"/>
              </w:rPr>
            </w:pPr>
            <w:r w:rsidRPr="005A14CD">
              <w:rPr>
                <w:rFonts w:hint="eastAsia"/>
                <w:sz w:val="21"/>
                <w:szCs w:val="21"/>
              </w:rPr>
              <w:t>12</w:t>
            </w:r>
            <w:r w:rsidR="004A35F5" w:rsidRPr="005A14CD">
              <w:rPr>
                <w:rFonts w:hint="eastAsia"/>
                <w:sz w:val="21"/>
                <w:szCs w:val="21"/>
              </w:rPr>
              <w:t>000</w:t>
            </w:r>
            <w:r w:rsidR="009C630E" w:rsidRPr="005A14CD">
              <w:rPr>
                <w:rFonts w:hint="eastAsia"/>
                <w:sz w:val="21"/>
                <w:szCs w:val="21"/>
              </w:rPr>
              <w:t>（第2项）</w:t>
            </w:r>
          </w:p>
        </w:tc>
        <w:tc>
          <w:tcPr>
            <w:tcW w:w="781" w:type="dxa"/>
            <w:vAlign w:val="center"/>
          </w:tcPr>
          <w:p w:rsidR="004A35F5" w:rsidRPr="005A14CD" w:rsidRDefault="004A35F5" w:rsidP="00A11BB1">
            <w:pPr>
              <w:jc w:val="center"/>
              <w:rPr>
                <w:sz w:val="21"/>
                <w:szCs w:val="21"/>
              </w:rPr>
            </w:pPr>
            <w:r w:rsidRPr="005A14CD">
              <w:rPr>
                <w:rFonts w:hint="eastAsia"/>
                <w:sz w:val="21"/>
                <w:szCs w:val="21"/>
              </w:rPr>
              <w:t>符合</w:t>
            </w:r>
          </w:p>
        </w:tc>
        <w:tc>
          <w:tcPr>
            <w:tcW w:w="649" w:type="dxa"/>
            <w:vAlign w:val="center"/>
          </w:tcPr>
          <w:p w:rsidR="004A35F5" w:rsidRPr="005A14CD" w:rsidRDefault="004A35F5" w:rsidP="0077276F">
            <w:pPr>
              <w:rPr>
                <w:sz w:val="21"/>
                <w:szCs w:val="21"/>
              </w:rPr>
            </w:pPr>
            <w:r w:rsidRPr="005A14CD">
              <w:rPr>
                <w:rFonts w:hint="eastAsia"/>
                <w:sz w:val="21"/>
                <w:szCs w:val="21"/>
              </w:rPr>
              <w:t>注1</w:t>
            </w:r>
          </w:p>
        </w:tc>
      </w:tr>
    </w:tbl>
    <w:p w:rsidR="004A35F5" w:rsidRPr="005A14CD" w:rsidRDefault="004A35F5" w:rsidP="00A41144">
      <w:pPr>
        <w:pStyle w:val="a3"/>
        <w:adjustRightInd w:val="0"/>
        <w:snapToGrid w:val="0"/>
        <w:spacing w:line="360" w:lineRule="auto"/>
        <w:ind w:left="0" w:firstLineChars="200" w:firstLine="398"/>
        <w:rPr>
          <w:spacing w:val="-11"/>
          <w:sz w:val="21"/>
          <w:szCs w:val="21"/>
        </w:rPr>
      </w:pPr>
      <w:r w:rsidRPr="005A14CD">
        <w:rPr>
          <w:rFonts w:hint="eastAsia"/>
          <w:spacing w:val="-11"/>
          <w:sz w:val="21"/>
          <w:szCs w:val="21"/>
        </w:rPr>
        <w:t>注1：</w:t>
      </w:r>
      <w:r w:rsidR="00E86D13" w:rsidRPr="005A14CD">
        <w:rPr>
          <w:rFonts w:hint="eastAsia"/>
          <w:sz w:val="21"/>
          <w:szCs w:val="21"/>
        </w:rPr>
        <w:t>设有自动灭火系统，</w:t>
      </w:r>
      <w:r w:rsidR="00A41144" w:rsidRPr="005A14CD">
        <w:rPr>
          <w:rFonts w:hint="eastAsia"/>
          <w:spacing w:val="-11"/>
          <w:sz w:val="21"/>
          <w:szCs w:val="21"/>
        </w:rPr>
        <w:t>根据</w:t>
      </w:r>
      <w:r w:rsidR="00A41144" w:rsidRPr="005A14CD">
        <w:rPr>
          <w:rFonts w:hint="eastAsia"/>
          <w:bCs/>
          <w:sz w:val="21"/>
          <w:szCs w:val="21"/>
        </w:rPr>
        <w:t>《建筑设计防火规范（2018年版）》（GB50016-2014）第3.3.3条，</w:t>
      </w:r>
      <w:r w:rsidR="00A41144" w:rsidRPr="005A14CD">
        <w:rPr>
          <w:rFonts w:hint="eastAsia"/>
          <w:spacing w:val="-11"/>
          <w:sz w:val="21"/>
          <w:szCs w:val="21"/>
        </w:rPr>
        <w:t>设置自动灭火系统时最大允许占地面积可增加</w:t>
      </w:r>
      <w:r w:rsidR="00A41144" w:rsidRPr="005A14CD">
        <w:rPr>
          <w:spacing w:val="-11"/>
          <w:sz w:val="21"/>
          <w:szCs w:val="21"/>
        </w:rPr>
        <w:t>1.0</w:t>
      </w:r>
      <w:r w:rsidR="00A41144" w:rsidRPr="005A14CD">
        <w:rPr>
          <w:rFonts w:hint="eastAsia"/>
          <w:spacing w:val="-11"/>
          <w:sz w:val="21"/>
          <w:szCs w:val="21"/>
        </w:rPr>
        <w:t>倍。</w:t>
      </w:r>
    </w:p>
    <w:p w:rsidR="00560270" w:rsidRPr="005A14CD" w:rsidRDefault="00560270" w:rsidP="004806CD">
      <w:pPr>
        <w:pStyle w:val="a4"/>
        <w:numPr>
          <w:ilvl w:val="0"/>
          <w:numId w:val="28"/>
        </w:numPr>
        <w:tabs>
          <w:tab w:val="left" w:pos="753"/>
        </w:tabs>
        <w:adjustRightInd w:val="0"/>
        <w:snapToGrid w:val="0"/>
        <w:jc w:val="center"/>
        <w:rPr>
          <w:b/>
          <w:sz w:val="24"/>
        </w:rPr>
      </w:pPr>
      <w:r w:rsidRPr="005A14CD">
        <w:rPr>
          <w:rFonts w:hint="eastAsia"/>
          <w:b/>
          <w:sz w:val="24"/>
        </w:rPr>
        <w:t>建（构）筑物检查表(防火分区面积)</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17"/>
        <w:gridCol w:w="1134"/>
        <w:gridCol w:w="852"/>
        <w:gridCol w:w="850"/>
        <w:gridCol w:w="1418"/>
        <w:gridCol w:w="1559"/>
        <w:gridCol w:w="848"/>
        <w:gridCol w:w="1926"/>
      </w:tblGrid>
      <w:tr w:rsidR="006C5F62" w:rsidRPr="005A14CD" w:rsidTr="00AE0A6A">
        <w:trPr>
          <w:tblHeader/>
          <w:jc w:val="center"/>
        </w:trPr>
        <w:tc>
          <w:tcPr>
            <w:tcW w:w="434" w:type="pct"/>
            <w:vAlign w:val="center"/>
          </w:tcPr>
          <w:p w:rsidR="006C5F62" w:rsidRPr="005A14CD" w:rsidRDefault="006C5F62" w:rsidP="0077276F">
            <w:pPr>
              <w:spacing w:line="240" w:lineRule="exact"/>
              <w:jc w:val="center"/>
              <w:rPr>
                <w:b/>
                <w:sz w:val="21"/>
                <w:szCs w:val="21"/>
              </w:rPr>
            </w:pPr>
            <w:r w:rsidRPr="005A14CD">
              <w:rPr>
                <w:b/>
                <w:sz w:val="21"/>
                <w:szCs w:val="21"/>
              </w:rPr>
              <w:t>序号</w:t>
            </w:r>
          </w:p>
        </w:tc>
        <w:tc>
          <w:tcPr>
            <w:tcW w:w="603" w:type="pct"/>
            <w:vAlign w:val="center"/>
          </w:tcPr>
          <w:p w:rsidR="006C5F62" w:rsidRPr="005A14CD" w:rsidRDefault="006C5F62" w:rsidP="0077276F">
            <w:pPr>
              <w:spacing w:line="240" w:lineRule="exact"/>
              <w:jc w:val="center"/>
              <w:rPr>
                <w:b/>
                <w:sz w:val="21"/>
                <w:szCs w:val="21"/>
              </w:rPr>
            </w:pPr>
            <w:r w:rsidRPr="005A14CD">
              <w:rPr>
                <w:b/>
                <w:sz w:val="21"/>
                <w:szCs w:val="21"/>
              </w:rPr>
              <w:t>名称</w:t>
            </w:r>
          </w:p>
        </w:tc>
        <w:tc>
          <w:tcPr>
            <w:tcW w:w="453" w:type="pct"/>
            <w:vAlign w:val="center"/>
          </w:tcPr>
          <w:p w:rsidR="006C5F62" w:rsidRPr="005A14CD" w:rsidRDefault="006C5F62" w:rsidP="0077276F">
            <w:pPr>
              <w:spacing w:line="240" w:lineRule="exact"/>
              <w:jc w:val="center"/>
              <w:rPr>
                <w:b/>
                <w:sz w:val="21"/>
                <w:szCs w:val="21"/>
              </w:rPr>
            </w:pPr>
            <w:r w:rsidRPr="005A14CD">
              <w:rPr>
                <w:b/>
                <w:sz w:val="21"/>
                <w:szCs w:val="21"/>
              </w:rPr>
              <w:t>耐火等级</w:t>
            </w:r>
          </w:p>
        </w:tc>
        <w:tc>
          <w:tcPr>
            <w:tcW w:w="452" w:type="pct"/>
            <w:vAlign w:val="center"/>
          </w:tcPr>
          <w:p w:rsidR="006C5F62" w:rsidRPr="005A14CD" w:rsidRDefault="006C5F62" w:rsidP="00560270">
            <w:pPr>
              <w:spacing w:line="240" w:lineRule="exact"/>
              <w:ind w:leftChars="-50" w:left="-110" w:rightChars="-50" w:right="-110"/>
              <w:jc w:val="center"/>
              <w:rPr>
                <w:b/>
                <w:sz w:val="21"/>
                <w:szCs w:val="21"/>
              </w:rPr>
            </w:pPr>
            <w:r w:rsidRPr="005A14CD">
              <w:rPr>
                <w:b/>
                <w:sz w:val="21"/>
                <w:szCs w:val="21"/>
              </w:rPr>
              <w:t>火灾危险性分类</w:t>
            </w:r>
          </w:p>
        </w:tc>
        <w:tc>
          <w:tcPr>
            <w:tcW w:w="754" w:type="pct"/>
            <w:vAlign w:val="center"/>
          </w:tcPr>
          <w:p w:rsidR="006C5F62" w:rsidRPr="005A14CD" w:rsidRDefault="000D472C" w:rsidP="0077276F">
            <w:pPr>
              <w:tabs>
                <w:tab w:val="left" w:pos="753"/>
              </w:tabs>
              <w:spacing w:line="240" w:lineRule="exact"/>
              <w:jc w:val="center"/>
              <w:rPr>
                <w:b/>
                <w:sz w:val="21"/>
                <w:szCs w:val="21"/>
              </w:rPr>
            </w:pPr>
            <w:r w:rsidRPr="005A14CD">
              <w:rPr>
                <w:rFonts w:hint="eastAsia"/>
                <w:b/>
                <w:sz w:val="21"/>
                <w:szCs w:val="21"/>
              </w:rPr>
              <w:t>最大</w:t>
            </w:r>
            <w:r w:rsidR="006C5F62" w:rsidRPr="005A14CD">
              <w:rPr>
                <w:rFonts w:hint="eastAsia"/>
                <w:b/>
                <w:sz w:val="21"/>
                <w:szCs w:val="21"/>
              </w:rPr>
              <w:t>防火分区建筑面积（m</w:t>
            </w:r>
            <w:r w:rsidR="006C5F62" w:rsidRPr="005A14CD">
              <w:rPr>
                <w:rFonts w:hint="eastAsia"/>
                <w:b/>
                <w:sz w:val="21"/>
                <w:szCs w:val="21"/>
                <w:vertAlign w:val="superscript"/>
              </w:rPr>
              <w:t>2</w:t>
            </w:r>
            <w:r w:rsidR="006C5F62" w:rsidRPr="005A14CD">
              <w:rPr>
                <w:rFonts w:hint="eastAsia"/>
                <w:b/>
                <w:sz w:val="21"/>
                <w:szCs w:val="21"/>
              </w:rPr>
              <w:t>）</w:t>
            </w:r>
          </w:p>
        </w:tc>
        <w:tc>
          <w:tcPr>
            <w:tcW w:w="829" w:type="pct"/>
            <w:vAlign w:val="center"/>
          </w:tcPr>
          <w:p w:rsidR="006C5F62" w:rsidRPr="005A14CD" w:rsidRDefault="006C5F62" w:rsidP="0077276F">
            <w:pPr>
              <w:tabs>
                <w:tab w:val="left" w:pos="753"/>
              </w:tabs>
              <w:spacing w:line="240" w:lineRule="exact"/>
              <w:jc w:val="center"/>
              <w:rPr>
                <w:b/>
                <w:sz w:val="21"/>
                <w:szCs w:val="21"/>
              </w:rPr>
            </w:pPr>
            <w:r w:rsidRPr="005A14CD">
              <w:rPr>
                <w:rFonts w:hint="eastAsia"/>
                <w:b/>
                <w:sz w:val="21"/>
                <w:szCs w:val="21"/>
              </w:rPr>
              <w:t>防火分区最大允许建筑面积（m</w:t>
            </w:r>
            <w:r w:rsidRPr="005A14CD">
              <w:rPr>
                <w:rFonts w:hint="eastAsia"/>
                <w:b/>
                <w:sz w:val="21"/>
                <w:szCs w:val="21"/>
                <w:vertAlign w:val="superscript"/>
              </w:rPr>
              <w:t>2</w:t>
            </w:r>
            <w:r w:rsidRPr="005A14CD">
              <w:rPr>
                <w:rFonts w:hint="eastAsia"/>
                <w:b/>
                <w:sz w:val="21"/>
                <w:szCs w:val="21"/>
              </w:rPr>
              <w:t>）</w:t>
            </w:r>
          </w:p>
        </w:tc>
        <w:tc>
          <w:tcPr>
            <w:tcW w:w="451" w:type="pct"/>
            <w:vAlign w:val="center"/>
          </w:tcPr>
          <w:p w:rsidR="006C5F62" w:rsidRPr="005A14CD" w:rsidRDefault="006C5F62" w:rsidP="0077276F">
            <w:pPr>
              <w:tabs>
                <w:tab w:val="left" w:pos="753"/>
              </w:tabs>
              <w:spacing w:line="240" w:lineRule="exact"/>
              <w:jc w:val="center"/>
              <w:rPr>
                <w:b/>
                <w:sz w:val="21"/>
                <w:szCs w:val="21"/>
              </w:rPr>
            </w:pPr>
            <w:r w:rsidRPr="005A14CD">
              <w:rPr>
                <w:rFonts w:hint="eastAsia"/>
                <w:b/>
                <w:sz w:val="21"/>
                <w:szCs w:val="21"/>
              </w:rPr>
              <w:t>符合情况</w:t>
            </w:r>
          </w:p>
        </w:tc>
        <w:tc>
          <w:tcPr>
            <w:tcW w:w="1024" w:type="pct"/>
            <w:vAlign w:val="center"/>
          </w:tcPr>
          <w:p w:rsidR="006C5F62" w:rsidRPr="005A14CD" w:rsidRDefault="006C5F62" w:rsidP="0077276F">
            <w:pPr>
              <w:spacing w:line="240" w:lineRule="exact"/>
              <w:jc w:val="center"/>
              <w:rPr>
                <w:b/>
                <w:sz w:val="21"/>
                <w:szCs w:val="21"/>
              </w:rPr>
            </w:pPr>
            <w:r w:rsidRPr="005A14CD">
              <w:rPr>
                <w:b/>
                <w:sz w:val="21"/>
                <w:szCs w:val="21"/>
              </w:rPr>
              <w:t>备注</w:t>
            </w:r>
          </w:p>
        </w:tc>
      </w:tr>
      <w:tr w:rsidR="006C5F62" w:rsidRPr="005A14CD" w:rsidTr="00AE0A6A">
        <w:trPr>
          <w:jc w:val="center"/>
        </w:trPr>
        <w:tc>
          <w:tcPr>
            <w:tcW w:w="434" w:type="pct"/>
            <w:vAlign w:val="center"/>
          </w:tcPr>
          <w:p w:rsidR="006C5F62" w:rsidRPr="005A14CD" w:rsidRDefault="006C5F62" w:rsidP="004806CD">
            <w:pPr>
              <w:numPr>
                <w:ilvl w:val="0"/>
                <w:numId w:val="32"/>
              </w:numPr>
              <w:adjustRightInd w:val="0"/>
              <w:snapToGrid w:val="0"/>
              <w:ind w:left="0" w:firstLineChars="100" w:firstLine="210"/>
              <w:jc w:val="center"/>
              <w:rPr>
                <w:sz w:val="21"/>
                <w:szCs w:val="21"/>
              </w:rPr>
            </w:pPr>
          </w:p>
        </w:tc>
        <w:tc>
          <w:tcPr>
            <w:tcW w:w="603" w:type="pct"/>
            <w:vAlign w:val="center"/>
          </w:tcPr>
          <w:p w:rsidR="006C5F62" w:rsidRPr="005A14CD" w:rsidRDefault="006C5F62"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装置生产</w:t>
            </w:r>
            <w:r w:rsidRPr="005A14CD">
              <w:rPr>
                <w:rFonts w:hAnsi="Calibri" w:cs="Times New Roman"/>
                <w:sz w:val="21"/>
                <w:szCs w:val="21"/>
              </w:rPr>
              <w:t>厂房</w:t>
            </w:r>
          </w:p>
        </w:tc>
        <w:tc>
          <w:tcPr>
            <w:tcW w:w="453" w:type="pct"/>
            <w:vAlign w:val="center"/>
          </w:tcPr>
          <w:p w:rsidR="006C5F62" w:rsidRPr="005A14CD" w:rsidRDefault="006C5F62" w:rsidP="0077276F">
            <w:pPr>
              <w:rPr>
                <w:sz w:val="21"/>
                <w:szCs w:val="21"/>
              </w:rPr>
            </w:pPr>
            <w:r w:rsidRPr="005A14CD">
              <w:rPr>
                <w:rFonts w:hint="eastAsia"/>
                <w:sz w:val="21"/>
                <w:szCs w:val="21"/>
              </w:rPr>
              <w:t>二级</w:t>
            </w:r>
          </w:p>
        </w:tc>
        <w:tc>
          <w:tcPr>
            <w:tcW w:w="452" w:type="pct"/>
            <w:vAlign w:val="center"/>
          </w:tcPr>
          <w:p w:rsidR="006C5F62" w:rsidRPr="005A14CD" w:rsidRDefault="006C5F62" w:rsidP="0077276F">
            <w:pPr>
              <w:rPr>
                <w:sz w:val="21"/>
                <w:szCs w:val="21"/>
              </w:rPr>
            </w:pPr>
            <w:r w:rsidRPr="005A14CD">
              <w:rPr>
                <w:rFonts w:hint="eastAsia"/>
                <w:sz w:val="21"/>
                <w:szCs w:val="21"/>
              </w:rPr>
              <w:t>丙类</w:t>
            </w:r>
          </w:p>
        </w:tc>
        <w:tc>
          <w:tcPr>
            <w:tcW w:w="754" w:type="pct"/>
            <w:vAlign w:val="center"/>
          </w:tcPr>
          <w:p w:rsidR="006C5F62" w:rsidRPr="005A14CD" w:rsidRDefault="002563ED" w:rsidP="0077276F">
            <w:pPr>
              <w:spacing w:line="240" w:lineRule="exact"/>
              <w:jc w:val="center"/>
              <w:rPr>
                <w:sz w:val="21"/>
                <w:szCs w:val="21"/>
              </w:rPr>
            </w:pPr>
            <w:r w:rsidRPr="005A14CD">
              <w:rPr>
                <w:rFonts w:hint="eastAsia"/>
                <w:sz w:val="21"/>
                <w:szCs w:val="21"/>
              </w:rPr>
              <w:t>13805.73</w:t>
            </w:r>
          </w:p>
        </w:tc>
        <w:tc>
          <w:tcPr>
            <w:tcW w:w="829" w:type="pct"/>
            <w:vAlign w:val="center"/>
          </w:tcPr>
          <w:p w:rsidR="006C5F62" w:rsidRPr="005A14CD" w:rsidRDefault="00682597" w:rsidP="0077276F">
            <w:pPr>
              <w:spacing w:line="240" w:lineRule="exact"/>
              <w:jc w:val="center"/>
              <w:rPr>
                <w:sz w:val="21"/>
                <w:szCs w:val="21"/>
              </w:rPr>
            </w:pPr>
            <w:r w:rsidRPr="005A14CD">
              <w:rPr>
                <w:rFonts w:hint="eastAsia"/>
                <w:sz w:val="21"/>
                <w:szCs w:val="21"/>
              </w:rPr>
              <w:t>16</w:t>
            </w:r>
            <w:r w:rsidR="006C5F62" w:rsidRPr="005A14CD">
              <w:rPr>
                <w:rFonts w:hint="eastAsia"/>
                <w:sz w:val="21"/>
                <w:szCs w:val="21"/>
              </w:rPr>
              <w:t>000</w:t>
            </w:r>
          </w:p>
        </w:tc>
        <w:tc>
          <w:tcPr>
            <w:tcW w:w="451" w:type="pct"/>
            <w:vAlign w:val="center"/>
          </w:tcPr>
          <w:p w:rsidR="006C5F62" w:rsidRPr="005A14CD" w:rsidRDefault="006C5F62" w:rsidP="0077276F">
            <w:pPr>
              <w:spacing w:line="240" w:lineRule="exact"/>
              <w:jc w:val="center"/>
              <w:rPr>
                <w:sz w:val="21"/>
                <w:szCs w:val="21"/>
              </w:rPr>
            </w:pPr>
            <w:r w:rsidRPr="005A14CD">
              <w:rPr>
                <w:rFonts w:hint="eastAsia"/>
                <w:sz w:val="21"/>
                <w:szCs w:val="21"/>
              </w:rPr>
              <w:t>符合</w:t>
            </w:r>
          </w:p>
        </w:tc>
        <w:tc>
          <w:tcPr>
            <w:tcW w:w="1024" w:type="pct"/>
            <w:vAlign w:val="center"/>
          </w:tcPr>
          <w:p w:rsidR="006C5F62" w:rsidRPr="005A14CD" w:rsidRDefault="006C5F62" w:rsidP="0077276F">
            <w:pPr>
              <w:spacing w:line="240" w:lineRule="exact"/>
              <w:jc w:val="center"/>
              <w:rPr>
                <w:sz w:val="21"/>
                <w:szCs w:val="21"/>
              </w:rPr>
            </w:pPr>
          </w:p>
        </w:tc>
      </w:tr>
      <w:tr w:rsidR="006C5F62" w:rsidRPr="005A14CD" w:rsidTr="00AE0A6A">
        <w:trPr>
          <w:jc w:val="center"/>
        </w:trPr>
        <w:tc>
          <w:tcPr>
            <w:tcW w:w="434" w:type="pct"/>
            <w:vAlign w:val="center"/>
          </w:tcPr>
          <w:p w:rsidR="006C5F62" w:rsidRPr="005A14CD" w:rsidRDefault="006C5F62" w:rsidP="004806CD">
            <w:pPr>
              <w:numPr>
                <w:ilvl w:val="0"/>
                <w:numId w:val="32"/>
              </w:numPr>
              <w:adjustRightInd w:val="0"/>
              <w:snapToGrid w:val="0"/>
              <w:ind w:left="0" w:firstLineChars="100" w:firstLine="210"/>
              <w:jc w:val="center"/>
              <w:rPr>
                <w:sz w:val="21"/>
                <w:szCs w:val="21"/>
              </w:rPr>
            </w:pPr>
          </w:p>
        </w:tc>
        <w:tc>
          <w:tcPr>
            <w:tcW w:w="603" w:type="pct"/>
            <w:vAlign w:val="center"/>
          </w:tcPr>
          <w:p w:rsidR="006C5F62" w:rsidRPr="005A14CD" w:rsidRDefault="006C5F62" w:rsidP="0077276F">
            <w:pPr>
              <w:rPr>
                <w:sz w:val="21"/>
                <w:szCs w:val="21"/>
              </w:rPr>
            </w:pPr>
            <w:r w:rsidRPr="005A14CD">
              <w:rPr>
                <w:rFonts w:hAnsi="Calibri" w:cs="Times New Roman"/>
                <w:sz w:val="21"/>
                <w:szCs w:val="21"/>
              </w:rPr>
              <w:t>改性功能塑料</w:t>
            </w:r>
            <w:r w:rsidRPr="005A14CD">
              <w:rPr>
                <w:rFonts w:hAnsi="Calibri" w:cs="Times New Roman" w:hint="eastAsia"/>
                <w:sz w:val="21"/>
                <w:szCs w:val="21"/>
              </w:rPr>
              <w:t>装置</w:t>
            </w:r>
            <w:r w:rsidRPr="005A14CD">
              <w:rPr>
                <w:rFonts w:hAnsi="Calibri" w:cs="Times New Roman"/>
                <w:sz w:val="21"/>
                <w:szCs w:val="21"/>
              </w:rPr>
              <w:t>仓库</w:t>
            </w:r>
          </w:p>
        </w:tc>
        <w:tc>
          <w:tcPr>
            <w:tcW w:w="453" w:type="pct"/>
            <w:vAlign w:val="center"/>
          </w:tcPr>
          <w:p w:rsidR="006C5F62" w:rsidRPr="005A14CD" w:rsidRDefault="006C5F62" w:rsidP="0077276F">
            <w:pPr>
              <w:rPr>
                <w:sz w:val="21"/>
                <w:szCs w:val="21"/>
              </w:rPr>
            </w:pPr>
            <w:r w:rsidRPr="005A14CD">
              <w:rPr>
                <w:rFonts w:hint="eastAsia"/>
                <w:sz w:val="21"/>
                <w:szCs w:val="21"/>
              </w:rPr>
              <w:t>二级</w:t>
            </w:r>
          </w:p>
        </w:tc>
        <w:tc>
          <w:tcPr>
            <w:tcW w:w="452" w:type="pct"/>
            <w:vAlign w:val="center"/>
          </w:tcPr>
          <w:p w:rsidR="006C5F62" w:rsidRPr="005A14CD" w:rsidRDefault="006C5F62" w:rsidP="0077276F">
            <w:pPr>
              <w:rPr>
                <w:sz w:val="21"/>
                <w:szCs w:val="21"/>
              </w:rPr>
            </w:pPr>
            <w:r w:rsidRPr="005A14CD">
              <w:rPr>
                <w:rFonts w:hint="eastAsia"/>
                <w:sz w:val="21"/>
                <w:szCs w:val="21"/>
              </w:rPr>
              <w:t>丙类</w:t>
            </w:r>
          </w:p>
        </w:tc>
        <w:tc>
          <w:tcPr>
            <w:tcW w:w="754" w:type="pct"/>
            <w:vAlign w:val="center"/>
          </w:tcPr>
          <w:p w:rsidR="006C5F62" w:rsidRPr="005A14CD" w:rsidRDefault="00F4733A" w:rsidP="0077276F">
            <w:pPr>
              <w:spacing w:line="240" w:lineRule="exact"/>
              <w:jc w:val="center"/>
              <w:rPr>
                <w:sz w:val="21"/>
                <w:szCs w:val="21"/>
              </w:rPr>
            </w:pPr>
            <w:r w:rsidRPr="005A14CD">
              <w:rPr>
                <w:rFonts w:hint="eastAsia"/>
                <w:sz w:val="21"/>
                <w:szCs w:val="21"/>
              </w:rPr>
              <w:t>小于3000</w:t>
            </w:r>
          </w:p>
        </w:tc>
        <w:tc>
          <w:tcPr>
            <w:tcW w:w="829" w:type="pct"/>
            <w:vAlign w:val="center"/>
          </w:tcPr>
          <w:p w:rsidR="006C5F62" w:rsidRPr="005A14CD" w:rsidRDefault="00682597" w:rsidP="0077276F">
            <w:pPr>
              <w:spacing w:line="240" w:lineRule="exact"/>
              <w:jc w:val="center"/>
              <w:rPr>
                <w:sz w:val="21"/>
                <w:szCs w:val="21"/>
              </w:rPr>
            </w:pPr>
            <w:r w:rsidRPr="005A14CD">
              <w:rPr>
                <w:rFonts w:hint="eastAsia"/>
                <w:sz w:val="21"/>
                <w:szCs w:val="21"/>
              </w:rPr>
              <w:t>30</w:t>
            </w:r>
            <w:r w:rsidR="006C5F62" w:rsidRPr="005A14CD">
              <w:rPr>
                <w:rFonts w:hint="eastAsia"/>
                <w:sz w:val="21"/>
                <w:szCs w:val="21"/>
              </w:rPr>
              <w:t>00</w:t>
            </w:r>
          </w:p>
        </w:tc>
        <w:tc>
          <w:tcPr>
            <w:tcW w:w="451" w:type="pct"/>
            <w:vAlign w:val="center"/>
          </w:tcPr>
          <w:p w:rsidR="006C5F62" w:rsidRPr="005A14CD" w:rsidRDefault="006C5F62" w:rsidP="0077276F">
            <w:pPr>
              <w:spacing w:line="240" w:lineRule="exact"/>
              <w:jc w:val="center"/>
              <w:rPr>
                <w:sz w:val="21"/>
                <w:szCs w:val="21"/>
              </w:rPr>
            </w:pPr>
            <w:r w:rsidRPr="005A14CD">
              <w:rPr>
                <w:rFonts w:hint="eastAsia"/>
                <w:sz w:val="21"/>
                <w:szCs w:val="21"/>
              </w:rPr>
              <w:t>符合</w:t>
            </w:r>
          </w:p>
        </w:tc>
        <w:tc>
          <w:tcPr>
            <w:tcW w:w="1024" w:type="pct"/>
            <w:vAlign w:val="center"/>
          </w:tcPr>
          <w:p w:rsidR="006C5F62" w:rsidRPr="005A14CD" w:rsidRDefault="006C5F62" w:rsidP="00F4733A">
            <w:pPr>
              <w:spacing w:line="240" w:lineRule="exact"/>
              <w:rPr>
                <w:sz w:val="21"/>
                <w:szCs w:val="21"/>
              </w:rPr>
            </w:pPr>
            <w:r w:rsidRPr="005A14CD">
              <w:rPr>
                <w:rFonts w:hint="eastAsia"/>
                <w:sz w:val="21"/>
                <w:szCs w:val="21"/>
              </w:rPr>
              <w:t>分为4个防火分区</w:t>
            </w:r>
          </w:p>
        </w:tc>
      </w:tr>
    </w:tbl>
    <w:p w:rsidR="00F4733A" w:rsidRPr="005A14CD" w:rsidRDefault="00F4733A" w:rsidP="00F4733A">
      <w:pPr>
        <w:pStyle w:val="a3"/>
        <w:adjustRightInd w:val="0"/>
        <w:snapToGrid w:val="0"/>
        <w:spacing w:line="360" w:lineRule="auto"/>
        <w:ind w:left="0" w:firstLineChars="200" w:firstLine="398"/>
        <w:rPr>
          <w:spacing w:val="-11"/>
          <w:sz w:val="21"/>
          <w:szCs w:val="21"/>
        </w:rPr>
      </w:pPr>
      <w:r w:rsidRPr="005A14CD">
        <w:rPr>
          <w:rFonts w:hint="eastAsia"/>
          <w:spacing w:val="-11"/>
          <w:sz w:val="21"/>
          <w:szCs w:val="21"/>
        </w:rPr>
        <w:t>注：</w:t>
      </w:r>
      <w:r w:rsidR="00ED483C" w:rsidRPr="005A14CD">
        <w:rPr>
          <w:rFonts w:hint="eastAsia"/>
          <w:spacing w:val="-11"/>
          <w:sz w:val="21"/>
          <w:szCs w:val="21"/>
        </w:rPr>
        <w:t>厂房和仓库设有</w:t>
      </w:r>
      <w:r w:rsidR="00ED483C" w:rsidRPr="005A14CD">
        <w:rPr>
          <w:rFonts w:hint="eastAsia"/>
          <w:sz w:val="21"/>
          <w:szCs w:val="21"/>
        </w:rPr>
        <w:t>自动灭火系统，</w:t>
      </w:r>
      <w:r w:rsidRPr="005A14CD">
        <w:rPr>
          <w:rFonts w:hint="eastAsia"/>
          <w:spacing w:val="-11"/>
          <w:sz w:val="21"/>
          <w:szCs w:val="21"/>
        </w:rPr>
        <w:t>根据</w:t>
      </w:r>
      <w:r w:rsidRPr="005A14CD">
        <w:rPr>
          <w:rFonts w:hint="eastAsia"/>
          <w:bCs/>
          <w:sz w:val="21"/>
          <w:szCs w:val="21"/>
        </w:rPr>
        <w:t>《建筑设计防火规范（2018年版）》（GB50016-2014）第3.3.3条，</w:t>
      </w:r>
      <w:r w:rsidRPr="005A14CD">
        <w:rPr>
          <w:rFonts w:hint="eastAsia"/>
          <w:spacing w:val="-11"/>
          <w:sz w:val="21"/>
          <w:szCs w:val="21"/>
        </w:rPr>
        <w:t xml:space="preserve">设置自动灭火系统时防火分区的最大允许建筑面积可增加 </w:t>
      </w:r>
      <w:r w:rsidRPr="005A14CD">
        <w:rPr>
          <w:spacing w:val="-11"/>
          <w:sz w:val="21"/>
          <w:szCs w:val="21"/>
        </w:rPr>
        <w:t xml:space="preserve">1.0 </w:t>
      </w:r>
      <w:r w:rsidRPr="005A14CD">
        <w:rPr>
          <w:rFonts w:hint="eastAsia"/>
          <w:spacing w:val="-11"/>
          <w:sz w:val="21"/>
          <w:szCs w:val="21"/>
        </w:rPr>
        <w:t>倍。</w:t>
      </w:r>
    </w:p>
    <w:p w:rsidR="002B2819" w:rsidRPr="005A14CD" w:rsidRDefault="001C79C4" w:rsidP="00342DC2">
      <w:pPr>
        <w:pStyle w:val="a3"/>
        <w:adjustRightInd w:val="0"/>
        <w:snapToGrid w:val="0"/>
        <w:spacing w:line="360" w:lineRule="auto"/>
        <w:ind w:left="0" w:firstLineChars="200" w:firstLine="538"/>
        <w:rPr>
          <w:spacing w:val="-11"/>
        </w:rPr>
      </w:pPr>
      <w:r w:rsidRPr="005A14CD">
        <w:rPr>
          <w:rFonts w:hint="eastAsia"/>
          <w:spacing w:val="-11"/>
        </w:rPr>
        <w:t>小结：</w:t>
      </w:r>
      <w:r w:rsidR="00214BFC" w:rsidRPr="005A14CD">
        <w:rPr>
          <w:rFonts w:hint="eastAsia"/>
          <w:spacing w:val="-11"/>
        </w:rPr>
        <w:t>项目涉及的</w:t>
      </w:r>
      <w:r w:rsidR="00214BFC" w:rsidRPr="005A14CD">
        <w:rPr>
          <w:spacing w:val="-11"/>
        </w:rPr>
        <w:t>改性功能塑料</w:t>
      </w:r>
      <w:r w:rsidR="00214BFC" w:rsidRPr="005A14CD">
        <w:rPr>
          <w:rFonts w:hint="eastAsia"/>
          <w:spacing w:val="-11"/>
        </w:rPr>
        <w:t>装置生产</w:t>
      </w:r>
      <w:r w:rsidR="00214BFC" w:rsidRPr="005A14CD">
        <w:rPr>
          <w:spacing w:val="-11"/>
        </w:rPr>
        <w:t>厂房</w:t>
      </w:r>
      <w:r w:rsidR="00214BFC" w:rsidRPr="005A14CD">
        <w:rPr>
          <w:rFonts w:hint="eastAsia"/>
          <w:spacing w:val="-11"/>
        </w:rPr>
        <w:t>、</w:t>
      </w:r>
      <w:r w:rsidR="00214BFC" w:rsidRPr="005A14CD">
        <w:rPr>
          <w:spacing w:val="-11"/>
        </w:rPr>
        <w:t>改性功能塑料</w:t>
      </w:r>
      <w:r w:rsidR="00214BFC" w:rsidRPr="005A14CD">
        <w:rPr>
          <w:rFonts w:hint="eastAsia"/>
          <w:spacing w:val="-11"/>
        </w:rPr>
        <w:t>装置</w:t>
      </w:r>
      <w:r w:rsidR="00214BFC" w:rsidRPr="005A14CD">
        <w:rPr>
          <w:spacing w:val="-11"/>
        </w:rPr>
        <w:t>仓库</w:t>
      </w:r>
      <w:r w:rsidR="00214BFC" w:rsidRPr="005A14CD">
        <w:rPr>
          <w:rFonts w:hint="eastAsia"/>
          <w:spacing w:val="-11"/>
        </w:rPr>
        <w:t>的耐火等级、层数、占地面积</w:t>
      </w:r>
      <w:r w:rsidR="00920888" w:rsidRPr="005A14CD">
        <w:rPr>
          <w:rFonts w:hint="eastAsia"/>
          <w:spacing w:val="-11"/>
        </w:rPr>
        <w:t>、防火分区面积符合《建筑设计防火规范（2018年版）》（GB50016-2014）要求。</w:t>
      </w:r>
    </w:p>
    <w:p w:rsidR="001C79C4" w:rsidRPr="005A14CD" w:rsidRDefault="001C79C4" w:rsidP="001C79C4">
      <w:pPr>
        <w:pStyle w:val="a4"/>
        <w:tabs>
          <w:tab w:val="left" w:pos="1081"/>
        </w:tabs>
        <w:adjustRightInd w:val="0"/>
        <w:snapToGrid w:val="0"/>
        <w:spacing w:line="360" w:lineRule="auto"/>
        <w:ind w:left="0" w:firstLine="0"/>
        <w:outlineLvl w:val="2"/>
        <w:rPr>
          <w:b/>
          <w:spacing w:val="-2"/>
          <w:sz w:val="28"/>
        </w:rPr>
      </w:pPr>
      <w:bookmarkStart w:id="229" w:name="_Toc172898572"/>
      <w:bookmarkStart w:id="230" w:name="_Toc177996281"/>
      <w:r w:rsidRPr="005A14CD">
        <w:rPr>
          <w:rFonts w:hint="eastAsia"/>
          <w:b/>
          <w:spacing w:val="-2"/>
          <w:sz w:val="28"/>
        </w:rPr>
        <w:t>5.</w:t>
      </w:r>
      <w:r w:rsidR="00CD76FD" w:rsidRPr="005A14CD">
        <w:rPr>
          <w:rFonts w:hint="eastAsia"/>
          <w:b/>
          <w:spacing w:val="-2"/>
          <w:sz w:val="28"/>
        </w:rPr>
        <w:t>5</w:t>
      </w:r>
      <w:r w:rsidRPr="005A14CD">
        <w:rPr>
          <w:rFonts w:hint="eastAsia"/>
          <w:b/>
          <w:spacing w:val="-2"/>
          <w:sz w:val="28"/>
        </w:rPr>
        <w:t>.2</w:t>
      </w:r>
      <w:r w:rsidRPr="005A14CD">
        <w:rPr>
          <w:b/>
          <w:spacing w:val="-2"/>
          <w:sz w:val="28"/>
        </w:rPr>
        <w:t>建（构）筑物</w:t>
      </w:r>
      <w:r w:rsidRPr="005A14CD">
        <w:rPr>
          <w:rFonts w:hint="eastAsia"/>
          <w:b/>
          <w:spacing w:val="-2"/>
          <w:sz w:val="28"/>
        </w:rPr>
        <w:t>防火间距</w:t>
      </w:r>
      <w:r w:rsidRPr="005A14CD">
        <w:rPr>
          <w:b/>
          <w:spacing w:val="-2"/>
          <w:sz w:val="28"/>
        </w:rPr>
        <w:t>符合性评价</w:t>
      </w:r>
      <w:bookmarkEnd w:id="229"/>
      <w:bookmarkEnd w:id="230"/>
    </w:p>
    <w:p w:rsidR="002E6381" w:rsidRPr="005A14CD" w:rsidRDefault="00342DC2" w:rsidP="00342DC2">
      <w:pPr>
        <w:pStyle w:val="a3"/>
        <w:adjustRightInd w:val="0"/>
        <w:snapToGrid w:val="0"/>
        <w:spacing w:line="360" w:lineRule="auto"/>
        <w:ind w:left="0" w:firstLineChars="200" w:firstLine="538"/>
        <w:rPr>
          <w:spacing w:val="-11"/>
        </w:rPr>
      </w:pPr>
      <w:r w:rsidRPr="005A14CD">
        <w:rPr>
          <w:rFonts w:hint="eastAsia"/>
          <w:spacing w:val="-11"/>
        </w:rPr>
        <w:t>项目涉及的</w:t>
      </w:r>
      <w:r w:rsidRPr="005A14CD">
        <w:rPr>
          <w:spacing w:val="-11"/>
        </w:rPr>
        <w:t>改性功能塑料</w:t>
      </w:r>
      <w:r w:rsidRPr="005A14CD">
        <w:rPr>
          <w:rFonts w:hint="eastAsia"/>
          <w:spacing w:val="-11"/>
        </w:rPr>
        <w:t>装置生产</w:t>
      </w:r>
      <w:r w:rsidRPr="005A14CD">
        <w:rPr>
          <w:spacing w:val="-11"/>
        </w:rPr>
        <w:t>厂房</w:t>
      </w:r>
      <w:r w:rsidRPr="005A14CD">
        <w:rPr>
          <w:rFonts w:hint="eastAsia"/>
          <w:spacing w:val="-11"/>
        </w:rPr>
        <w:t>、</w:t>
      </w:r>
      <w:r w:rsidRPr="005A14CD">
        <w:rPr>
          <w:spacing w:val="-11"/>
        </w:rPr>
        <w:t>改性功能塑料</w:t>
      </w:r>
      <w:r w:rsidRPr="005A14CD">
        <w:rPr>
          <w:rFonts w:hint="eastAsia"/>
          <w:spacing w:val="-11"/>
        </w:rPr>
        <w:t>装置</w:t>
      </w:r>
      <w:r w:rsidRPr="005A14CD">
        <w:rPr>
          <w:spacing w:val="-11"/>
        </w:rPr>
        <w:t>仓库</w:t>
      </w:r>
      <w:r w:rsidR="00ED483C" w:rsidRPr="005A14CD">
        <w:rPr>
          <w:rFonts w:hint="eastAsia"/>
          <w:spacing w:val="-11"/>
        </w:rPr>
        <w:t>厂内</w:t>
      </w:r>
      <w:r w:rsidRPr="005A14CD">
        <w:rPr>
          <w:rFonts w:hint="eastAsia"/>
          <w:spacing w:val="-11"/>
        </w:rPr>
        <w:t>防火间距检查如下：</w:t>
      </w:r>
    </w:p>
    <w:p w:rsidR="00F71351" w:rsidRPr="005A14CD" w:rsidRDefault="00F71351" w:rsidP="00342DC2">
      <w:pPr>
        <w:pStyle w:val="a3"/>
        <w:adjustRightInd w:val="0"/>
        <w:snapToGrid w:val="0"/>
        <w:spacing w:line="360" w:lineRule="auto"/>
        <w:ind w:left="0" w:firstLineChars="200" w:firstLine="538"/>
        <w:rPr>
          <w:spacing w:val="-11"/>
        </w:rPr>
      </w:pPr>
    </w:p>
    <w:p w:rsidR="00F71351" w:rsidRPr="005A14CD" w:rsidRDefault="00F71351" w:rsidP="00342DC2">
      <w:pPr>
        <w:pStyle w:val="a3"/>
        <w:adjustRightInd w:val="0"/>
        <w:snapToGrid w:val="0"/>
        <w:spacing w:line="360" w:lineRule="auto"/>
        <w:ind w:left="0" w:firstLineChars="200" w:firstLine="538"/>
        <w:rPr>
          <w:spacing w:val="-11"/>
        </w:rPr>
      </w:pPr>
    </w:p>
    <w:p w:rsidR="00F71351" w:rsidRPr="005A14CD" w:rsidRDefault="00F71351" w:rsidP="00342DC2">
      <w:pPr>
        <w:pStyle w:val="a3"/>
        <w:adjustRightInd w:val="0"/>
        <w:snapToGrid w:val="0"/>
        <w:spacing w:line="360" w:lineRule="auto"/>
        <w:ind w:left="0" w:firstLineChars="200" w:firstLine="538"/>
        <w:rPr>
          <w:spacing w:val="-11"/>
        </w:rPr>
      </w:pPr>
    </w:p>
    <w:p w:rsidR="003F77B7" w:rsidRDefault="003F77B7">
      <w:pPr>
        <w:rPr>
          <w:b/>
          <w:bCs/>
          <w:sz w:val="24"/>
        </w:rPr>
      </w:pPr>
      <w:r>
        <w:rPr>
          <w:b/>
          <w:bCs/>
          <w:sz w:val="24"/>
        </w:rPr>
        <w:br w:type="page"/>
      </w:r>
    </w:p>
    <w:p w:rsidR="002E6381" w:rsidRPr="005A14CD" w:rsidRDefault="003220C8" w:rsidP="004806CD">
      <w:pPr>
        <w:pStyle w:val="a4"/>
        <w:numPr>
          <w:ilvl w:val="0"/>
          <w:numId w:val="28"/>
        </w:numPr>
        <w:tabs>
          <w:tab w:val="left" w:pos="753"/>
        </w:tabs>
        <w:adjustRightInd w:val="0"/>
        <w:snapToGrid w:val="0"/>
        <w:jc w:val="center"/>
        <w:rPr>
          <w:b/>
          <w:bCs/>
          <w:sz w:val="24"/>
        </w:rPr>
      </w:pPr>
      <w:r w:rsidRPr="005A14CD">
        <w:rPr>
          <w:b/>
          <w:bCs/>
          <w:sz w:val="24"/>
        </w:rPr>
        <w:lastRenderedPageBreak/>
        <w:t>本项目建</w:t>
      </w:r>
      <w:r w:rsidR="00342DC2" w:rsidRPr="005A14CD">
        <w:rPr>
          <w:rFonts w:hint="eastAsia"/>
          <w:b/>
          <w:bCs/>
          <w:sz w:val="24"/>
        </w:rPr>
        <w:t>（</w:t>
      </w:r>
      <w:r w:rsidR="00342DC2" w:rsidRPr="005A14CD">
        <w:rPr>
          <w:b/>
          <w:bCs/>
          <w:sz w:val="24"/>
        </w:rPr>
        <w:t>构</w:t>
      </w:r>
      <w:r w:rsidR="00342DC2" w:rsidRPr="005A14CD">
        <w:rPr>
          <w:rFonts w:hint="eastAsia"/>
          <w:b/>
          <w:bCs/>
          <w:sz w:val="24"/>
        </w:rPr>
        <w:t>）</w:t>
      </w:r>
      <w:r w:rsidRPr="005A14CD">
        <w:rPr>
          <w:b/>
          <w:bCs/>
          <w:sz w:val="24"/>
        </w:rPr>
        <w:t>筑</w:t>
      </w:r>
      <w:r w:rsidR="00342DC2" w:rsidRPr="005A14CD">
        <w:rPr>
          <w:rFonts w:hint="eastAsia"/>
          <w:b/>
          <w:bCs/>
          <w:sz w:val="24"/>
        </w:rPr>
        <w:t>物</w:t>
      </w:r>
      <w:r w:rsidR="00ED483C" w:rsidRPr="005A14CD">
        <w:rPr>
          <w:rFonts w:hint="eastAsia"/>
          <w:b/>
          <w:bCs/>
          <w:sz w:val="24"/>
        </w:rPr>
        <w:t>厂内</w:t>
      </w:r>
      <w:r w:rsidRPr="005A14CD">
        <w:rPr>
          <w:b/>
          <w:bCs/>
          <w:sz w:val="24"/>
        </w:rPr>
        <w:t>防火间距</w:t>
      </w:r>
      <w:r w:rsidR="00342DC2" w:rsidRPr="005A14CD">
        <w:rPr>
          <w:rFonts w:hint="eastAsia"/>
          <w:b/>
          <w:bCs/>
          <w:sz w:val="24"/>
        </w:rPr>
        <w:t>检查</w:t>
      </w:r>
      <w:r w:rsidRPr="005A14CD">
        <w:rPr>
          <w:b/>
          <w:bCs/>
          <w:sz w:val="24"/>
        </w:rPr>
        <w:t>表</w:t>
      </w:r>
    </w:p>
    <w:tbl>
      <w:tblPr>
        <w:tblStyle w:val="TableNormal"/>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7"/>
        <w:gridCol w:w="802"/>
        <w:gridCol w:w="686"/>
        <w:gridCol w:w="1201"/>
        <w:gridCol w:w="936"/>
        <w:gridCol w:w="935"/>
        <w:gridCol w:w="935"/>
        <w:gridCol w:w="1838"/>
        <w:gridCol w:w="808"/>
      </w:tblGrid>
      <w:tr w:rsidR="00ED483C" w:rsidRPr="005A14CD" w:rsidTr="00377DAD">
        <w:trPr>
          <w:tblHeader/>
          <w:jc w:val="center"/>
        </w:trPr>
        <w:tc>
          <w:tcPr>
            <w:tcW w:w="1057"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装置 A</w:t>
            </w:r>
          </w:p>
        </w:tc>
        <w:tc>
          <w:tcPr>
            <w:tcW w:w="802"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火灾危险性类</w:t>
            </w:r>
            <w:r w:rsidRPr="005A14CD">
              <w:rPr>
                <w:b/>
                <w:w w:val="99"/>
                <w:sz w:val="21"/>
                <w:szCs w:val="21"/>
              </w:rPr>
              <w:t>别</w:t>
            </w:r>
          </w:p>
        </w:tc>
        <w:tc>
          <w:tcPr>
            <w:tcW w:w="686"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方位</w:t>
            </w:r>
          </w:p>
        </w:tc>
        <w:tc>
          <w:tcPr>
            <w:tcW w:w="1201"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装置 B</w:t>
            </w:r>
          </w:p>
        </w:tc>
        <w:tc>
          <w:tcPr>
            <w:tcW w:w="936"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火灾危险性类别</w:t>
            </w:r>
          </w:p>
        </w:tc>
        <w:tc>
          <w:tcPr>
            <w:tcW w:w="1870" w:type="dxa"/>
            <w:gridSpan w:val="2"/>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A</w:t>
            </w:r>
            <w:r w:rsidRPr="005A14CD">
              <w:rPr>
                <w:b/>
                <w:spacing w:val="-32"/>
                <w:sz w:val="21"/>
                <w:szCs w:val="21"/>
              </w:rPr>
              <w:t>、</w:t>
            </w:r>
            <w:r w:rsidRPr="005A14CD">
              <w:rPr>
                <w:b/>
                <w:sz w:val="21"/>
                <w:szCs w:val="21"/>
              </w:rPr>
              <w:t>B</w:t>
            </w:r>
            <w:r w:rsidRPr="005A14CD">
              <w:rPr>
                <w:b/>
                <w:spacing w:val="-8"/>
                <w:sz w:val="21"/>
                <w:szCs w:val="21"/>
              </w:rPr>
              <w:t xml:space="preserve"> </w:t>
            </w:r>
            <w:r w:rsidRPr="005A14CD">
              <w:rPr>
                <w:b/>
                <w:spacing w:val="-6"/>
                <w:sz w:val="21"/>
                <w:szCs w:val="21"/>
              </w:rPr>
              <w:t>间防火间距</w:t>
            </w:r>
            <w:r w:rsidRPr="005A14CD">
              <w:rPr>
                <w:b/>
                <w:sz w:val="21"/>
                <w:szCs w:val="21"/>
              </w:rPr>
              <w:t>（m）</w:t>
            </w:r>
          </w:p>
        </w:tc>
        <w:tc>
          <w:tcPr>
            <w:tcW w:w="1838" w:type="dxa"/>
            <w:vMerge w:val="restart"/>
            <w:vAlign w:val="center"/>
          </w:tcPr>
          <w:p w:rsidR="00ED483C" w:rsidRPr="005A14CD" w:rsidRDefault="00ED483C" w:rsidP="00377DAD">
            <w:pPr>
              <w:pStyle w:val="TableParagraph"/>
              <w:adjustRightInd w:val="0"/>
              <w:snapToGrid w:val="0"/>
              <w:jc w:val="center"/>
              <w:rPr>
                <w:b/>
                <w:sz w:val="21"/>
                <w:szCs w:val="21"/>
              </w:rPr>
            </w:pPr>
            <w:r w:rsidRPr="005A14CD">
              <w:rPr>
                <w:rFonts w:hint="eastAsia"/>
                <w:b/>
                <w:sz w:val="21"/>
                <w:szCs w:val="21"/>
              </w:rPr>
              <w:t>依据</w:t>
            </w:r>
          </w:p>
        </w:tc>
        <w:tc>
          <w:tcPr>
            <w:tcW w:w="808" w:type="dxa"/>
            <w:vMerge w:val="restart"/>
            <w:vAlign w:val="center"/>
          </w:tcPr>
          <w:p w:rsidR="00ED483C" w:rsidRPr="005A14CD" w:rsidRDefault="00F71351" w:rsidP="00377DAD">
            <w:pPr>
              <w:pStyle w:val="TableParagraph"/>
              <w:adjustRightInd w:val="0"/>
              <w:snapToGrid w:val="0"/>
              <w:jc w:val="center"/>
              <w:rPr>
                <w:b/>
                <w:sz w:val="21"/>
                <w:szCs w:val="21"/>
              </w:rPr>
            </w:pPr>
            <w:r w:rsidRPr="005A14CD">
              <w:rPr>
                <w:rFonts w:hint="eastAsia"/>
                <w:b/>
                <w:sz w:val="21"/>
                <w:szCs w:val="21"/>
              </w:rPr>
              <w:t>结论</w:t>
            </w:r>
          </w:p>
        </w:tc>
      </w:tr>
      <w:tr w:rsidR="00ED483C" w:rsidRPr="005A14CD" w:rsidTr="00377DAD">
        <w:trPr>
          <w:tblHeader/>
          <w:jc w:val="center"/>
        </w:trPr>
        <w:tc>
          <w:tcPr>
            <w:tcW w:w="1057" w:type="dxa"/>
            <w:vMerge/>
            <w:tcBorders>
              <w:top w:val="nil"/>
            </w:tcBorders>
            <w:vAlign w:val="center"/>
          </w:tcPr>
          <w:p w:rsidR="00ED483C" w:rsidRPr="005A14CD" w:rsidRDefault="00ED483C" w:rsidP="00377DAD">
            <w:pPr>
              <w:adjustRightInd w:val="0"/>
              <w:snapToGrid w:val="0"/>
              <w:jc w:val="center"/>
              <w:rPr>
                <w:b/>
                <w:sz w:val="21"/>
                <w:szCs w:val="21"/>
              </w:rPr>
            </w:pPr>
          </w:p>
        </w:tc>
        <w:tc>
          <w:tcPr>
            <w:tcW w:w="802" w:type="dxa"/>
            <w:vMerge/>
            <w:tcBorders>
              <w:top w:val="nil"/>
            </w:tcBorders>
            <w:vAlign w:val="center"/>
          </w:tcPr>
          <w:p w:rsidR="00ED483C" w:rsidRPr="005A14CD" w:rsidRDefault="00ED483C" w:rsidP="00377DAD">
            <w:pPr>
              <w:adjustRightInd w:val="0"/>
              <w:snapToGrid w:val="0"/>
              <w:jc w:val="center"/>
              <w:rPr>
                <w:b/>
                <w:sz w:val="21"/>
                <w:szCs w:val="21"/>
              </w:rPr>
            </w:pPr>
          </w:p>
        </w:tc>
        <w:tc>
          <w:tcPr>
            <w:tcW w:w="686" w:type="dxa"/>
            <w:vMerge/>
            <w:tcBorders>
              <w:top w:val="nil"/>
            </w:tcBorders>
            <w:vAlign w:val="center"/>
          </w:tcPr>
          <w:p w:rsidR="00ED483C" w:rsidRPr="005A14CD" w:rsidRDefault="00ED483C" w:rsidP="00377DAD">
            <w:pPr>
              <w:adjustRightInd w:val="0"/>
              <w:snapToGrid w:val="0"/>
              <w:jc w:val="center"/>
              <w:rPr>
                <w:b/>
                <w:sz w:val="21"/>
                <w:szCs w:val="21"/>
              </w:rPr>
            </w:pPr>
          </w:p>
        </w:tc>
        <w:tc>
          <w:tcPr>
            <w:tcW w:w="1201" w:type="dxa"/>
            <w:vMerge/>
            <w:tcBorders>
              <w:top w:val="nil"/>
            </w:tcBorders>
            <w:vAlign w:val="center"/>
          </w:tcPr>
          <w:p w:rsidR="00ED483C" w:rsidRPr="005A14CD" w:rsidRDefault="00ED483C" w:rsidP="00377DAD">
            <w:pPr>
              <w:adjustRightInd w:val="0"/>
              <w:snapToGrid w:val="0"/>
              <w:jc w:val="center"/>
              <w:rPr>
                <w:b/>
                <w:sz w:val="21"/>
                <w:szCs w:val="21"/>
              </w:rPr>
            </w:pPr>
          </w:p>
        </w:tc>
        <w:tc>
          <w:tcPr>
            <w:tcW w:w="936" w:type="dxa"/>
            <w:vMerge/>
            <w:tcBorders>
              <w:top w:val="nil"/>
            </w:tcBorders>
            <w:vAlign w:val="center"/>
          </w:tcPr>
          <w:p w:rsidR="00ED483C" w:rsidRPr="005A14CD" w:rsidRDefault="00ED483C" w:rsidP="00377DAD">
            <w:pPr>
              <w:adjustRightInd w:val="0"/>
              <w:snapToGrid w:val="0"/>
              <w:jc w:val="center"/>
              <w:rPr>
                <w:b/>
                <w:sz w:val="21"/>
                <w:szCs w:val="21"/>
              </w:rPr>
            </w:pPr>
          </w:p>
        </w:tc>
        <w:tc>
          <w:tcPr>
            <w:tcW w:w="935" w:type="dxa"/>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规范要求</w:t>
            </w:r>
          </w:p>
        </w:tc>
        <w:tc>
          <w:tcPr>
            <w:tcW w:w="935" w:type="dxa"/>
            <w:vAlign w:val="center"/>
          </w:tcPr>
          <w:p w:rsidR="00ED483C" w:rsidRPr="005A14CD" w:rsidRDefault="00ED483C" w:rsidP="00377DAD">
            <w:pPr>
              <w:pStyle w:val="TableParagraph"/>
              <w:adjustRightInd w:val="0"/>
              <w:snapToGrid w:val="0"/>
              <w:jc w:val="center"/>
              <w:rPr>
                <w:b/>
                <w:sz w:val="21"/>
                <w:szCs w:val="21"/>
              </w:rPr>
            </w:pPr>
            <w:r w:rsidRPr="005A14CD">
              <w:rPr>
                <w:b/>
                <w:sz w:val="21"/>
                <w:szCs w:val="21"/>
              </w:rPr>
              <w:t>实际间距</w:t>
            </w:r>
          </w:p>
        </w:tc>
        <w:tc>
          <w:tcPr>
            <w:tcW w:w="1838" w:type="dxa"/>
            <w:vMerge/>
            <w:vAlign w:val="center"/>
          </w:tcPr>
          <w:p w:rsidR="00ED483C" w:rsidRPr="005A14CD" w:rsidRDefault="00ED483C" w:rsidP="00377DAD">
            <w:pPr>
              <w:adjustRightInd w:val="0"/>
              <w:snapToGrid w:val="0"/>
              <w:jc w:val="center"/>
              <w:rPr>
                <w:b/>
                <w:sz w:val="21"/>
                <w:szCs w:val="21"/>
              </w:rPr>
            </w:pPr>
          </w:p>
        </w:tc>
        <w:tc>
          <w:tcPr>
            <w:tcW w:w="808" w:type="dxa"/>
            <w:vMerge/>
            <w:tcBorders>
              <w:top w:val="nil"/>
            </w:tcBorders>
            <w:vAlign w:val="center"/>
          </w:tcPr>
          <w:p w:rsidR="00ED483C" w:rsidRPr="005A14CD" w:rsidRDefault="00ED483C" w:rsidP="00377DAD">
            <w:pPr>
              <w:adjustRightInd w:val="0"/>
              <w:snapToGrid w:val="0"/>
              <w:jc w:val="center"/>
              <w:rPr>
                <w:b/>
                <w:sz w:val="21"/>
                <w:szCs w:val="21"/>
              </w:rPr>
            </w:pPr>
          </w:p>
        </w:tc>
      </w:tr>
      <w:tr w:rsidR="00F71351" w:rsidRPr="005A14CD" w:rsidTr="00377DAD">
        <w:trPr>
          <w:jc w:val="center"/>
        </w:trPr>
        <w:tc>
          <w:tcPr>
            <w:tcW w:w="1057" w:type="dxa"/>
            <w:vMerge w:val="restart"/>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装置生产</w:t>
            </w:r>
            <w:r w:rsidRPr="005A14CD">
              <w:rPr>
                <w:rFonts w:cs="Times New Roman"/>
                <w:sz w:val="21"/>
                <w:szCs w:val="21"/>
              </w:rPr>
              <w:t>厂房</w:t>
            </w:r>
          </w:p>
        </w:tc>
        <w:tc>
          <w:tcPr>
            <w:tcW w:w="802" w:type="dxa"/>
            <w:vMerge w:val="restart"/>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686" w:type="dxa"/>
            <w:vMerge w:val="restart"/>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东</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10</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25</w:t>
            </w:r>
          </w:p>
        </w:tc>
        <w:tc>
          <w:tcPr>
            <w:tcW w:w="1838" w:type="dxa"/>
            <w:vAlign w:val="center"/>
          </w:tcPr>
          <w:p w:rsidR="0064743C" w:rsidRPr="005A14CD" w:rsidRDefault="00F71351" w:rsidP="0064743C">
            <w:pPr>
              <w:pStyle w:val="TableParagraph"/>
              <w:adjustRightInd w:val="0"/>
              <w:snapToGrid w:val="0"/>
              <w:jc w:val="center"/>
              <w:rPr>
                <w:bCs/>
                <w:sz w:val="21"/>
                <w:szCs w:val="21"/>
              </w:rPr>
            </w:pPr>
            <w:r w:rsidRPr="005A14CD">
              <w:rPr>
                <w:rFonts w:hint="eastAsia"/>
                <w:bCs/>
                <w:sz w:val="21"/>
                <w:szCs w:val="21"/>
              </w:rPr>
              <w:t>GB50016-2014（2018年版）</w:t>
            </w:r>
          </w:p>
          <w:p w:rsidR="00F71351" w:rsidRPr="005A14CD" w:rsidRDefault="00F71351" w:rsidP="0064743C">
            <w:pPr>
              <w:pStyle w:val="TableParagraph"/>
              <w:adjustRightInd w:val="0"/>
              <w:snapToGrid w:val="0"/>
              <w:jc w:val="center"/>
              <w:rPr>
                <w:sz w:val="21"/>
                <w:szCs w:val="21"/>
              </w:rPr>
            </w:pPr>
            <w:r w:rsidRPr="005A14CD">
              <w:rPr>
                <w:rFonts w:hint="eastAsia"/>
                <w:sz w:val="21"/>
                <w:szCs w:val="21"/>
              </w:rPr>
              <w:t>表3.4.1</w:t>
            </w:r>
          </w:p>
        </w:tc>
        <w:tc>
          <w:tcPr>
            <w:tcW w:w="808"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Merge/>
            <w:vAlign w:val="center"/>
          </w:tcPr>
          <w:p w:rsidR="00F71351" w:rsidRPr="005A14CD" w:rsidRDefault="00F71351" w:rsidP="00377DAD">
            <w:pPr>
              <w:adjustRightInd w:val="0"/>
              <w:snapToGrid w:val="0"/>
              <w:jc w:val="center"/>
              <w:rPr>
                <w:sz w:val="21"/>
                <w:szCs w:val="21"/>
              </w:rPr>
            </w:pP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装置原料</w:t>
            </w:r>
            <w:r w:rsidRPr="005A14CD">
              <w:rPr>
                <w:rFonts w:cs="Times New Roman"/>
                <w:sz w:val="21"/>
                <w:szCs w:val="21"/>
              </w:rPr>
              <w:t>料仓</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10</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25</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表3.5.4</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南</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17</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西</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17</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Merge w:val="restart"/>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北</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&gt;30</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Merge/>
            <w:vAlign w:val="center"/>
          </w:tcPr>
          <w:p w:rsidR="00F71351" w:rsidRPr="005A14CD" w:rsidRDefault="00F71351" w:rsidP="00377DAD">
            <w:pPr>
              <w:adjustRightInd w:val="0"/>
              <w:snapToGrid w:val="0"/>
              <w:jc w:val="center"/>
              <w:rPr>
                <w:sz w:val="21"/>
                <w:szCs w:val="21"/>
              </w:rPr>
            </w:pP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装置原料</w:t>
            </w:r>
            <w:r w:rsidRPr="005A14CD">
              <w:rPr>
                <w:rFonts w:cs="Times New Roman"/>
                <w:sz w:val="21"/>
                <w:szCs w:val="21"/>
              </w:rPr>
              <w:t>料仓</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10</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10</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表3.5.4</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restart"/>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w:t>
            </w:r>
            <w:r w:rsidRPr="005A14CD">
              <w:rPr>
                <w:rFonts w:cs="Times New Roman"/>
                <w:sz w:val="21"/>
                <w:szCs w:val="21"/>
              </w:rPr>
              <w:t>仓库</w:t>
            </w:r>
          </w:p>
        </w:tc>
        <w:tc>
          <w:tcPr>
            <w:tcW w:w="802" w:type="dxa"/>
            <w:vMerge w:val="restart"/>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东</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16</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南</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16</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西</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rFonts w:cs="Times New Roman"/>
                <w:sz w:val="21"/>
                <w:szCs w:val="21"/>
              </w:rPr>
              <w:t>改性功能塑料</w:t>
            </w:r>
            <w:r w:rsidRPr="005A14CD">
              <w:rPr>
                <w:rFonts w:cs="Times New Roman" w:hint="eastAsia"/>
                <w:sz w:val="21"/>
                <w:szCs w:val="21"/>
              </w:rPr>
              <w:t>装置生产</w:t>
            </w:r>
            <w:r w:rsidRPr="005A14CD">
              <w:rPr>
                <w:rFonts w:cs="Times New Roman"/>
                <w:sz w:val="21"/>
                <w:szCs w:val="21"/>
              </w:rPr>
              <w:t>厂房</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丙类</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10</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25</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表3.4.1</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r w:rsidR="00F71351" w:rsidRPr="005A14CD" w:rsidTr="00377DAD">
        <w:trPr>
          <w:jc w:val="center"/>
        </w:trPr>
        <w:tc>
          <w:tcPr>
            <w:tcW w:w="1057" w:type="dxa"/>
            <w:vMerge/>
            <w:vAlign w:val="center"/>
          </w:tcPr>
          <w:p w:rsidR="00F71351" w:rsidRPr="005A14CD" w:rsidRDefault="00F71351" w:rsidP="00377DAD">
            <w:pPr>
              <w:adjustRightInd w:val="0"/>
              <w:snapToGrid w:val="0"/>
              <w:jc w:val="center"/>
              <w:rPr>
                <w:sz w:val="21"/>
                <w:szCs w:val="21"/>
              </w:rPr>
            </w:pPr>
          </w:p>
        </w:tc>
        <w:tc>
          <w:tcPr>
            <w:tcW w:w="802" w:type="dxa"/>
            <w:vMerge/>
            <w:vAlign w:val="center"/>
          </w:tcPr>
          <w:p w:rsidR="00F71351" w:rsidRPr="005A14CD" w:rsidRDefault="00F71351" w:rsidP="00377DAD">
            <w:pPr>
              <w:adjustRightInd w:val="0"/>
              <w:snapToGrid w:val="0"/>
              <w:jc w:val="center"/>
              <w:rPr>
                <w:sz w:val="21"/>
                <w:szCs w:val="21"/>
              </w:rPr>
            </w:pPr>
          </w:p>
        </w:tc>
        <w:tc>
          <w:tcPr>
            <w:tcW w:w="686"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北</w:t>
            </w:r>
          </w:p>
        </w:tc>
        <w:tc>
          <w:tcPr>
            <w:tcW w:w="1201"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厂区围墙</w:t>
            </w:r>
          </w:p>
        </w:tc>
        <w:tc>
          <w:tcPr>
            <w:tcW w:w="936" w:type="dxa"/>
            <w:vAlign w:val="center"/>
          </w:tcPr>
          <w:p w:rsidR="00F71351" w:rsidRPr="005A14CD" w:rsidRDefault="00F71351" w:rsidP="00377DAD">
            <w:pPr>
              <w:pStyle w:val="TableParagraph"/>
              <w:adjustRightInd w:val="0"/>
              <w:snapToGrid w:val="0"/>
              <w:jc w:val="center"/>
              <w:rPr>
                <w:sz w:val="21"/>
                <w:szCs w:val="21"/>
              </w:rPr>
            </w:pPr>
            <w:r w:rsidRPr="005A14CD">
              <w:rPr>
                <w:rFonts w:hint="eastAsia"/>
                <w:sz w:val="21"/>
                <w:szCs w:val="21"/>
              </w:rPr>
              <w:t>/</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w w:val="99"/>
                <w:sz w:val="21"/>
                <w:szCs w:val="21"/>
              </w:rPr>
              <w:t>5</w:t>
            </w:r>
          </w:p>
        </w:tc>
        <w:tc>
          <w:tcPr>
            <w:tcW w:w="935" w:type="dxa"/>
            <w:vAlign w:val="center"/>
          </w:tcPr>
          <w:p w:rsidR="00F71351" w:rsidRPr="005A14CD" w:rsidRDefault="00F71351" w:rsidP="00377DAD">
            <w:pPr>
              <w:pStyle w:val="TableParagraph"/>
              <w:adjustRightInd w:val="0"/>
              <w:snapToGrid w:val="0"/>
              <w:jc w:val="center"/>
              <w:rPr>
                <w:sz w:val="21"/>
                <w:szCs w:val="21"/>
              </w:rPr>
            </w:pPr>
            <w:r w:rsidRPr="005A14CD">
              <w:rPr>
                <w:sz w:val="21"/>
                <w:szCs w:val="21"/>
              </w:rPr>
              <w:t>&gt;30</w:t>
            </w:r>
          </w:p>
        </w:tc>
        <w:tc>
          <w:tcPr>
            <w:tcW w:w="1838" w:type="dxa"/>
            <w:vAlign w:val="center"/>
          </w:tcPr>
          <w:p w:rsidR="0064743C" w:rsidRPr="005A14CD" w:rsidRDefault="00F71351" w:rsidP="00377DAD">
            <w:pPr>
              <w:adjustRightInd w:val="0"/>
              <w:snapToGrid w:val="0"/>
              <w:jc w:val="center"/>
              <w:rPr>
                <w:bCs/>
                <w:sz w:val="21"/>
                <w:szCs w:val="21"/>
              </w:rPr>
            </w:pPr>
            <w:r w:rsidRPr="005A14CD">
              <w:rPr>
                <w:rFonts w:hint="eastAsia"/>
                <w:bCs/>
                <w:sz w:val="21"/>
                <w:szCs w:val="21"/>
              </w:rPr>
              <w:t>GB50016-2014（2018年版）</w:t>
            </w:r>
          </w:p>
          <w:p w:rsidR="00F71351" w:rsidRPr="005A14CD" w:rsidRDefault="00F71351" w:rsidP="00377DAD">
            <w:pPr>
              <w:adjustRightInd w:val="0"/>
              <w:snapToGrid w:val="0"/>
              <w:jc w:val="center"/>
              <w:rPr>
                <w:sz w:val="21"/>
                <w:szCs w:val="21"/>
              </w:rPr>
            </w:pPr>
            <w:r w:rsidRPr="005A14CD">
              <w:rPr>
                <w:rFonts w:hint="eastAsia"/>
                <w:sz w:val="21"/>
                <w:szCs w:val="21"/>
              </w:rPr>
              <w:t>第3.4.12条</w:t>
            </w:r>
          </w:p>
        </w:tc>
        <w:tc>
          <w:tcPr>
            <w:tcW w:w="808" w:type="dxa"/>
            <w:vAlign w:val="center"/>
          </w:tcPr>
          <w:p w:rsidR="00F71351" w:rsidRPr="005A14CD" w:rsidRDefault="00F71351" w:rsidP="00377DAD">
            <w:pPr>
              <w:adjustRightInd w:val="0"/>
              <w:snapToGrid w:val="0"/>
              <w:jc w:val="center"/>
              <w:rPr>
                <w:sz w:val="21"/>
                <w:szCs w:val="21"/>
              </w:rPr>
            </w:pPr>
            <w:r w:rsidRPr="005A14CD">
              <w:rPr>
                <w:rFonts w:hint="eastAsia"/>
                <w:sz w:val="21"/>
                <w:szCs w:val="21"/>
              </w:rPr>
              <w:t>符合</w:t>
            </w:r>
          </w:p>
        </w:tc>
      </w:tr>
    </w:tbl>
    <w:p w:rsidR="006D2EE4" w:rsidRPr="005A14CD" w:rsidRDefault="006D2EE4" w:rsidP="006D2EE4">
      <w:pPr>
        <w:pStyle w:val="a3"/>
        <w:adjustRightInd w:val="0"/>
        <w:snapToGrid w:val="0"/>
        <w:spacing w:line="360" w:lineRule="auto"/>
        <w:ind w:left="0" w:firstLineChars="200" w:firstLine="538"/>
        <w:rPr>
          <w:spacing w:val="-11"/>
        </w:rPr>
      </w:pPr>
      <w:r w:rsidRPr="005A14CD">
        <w:rPr>
          <w:rFonts w:hint="eastAsia"/>
          <w:spacing w:val="-11"/>
        </w:rPr>
        <w:t>小结：项目涉及的</w:t>
      </w:r>
      <w:r w:rsidRPr="005A14CD">
        <w:rPr>
          <w:spacing w:val="-11"/>
        </w:rPr>
        <w:t>改性功能塑料</w:t>
      </w:r>
      <w:r w:rsidRPr="005A14CD">
        <w:rPr>
          <w:rFonts w:hint="eastAsia"/>
          <w:spacing w:val="-11"/>
        </w:rPr>
        <w:t>装置生产</w:t>
      </w:r>
      <w:r w:rsidRPr="005A14CD">
        <w:rPr>
          <w:spacing w:val="-11"/>
        </w:rPr>
        <w:t>厂房</w:t>
      </w:r>
      <w:r w:rsidRPr="005A14CD">
        <w:rPr>
          <w:rFonts w:hint="eastAsia"/>
          <w:spacing w:val="-11"/>
        </w:rPr>
        <w:t>、</w:t>
      </w:r>
      <w:r w:rsidRPr="005A14CD">
        <w:rPr>
          <w:spacing w:val="-11"/>
        </w:rPr>
        <w:t>改性功能塑料</w:t>
      </w:r>
      <w:r w:rsidRPr="005A14CD">
        <w:rPr>
          <w:rFonts w:hint="eastAsia"/>
          <w:spacing w:val="-11"/>
        </w:rPr>
        <w:t>装置</w:t>
      </w:r>
      <w:r w:rsidRPr="005A14CD">
        <w:rPr>
          <w:spacing w:val="-11"/>
        </w:rPr>
        <w:t>仓库</w:t>
      </w:r>
      <w:r w:rsidR="00F71351" w:rsidRPr="005A14CD">
        <w:rPr>
          <w:rFonts w:hint="eastAsia"/>
          <w:spacing w:val="-11"/>
        </w:rPr>
        <w:t>厂内防火间距</w:t>
      </w:r>
      <w:r w:rsidRPr="005A14CD">
        <w:rPr>
          <w:rFonts w:hint="eastAsia"/>
          <w:spacing w:val="-11"/>
        </w:rPr>
        <w:t>符合</w:t>
      </w:r>
      <w:r w:rsidRPr="005A14CD">
        <w:rPr>
          <w:rFonts w:hint="eastAsia"/>
        </w:rPr>
        <w:t>《建筑设计防火规范（2018年版）》（GB50016-2014）要求。</w:t>
      </w:r>
    </w:p>
    <w:p w:rsidR="00CD76FD" w:rsidRPr="005A14CD" w:rsidRDefault="00F11351" w:rsidP="00CD76FD">
      <w:pPr>
        <w:pStyle w:val="Heading2"/>
        <w:tabs>
          <w:tab w:val="left" w:pos="901"/>
        </w:tabs>
        <w:adjustRightInd w:val="0"/>
        <w:snapToGrid w:val="0"/>
        <w:spacing w:line="360" w:lineRule="auto"/>
        <w:ind w:left="0" w:firstLine="0"/>
        <w:outlineLvl w:val="1"/>
        <w:rPr>
          <w:b/>
          <w:sz w:val="28"/>
          <w:szCs w:val="28"/>
        </w:rPr>
      </w:pPr>
      <w:bookmarkStart w:id="231" w:name="_Toc531790424"/>
      <w:bookmarkStart w:id="232" w:name="_Toc56693673"/>
      <w:bookmarkStart w:id="233" w:name="_Toc172898573"/>
      <w:bookmarkStart w:id="234" w:name="_Toc177996282"/>
      <w:r w:rsidRPr="005A14CD">
        <w:rPr>
          <w:b/>
          <w:sz w:val="28"/>
          <w:szCs w:val="28"/>
        </w:rPr>
        <w:t>5.</w:t>
      </w:r>
      <w:r w:rsidR="00CD76FD" w:rsidRPr="005A14CD">
        <w:rPr>
          <w:rFonts w:hint="eastAsia"/>
          <w:b/>
          <w:sz w:val="28"/>
          <w:szCs w:val="28"/>
        </w:rPr>
        <w:t>6</w:t>
      </w:r>
      <w:r w:rsidRPr="005A14CD">
        <w:rPr>
          <w:rFonts w:hint="eastAsia"/>
          <w:b/>
          <w:sz w:val="28"/>
          <w:szCs w:val="28"/>
        </w:rPr>
        <w:t>公用工程分析评价</w:t>
      </w:r>
      <w:bookmarkEnd w:id="231"/>
      <w:bookmarkEnd w:id="232"/>
      <w:bookmarkEnd w:id="233"/>
      <w:bookmarkEnd w:id="234"/>
    </w:p>
    <w:p w:rsidR="0043094E" w:rsidRPr="005A14CD" w:rsidRDefault="0043094E" w:rsidP="0043094E">
      <w:pPr>
        <w:pStyle w:val="a3"/>
        <w:adjustRightInd w:val="0"/>
        <w:snapToGrid w:val="0"/>
        <w:spacing w:line="360" w:lineRule="auto"/>
        <w:ind w:left="0" w:firstLineChars="200" w:firstLine="538"/>
        <w:rPr>
          <w:spacing w:val="-11"/>
        </w:rPr>
      </w:pPr>
      <w:r w:rsidRPr="005A14CD">
        <w:rPr>
          <w:rFonts w:hint="eastAsia"/>
          <w:spacing w:val="-11"/>
        </w:rPr>
        <w:t>本项目的主要公用工程和辅助设施包括供电、给排水、供汽（气）等均依托原有，根据企业提供的资料，对建设项目主要公用工程及辅助设施匹配性进行检查，详见下表</w:t>
      </w:r>
      <w:r w:rsidR="00AE0A6A" w:rsidRPr="005A14CD">
        <w:rPr>
          <w:rFonts w:hint="eastAsia"/>
          <w:spacing w:val="-11"/>
        </w:rPr>
        <w:t>：</w:t>
      </w:r>
    </w:p>
    <w:p w:rsidR="0090482E" w:rsidRPr="005A14CD" w:rsidRDefault="0090482E" w:rsidP="0043094E">
      <w:pPr>
        <w:pStyle w:val="a3"/>
        <w:adjustRightInd w:val="0"/>
        <w:snapToGrid w:val="0"/>
        <w:spacing w:line="360" w:lineRule="auto"/>
        <w:ind w:left="0" w:firstLineChars="200" w:firstLine="538"/>
        <w:rPr>
          <w:spacing w:val="-11"/>
        </w:rPr>
      </w:pPr>
    </w:p>
    <w:p w:rsidR="0090482E" w:rsidRPr="005A14CD" w:rsidRDefault="0090482E" w:rsidP="0043094E">
      <w:pPr>
        <w:pStyle w:val="a3"/>
        <w:adjustRightInd w:val="0"/>
        <w:snapToGrid w:val="0"/>
        <w:spacing w:line="360" w:lineRule="auto"/>
        <w:ind w:left="0" w:firstLineChars="200" w:firstLine="538"/>
        <w:rPr>
          <w:spacing w:val="-11"/>
        </w:rPr>
      </w:pPr>
    </w:p>
    <w:p w:rsidR="0043094E" w:rsidRPr="005A14CD" w:rsidRDefault="0043094E" w:rsidP="004806CD">
      <w:pPr>
        <w:pStyle w:val="a4"/>
        <w:numPr>
          <w:ilvl w:val="0"/>
          <w:numId w:val="28"/>
        </w:numPr>
        <w:tabs>
          <w:tab w:val="left" w:pos="753"/>
        </w:tabs>
        <w:adjustRightInd w:val="0"/>
        <w:snapToGrid w:val="0"/>
        <w:jc w:val="center"/>
        <w:rPr>
          <w:b/>
          <w:bCs/>
          <w:sz w:val="24"/>
        </w:rPr>
      </w:pPr>
      <w:r w:rsidRPr="005A14CD">
        <w:rPr>
          <w:rFonts w:hint="eastAsia"/>
          <w:b/>
          <w:bCs/>
          <w:sz w:val="24"/>
        </w:rPr>
        <w:lastRenderedPageBreak/>
        <w:t>公用工程及辅助设施匹配性检查</w:t>
      </w:r>
      <w:r w:rsidRPr="005A14CD">
        <w:rPr>
          <w:b/>
          <w:bCs/>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1064"/>
        <w:gridCol w:w="1276"/>
        <w:gridCol w:w="1013"/>
        <w:gridCol w:w="1267"/>
        <w:gridCol w:w="1397"/>
        <w:gridCol w:w="947"/>
        <w:gridCol w:w="947"/>
        <w:gridCol w:w="947"/>
      </w:tblGrid>
      <w:tr w:rsidR="00014A23" w:rsidRPr="005A14CD" w:rsidTr="008A329A">
        <w:trPr>
          <w:trHeight w:val="340"/>
          <w:tblHeader/>
          <w:jc w:val="center"/>
        </w:trPr>
        <w:tc>
          <w:tcPr>
            <w:tcW w:w="592"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序号</w:t>
            </w:r>
          </w:p>
        </w:tc>
        <w:tc>
          <w:tcPr>
            <w:tcW w:w="1184"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名称</w:t>
            </w:r>
          </w:p>
        </w:tc>
        <w:tc>
          <w:tcPr>
            <w:tcW w:w="1426"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规格</w:t>
            </w:r>
          </w:p>
        </w:tc>
        <w:tc>
          <w:tcPr>
            <w:tcW w:w="1125"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原小时耗量</w:t>
            </w:r>
          </w:p>
        </w:tc>
        <w:tc>
          <w:tcPr>
            <w:tcW w:w="1415"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原年耗量</w:t>
            </w:r>
          </w:p>
        </w:tc>
        <w:tc>
          <w:tcPr>
            <w:tcW w:w="1564"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本项目新增</w:t>
            </w:r>
          </w:p>
        </w:tc>
        <w:tc>
          <w:tcPr>
            <w:tcW w:w="1049"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设计能力</w:t>
            </w:r>
          </w:p>
        </w:tc>
        <w:tc>
          <w:tcPr>
            <w:tcW w:w="1049"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来源</w:t>
            </w:r>
          </w:p>
        </w:tc>
        <w:tc>
          <w:tcPr>
            <w:tcW w:w="1049" w:type="dxa"/>
            <w:vAlign w:val="center"/>
          </w:tcPr>
          <w:p w:rsidR="00014A23" w:rsidRPr="005A14CD" w:rsidRDefault="00014A23" w:rsidP="008D7D2E">
            <w:pPr>
              <w:adjustRightInd w:val="0"/>
              <w:snapToGrid w:val="0"/>
              <w:ind w:leftChars="-36" w:left="39" w:hangingChars="56" w:hanging="118"/>
              <w:jc w:val="center"/>
              <w:rPr>
                <w:b/>
                <w:sz w:val="21"/>
                <w:szCs w:val="21"/>
              </w:rPr>
            </w:pPr>
            <w:r w:rsidRPr="005A14CD">
              <w:rPr>
                <w:rFonts w:hint="eastAsia"/>
                <w:b/>
                <w:sz w:val="21"/>
                <w:szCs w:val="21"/>
              </w:rPr>
              <w:t>配套性</w:t>
            </w:r>
          </w:p>
        </w:tc>
      </w:tr>
      <w:tr w:rsidR="00014A23" w:rsidRPr="005A14CD" w:rsidTr="008A329A">
        <w:trPr>
          <w:trHeight w:val="340"/>
          <w:jc w:val="center"/>
        </w:trPr>
        <w:tc>
          <w:tcPr>
            <w:tcW w:w="592" w:type="dxa"/>
            <w:vAlign w:val="center"/>
          </w:tcPr>
          <w:p w:rsidR="00014A23" w:rsidRPr="005A14CD" w:rsidRDefault="00014A23" w:rsidP="008F5B95">
            <w:pPr>
              <w:pStyle w:val="a4"/>
              <w:numPr>
                <w:ilvl w:val="0"/>
                <w:numId w:val="51"/>
              </w:numPr>
              <w:adjustRightInd w:val="0"/>
              <w:snapToGrid w:val="0"/>
              <w:ind w:left="0" w:firstLine="0"/>
              <w:jc w:val="center"/>
              <w:rPr>
                <w:bCs/>
                <w:sz w:val="21"/>
                <w:szCs w:val="21"/>
              </w:rPr>
            </w:pPr>
          </w:p>
        </w:tc>
        <w:tc>
          <w:tcPr>
            <w:tcW w:w="1184" w:type="dxa"/>
            <w:vAlign w:val="center"/>
          </w:tcPr>
          <w:p w:rsidR="00014A23" w:rsidRPr="005A14CD" w:rsidRDefault="00014A23" w:rsidP="008D7D2E">
            <w:pPr>
              <w:adjustRightInd w:val="0"/>
              <w:snapToGrid w:val="0"/>
              <w:ind w:leftChars="-38" w:left="-83" w:hanging="1"/>
              <w:jc w:val="center"/>
              <w:rPr>
                <w:bCs/>
                <w:sz w:val="21"/>
                <w:szCs w:val="21"/>
              </w:rPr>
            </w:pPr>
            <w:r w:rsidRPr="005A14CD">
              <w:rPr>
                <w:rFonts w:hint="eastAsia"/>
                <w:bCs/>
                <w:sz w:val="21"/>
                <w:szCs w:val="21"/>
              </w:rPr>
              <w:t>生活用水</w:t>
            </w:r>
          </w:p>
        </w:tc>
        <w:tc>
          <w:tcPr>
            <w:tcW w:w="1426" w:type="dxa"/>
            <w:vAlign w:val="center"/>
          </w:tcPr>
          <w:p w:rsidR="00014A23" w:rsidRPr="005A14CD" w:rsidRDefault="00014A23" w:rsidP="008D7D2E">
            <w:pPr>
              <w:adjustRightInd w:val="0"/>
              <w:snapToGrid w:val="0"/>
              <w:ind w:leftChars="-38" w:left="-83" w:hanging="1"/>
              <w:jc w:val="center"/>
              <w:rPr>
                <w:bCs/>
                <w:sz w:val="21"/>
                <w:szCs w:val="21"/>
              </w:rPr>
            </w:pPr>
            <w:r w:rsidRPr="005A14CD">
              <w:rPr>
                <w:bCs/>
                <w:sz w:val="21"/>
                <w:szCs w:val="21"/>
              </w:rPr>
              <w:t>0.5MPa(G)</w:t>
            </w:r>
          </w:p>
        </w:tc>
        <w:tc>
          <w:tcPr>
            <w:tcW w:w="1125" w:type="dxa"/>
            <w:vAlign w:val="center"/>
          </w:tcPr>
          <w:p w:rsidR="00014A23" w:rsidRPr="005A14CD" w:rsidRDefault="00014A23" w:rsidP="008D7D2E">
            <w:pPr>
              <w:adjustRightInd w:val="0"/>
              <w:snapToGrid w:val="0"/>
              <w:ind w:leftChars="-38" w:left="-83" w:hanging="1"/>
              <w:jc w:val="center"/>
              <w:rPr>
                <w:bCs/>
                <w:sz w:val="21"/>
                <w:szCs w:val="21"/>
              </w:rPr>
            </w:pPr>
            <w:r w:rsidRPr="005A14CD">
              <w:rPr>
                <w:bCs/>
                <w:sz w:val="21"/>
                <w:szCs w:val="21"/>
              </w:rPr>
              <w:t>4t/h</w:t>
            </w:r>
          </w:p>
        </w:tc>
        <w:tc>
          <w:tcPr>
            <w:tcW w:w="1415" w:type="dxa"/>
            <w:vAlign w:val="center"/>
          </w:tcPr>
          <w:p w:rsidR="00014A23" w:rsidRPr="005A14CD" w:rsidRDefault="00014A23" w:rsidP="008D7D2E">
            <w:pPr>
              <w:adjustRightInd w:val="0"/>
              <w:snapToGrid w:val="0"/>
              <w:ind w:leftChars="-38" w:left="-83" w:hanging="1"/>
              <w:jc w:val="center"/>
              <w:rPr>
                <w:bCs/>
                <w:sz w:val="21"/>
                <w:szCs w:val="21"/>
              </w:rPr>
            </w:pPr>
            <w:r w:rsidRPr="005A14CD">
              <w:rPr>
                <w:bCs/>
                <w:sz w:val="21"/>
                <w:szCs w:val="21"/>
              </w:rPr>
              <w:t>3</w:t>
            </w:r>
            <w:r w:rsidRPr="005A14CD">
              <w:rPr>
                <w:rFonts w:hint="eastAsia"/>
                <w:bCs/>
                <w:sz w:val="21"/>
                <w:szCs w:val="21"/>
              </w:rPr>
              <w:t>.</w:t>
            </w:r>
            <w:r w:rsidRPr="005A14CD">
              <w:rPr>
                <w:bCs/>
                <w:sz w:val="21"/>
                <w:szCs w:val="21"/>
              </w:rPr>
              <w:t>2</w:t>
            </w:r>
            <w:r w:rsidRPr="005A14CD">
              <w:rPr>
                <w:rFonts w:hint="eastAsia"/>
                <w:bCs/>
                <w:sz w:val="21"/>
                <w:szCs w:val="21"/>
              </w:rPr>
              <w:t>×</w:t>
            </w:r>
            <w:r w:rsidRPr="005A14CD">
              <w:rPr>
                <w:bCs/>
                <w:sz w:val="21"/>
                <w:szCs w:val="21"/>
              </w:rPr>
              <w:t>10</w:t>
            </w:r>
            <w:r w:rsidRPr="005A14CD">
              <w:rPr>
                <w:bCs/>
                <w:sz w:val="21"/>
                <w:szCs w:val="21"/>
                <w:vertAlign w:val="superscript"/>
              </w:rPr>
              <w:t>4</w:t>
            </w:r>
            <w:r w:rsidRPr="005A14CD">
              <w:rPr>
                <w:bCs/>
                <w:sz w:val="21"/>
                <w:szCs w:val="21"/>
              </w:rPr>
              <w:t>t/a</w:t>
            </w:r>
          </w:p>
        </w:tc>
        <w:tc>
          <w:tcPr>
            <w:tcW w:w="1564" w:type="dxa"/>
            <w:shd w:val="clear" w:color="auto" w:fill="auto"/>
            <w:vAlign w:val="center"/>
          </w:tcPr>
          <w:p w:rsidR="00014A23" w:rsidRPr="005A14CD" w:rsidRDefault="00014A23" w:rsidP="008D7D2E">
            <w:pPr>
              <w:adjustRightInd w:val="0"/>
              <w:snapToGrid w:val="0"/>
              <w:ind w:leftChars="-38" w:left="-83" w:hanging="1"/>
              <w:jc w:val="center"/>
              <w:rPr>
                <w:bCs/>
                <w:sz w:val="21"/>
                <w:szCs w:val="21"/>
              </w:rPr>
            </w:pPr>
            <w:r w:rsidRPr="005A14CD">
              <w:rPr>
                <w:rFonts w:hint="eastAsia"/>
                <w:bCs/>
                <w:sz w:val="21"/>
                <w:szCs w:val="21"/>
              </w:rPr>
              <w:t>0</w:t>
            </w:r>
          </w:p>
        </w:tc>
        <w:tc>
          <w:tcPr>
            <w:tcW w:w="1049" w:type="dxa"/>
            <w:vAlign w:val="center"/>
          </w:tcPr>
          <w:p w:rsidR="00014A23" w:rsidRPr="005A14CD" w:rsidRDefault="00014A23" w:rsidP="008D7D2E">
            <w:pPr>
              <w:adjustRightInd w:val="0"/>
              <w:snapToGrid w:val="0"/>
              <w:ind w:leftChars="-38" w:left="-83" w:hanging="1"/>
              <w:jc w:val="center"/>
              <w:rPr>
                <w:bCs/>
                <w:sz w:val="21"/>
                <w:szCs w:val="21"/>
              </w:rPr>
            </w:pPr>
          </w:p>
        </w:tc>
        <w:tc>
          <w:tcPr>
            <w:tcW w:w="1049" w:type="dxa"/>
            <w:shd w:val="clear" w:color="auto" w:fill="auto"/>
            <w:vAlign w:val="center"/>
          </w:tcPr>
          <w:p w:rsidR="00014A23" w:rsidRPr="005A14CD" w:rsidRDefault="00014A23" w:rsidP="008D7D2E">
            <w:pPr>
              <w:adjustRightInd w:val="0"/>
              <w:snapToGrid w:val="0"/>
              <w:ind w:leftChars="-38" w:left="-83" w:hanging="1"/>
              <w:jc w:val="center"/>
              <w:rPr>
                <w:bCs/>
                <w:sz w:val="21"/>
                <w:szCs w:val="21"/>
              </w:rPr>
            </w:pPr>
            <w:r w:rsidRPr="005A14CD">
              <w:rPr>
                <w:rFonts w:hint="eastAsia"/>
                <w:bCs/>
                <w:sz w:val="21"/>
                <w:szCs w:val="21"/>
              </w:rPr>
              <w:t>自来水厂</w:t>
            </w:r>
          </w:p>
        </w:tc>
        <w:tc>
          <w:tcPr>
            <w:tcW w:w="1049" w:type="dxa"/>
            <w:vAlign w:val="center"/>
          </w:tcPr>
          <w:p w:rsidR="00014A23" w:rsidRPr="005A14CD" w:rsidRDefault="008A329A" w:rsidP="008D7D2E">
            <w:pPr>
              <w:adjustRightInd w:val="0"/>
              <w:snapToGrid w:val="0"/>
              <w:ind w:leftChars="-38" w:left="-83" w:hanging="1"/>
              <w:jc w:val="center"/>
              <w:rPr>
                <w:bCs/>
                <w:sz w:val="21"/>
                <w:szCs w:val="21"/>
              </w:rPr>
            </w:pPr>
            <w:r w:rsidRPr="005A14CD">
              <w:rPr>
                <w:rFonts w:hint="eastAsia"/>
                <w:bCs/>
                <w:sz w:val="21"/>
                <w:szCs w:val="21"/>
              </w:rPr>
              <w:t>配套</w:t>
            </w:r>
          </w:p>
        </w:tc>
      </w:tr>
      <w:tr w:rsidR="008A329A" w:rsidRPr="005A14CD" w:rsidTr="008A329A">
        <w:trPr>
          <w:trHeight w:val="340"/>
          <w:jc w:val="center"/>
        </w:trPr>
        <w:tc>
          <w:tcPr>
            <w:tcW w:w="592" w:type="dxa"/>
            <w:vAlign w:val="center"/>
          </w:tcPr>
          <w:p w:rsidR="008A329A" w:rsidRPr="005A14CD" w:rsidRDefault="008A329A" w:rsidP="008F5B95">
            <w:pPr>
              <w:pStyle w:val="a4"/>
              <w:numPr>
                <w:ilvl w:val="0"/>
                <w:numId w:val="51"/>
              </w:numPr>
              <w:adjustRightInd w:val="0"/>
              <w:snapToGrid w:val="0"/>
              <w:ind w:left="0" w:firstLine="0"/>
              <w:jc w:val="center"/>
              <w:rPr>
                <w:bCs/>
                <w:sz w:val="21"/>
                <w:szCs w:val="21"/>
              </w:rPr>
            </w:pPr>
          </w:p>
        </w:tc>
        <w:tc>
          <w:tcPr>
            <w:tcW w:w="1184" w:type="dxa"/>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循环水</w:t>
            </w:r>
          </w:p>
        </w:tc>
        <w:tc>
          <w:tcPr>
            <w:tcW w:w="1426"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0.5MPa(G)</w:t>
            </w:r>
            <w:r w:rsidRPr="005A14CD">
              <w:rPr>
                <w:rFonts w:hint="eastAsia"/>
                <w:bCs/>
                <w:sz w:val="21"/>
                <w:szCs w:val="21"/>
              </w:rPr>
              <w:t>（</w:t>
            </w:r>
            <w:r w:rsidRPr="005A14CD">
              <w:rPr>
                <w:bCs/>
                <w:sz w:val="21"/>
                <w:szCs w:val="21"/>
              </w:rPr>
              <w:t>32</w:t>
            </w:r>
            <w:r w:rsidRPr="005A14CD">
              <w:rPr>
                <w:rFonts w:hint="eastAsia"/>
                <w:bCs/>
                <w:sz w:val="21"/>
                <w:szCs w:val="21"/>
              </w:rPr>
              <w:t>℃以下）</w:t>
            </w:r>
          </w:p>
        </w:tc>
        <w:tc>
          <w:tcPr>
            <w:tcW w:w="112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960t/h</w:t>
            </w:r>
          </w:p>
        </w:tc>
        <w:tc>
          <w:tcPr>
            <w:tcW w:w="141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7</w:t>
            </w:r>
            <w:r w:rsidRPr="005A14CD">
              <w:rPr>
                <w:rFonts w:hint="eastAsia"/>
                <w:bCs/>
                <w:sz w:val="21"/>
                <w:szCs w:val="21"/>
              </w:rPr>
              <w:t>.</w:t>
            </w:r>
            <w:r w:rsidRPr="005A14CD">
              <w:rPr>
                <w:bCs/>
                <w:sz w:val="21"/>
                <w:szCs w:val="21"/>
              </w:rPr>
              <w:t>7</w:t>
            </w:r>
            <w:r w:rsidRPr="005A14CD">
              <w:rPr>
                <w:rFonts w:hint="eastAsia"/>
                <w:bCs/>
                <w:sz w:val="21"/>
                <w:szCs w:val="21"/>
              </w:rPr>
              <w:t>×</w:t>
            </w:r>
            <w:r w:rsidRPr="005A14CD">
              <w:rPr>
                <w:bCs/>
                <w:sz w:val="21"/>
                <w:szCs w:val="21"/>
              </w:rPr>
              <w:t>10</w:t>
            </w:r>
            <w:r w:rsidRPr="005A14CD">
              <w:rPr>
                <w:bCs/>
                <w:sz w:val="21"/>
                <w:szCs w:val="21"/>
                <w:vertAlign w:val="superscript"/>
              </w:rPr>
              <w:t>6</w:t>
            </w:r>
            <w:r w:rsidRPr="005A14CD">
              <w:rPr>
                <w:bCs/>
                <w:sz w:val="21"/>
                <w:szCs w:val="21"/>
              </w:rPr>
              <w:t>t/a</w:t>
            </w:r>
          </w:p>
        </w:tc>
        <w:tc>
          <w:tcPr>
            <w:tcW w:w="1564"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40000</w:t>
            </w:r>
            <w:r w:rsidRPr="005A14CD">
              <w:rPr>
                <w:bCs/>
                <w:sz w:val="21"/>
                <w:szCs w:val="21"/>
              </w:rPr>
              <w:t>t/a</w:t>
            </w:r>
          </w:p>
        </w:tc>
        <w:tc>
          <w:tcPr>
            <w:tcW w:w="1049" w:type="dxa"/>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12</w:t>
            </w:r>
            <w:r w:rsidRPr="005A14CD">
              <w:rPr>
                <w:bCs/>
                <w:sz w:val="21"/>
                <w:szCs w:val="21"/>
              </w:rPr>
              <w:t>00t/h</w:t>
            </w:r>
          </w:p>
        </w:tc>
        <w:tc>
          <w:tcPr>
            <w:tcW w:w="1049"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依托循环水站</w:t>
            </w:r>
          </w:p>
        </w:tc>
        <w:tc>
          <w:tcPr>
            <w:tcW w:w="1049" w:type="dxa"/>
            <w:vAlign w:val="center"/>
          </w:tcPr>
          <w:p w:rsidR="008A329A" w:rsidRPr="005A14CD" w:rsidRDefault="008A329A" w:rsidP="008A329A">
            <w:pPr>
              <w:jc w:val="center"/>
            </w:pPr>
            <w:r w:rsidRPr="005A14CD">
              <w:rPr>
                <w:rFonts w:hint="eastAsia"/>
                <w:bCs/>
                <w:sz w:val="21"/>
                <w:szCs w:val="21"/>
              </w:rPr>
              <w:t>配套</w:t>
            </w:r>
          </w:p>
        </w:tc>
      </w:tr>
      <w:tr w:rsidR="008A329A" w:rsidRPr="005A14CD" w:rsidTr="008A329A">
        <w:trPr>
          <w:trHeight w:val="340"/>
          <w:jc w:val="center"/>
        </w:trPr>
        <w:tc>
          <w:tcPr>
            <w:tcW w:w="592" w:type="dxa"/>
            <w:vAlign w:val="center"/>
          </w:tcPr>
          <w:p w:rsidR="008A329A" w:rsidRPr="005A14CD" w:rsidRDefault="008A329A" w:rsidP="008F5B95">
            <w:pPr>
              <w:pStyle w:val="a4"/>
              <w:numPr>
                <w:ilvl w:val="0"/>
                <w:numId w:val="51"/>
              </w:numPr>
              <w:adjustRightInd w:val="0"/>
              <w:snapToGrid w:val="0"/>
              <w:ind w:left="0" w:firstLine="0"/>
              <w:jc w:val="center"/>
              <w:rPr>
                <w:bCs/>
                <w:sz w:val="21"/>
                <w:szCs w:val="21"/>
              </w:rPr>
            </w:pPr>
          </w:p>
        </w:tc>
        <w:tc>
          <w:tcPr>
            <w:tcW w:w="1184" w:type="dxa"/>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工业水</w:t>
            </w:r>
          </w:p>
        </w:tc>
        <w:tc>
          <w:tcPr>
            <w:tcW w:w="1426"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0.5MPa(G)</w:t>
            </w:r>
          </w:p>
        </w:tc>
        <w:tc>
          <w:tcPr>
            <w:tcW w:w="112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16t/h</w:t>
            </w:r>
          </w:p>
        </w:tc>
        <w:tc>
          <w:tcPr>
            <w:tcW w:w="141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1</w:t>
            </w:r>
            <w:r w:rsidRPr="005A14CD">
              <w:rPr>
                <w:rFonts w:hint="eastAsia"/>
                <w:bCs/>
                <w:sz w:val="21"/>
                <w:szCs w:val="21"/>
              </w:rPr>
              <w:t>.</w:t>
            </w:r>
            <w:r w:rsidRPr="005A14CD">
              <w:rPr>
                <w:bCs/>
                <w:sz w:val="21"/>
                <w:szCs w:val="21"/>
              </w:rPr>
              <w:t>3</w:t>
            </w:r>
            <w:r w:rsidRPr="005A14CD">
              <w:rPr>
                <w:rFonts w:hint="eastAsia"/>
                <w:bCs/>
                <w:sz w:val="21"/>
                <w:szCs w:val="21"/>
              </w:rPr>
              <w:t>×</w:t>
            </w:r>
            <w:r w:rsidRPr="005A14CD">
              <w:rPr>
                <w:bCs/>
                <w:sz w:val="21"/>
                <w:szCs w:val="21"/>
              </w:rPr>
              <w:t>10</w:t>
            </w:r>
            <w:r w:rsidRPr="005A14CD">
              <w:rPr>
                <w:bCs/>
                <w:sz w:val="21"/>
                <w:szCs w:val="21"/>
                <w:vertAlign w:val="superscript"/>
              </w:rPr>
              <w:t>5</w:t>
            </w:r>
            <w:r w:rsidRPr="005A14CD">
              <w:rPr>
                <w:bCs/>
                <w:sz w:val="21"/>
                <w:szCs w:val="21"/>
              </w:rPr>
              <w:t>t/a</w:t>
            </w:r>
          </w:p>
        </w:tc>
        <w:tc>
          <w:tcPr>
            <w:tcW w:w="1564"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少量</w:t>
            </w:r>
          </w:p>
        </w:tc>
        <w:tc>
          <w:tcPr>
            <w:tcW w:w="1049" w:type="dxa"/>
            <w:vAlign w:val="center"/>
          </w:tcPr>
          <w:p w:rsidR="008A329A" w:rsidRPr="005A14CD" w:rsidRDefault="008A329A" w:rsidP="008D7D2E">
            <w:pPr>
              <w:adjustRightInd w:val="0"/>
              <w:snapToGrid w:val="0"/>
              <w:ind w:leftChars="-38" w:left="-83" w:hanging="1"/>
              <w:jc w:val="center"/>
              <w:rPr>
                <w:bCs/>
                <w:sz w:val="21"/>
                <w:szCs w:val="21"/>
              </w:rPr>
            </w:pPr>
          </w:p>
        </w:tc>
        <w:tc>
          <w:tcPr>
            <w:tcW w:w="1049"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自来水厂</w:t>
            </w:r>
          </w:p>
        </w:tc>
        <w:tc>
          <w:tcPr>
            <w:tcW w:w="1049" w:type="dxa"/>
            <w:vAlign w:val="center"/>
          </w:tcPr>
          <w:p w:rsidR="008A329A" w:rsidRPr="005A14CD" w:rsidRDefault="008A329A" w:rsidP="008A329A">
            <w:pPr>
              <w:jc w:val="center"/>
            </w:pPr>
            <w:r w:rsidRPr="005A14CD">
              <w:rPr>
                <w:rFonts w:hint="eastAsia"/>
                <w:bCs/>
                <w:sz w:val="21"/>
                <w:szCs w:val="21"/>
              </w:rPr>
              <w:t>配套</w:t>
            </w:r>
          </w:p>
        </w:tc>
      </w:tr>
      <w:tr w:rsidR="008A329A" w:rsidRPr="005A14CD" w:rsidTr="008A329A">
        <w:trPr>
          <w:trHeight w:val="340"/>
          <w:jc w:val="center"/>
        </w:trPr>
        <w:tc>
          <w:tcPr>
            <w:tcW w:w="592" w:type="dxa"/>
            <w:vAlign w:val="center"/>
          </w:tcPr>
          <w:p w:rsidR="008A329A" w:rsidRPr="005A14CD" w:rsidRDefault="008A329A" w:rsidP="008F5B95">
            <w:pPr>
              <w:pStyle w:val="a4"/>
              <w:numPr>
                <w:ilvl w:val="0"/>
                <w:numId w:val="51"/>
              </w:numPr>
              <w:adjustRightInd w:val="0"/>
              <w:snapToGrid w:val="0"/>
              <w:ind w:left="0" w:firstLine="0"/>
              <w:jc w:val="center"/>
              <w:rPr>
                <w:bCs/>
                <w:sz w:val="21"/>
                <w:szCs w:val="21"/>
              </w:rPr>
            </w:pPr>
          </w:p>
        </w:tc>
        <w:tc>
          <w:tcPr>
            <w:tcW w:w="1184" w:type="dxa"/>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电</w:t>
            </w:r>
          </w:p>
        </w:tc>
        <w:tc>
          <w:tcPr>
            <w:tcW w:w="1426"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220/400V</w:t>
            </w:r>
          </w:p>
        </w:tc>
        <w:tc>
          <w:tcPr>
            <w:tcW w:w="112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3000</w:t>
            </w:r>
            <w:r w:rsidRPr="005A14CD">
              <w:rPr>
                <w:rFonts w:hint="eastAsia"/>
                <w:bCs/>
                <w:sz w:val="21"/>
                <w:szCs w:val="21"/>
              </w:rPr>
              <w:t>k</w:t>
            </w:r>
            <w:r w:rsidRPr="005A14CD">
              <w:rPr>
                <w:bCs/>
                <w:sz w:val="21"/>
                <w:szCs w:val="21"/>
              </w:rPr>
              <w:t>Wh</w:t>
            </w:r>
          </w:p>
        </w:tc>
        <w:tc>
          <w:tcPr>
            <w:tcW w:w="1415"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1153</w:t>
            </w:r>
            <w:r w:rsidRPr="005A14CD">
              <w:rPr>
                <w:rFonts w:hint="eastAsia"/>
                <w:bCs/>
                <w:sz w:val="21"/>
                <w:szCs w:val="21"/>
              </w:rPr>
              <w:t>万</w:t>
            </w:r>
            <w:r w:rsidRPr="005A14CD">
              <w:rPr>
                <w:bCs/>
                <w:sz w:val="21"/>
                <w:szCs w:val="21"/>
              </w:rPr>
              <w:t>kWh/a</w:t>
            </w:r>
          </w:p>
        </w:tc>
        <w:tc>
          <w:tcPr>
            <w:tcW w:w="1564"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600万kwh</w:t>
            </w:r>
            <w:r w:rsidRPr="005A14CD">
              <w:rPr>
                <w:bCs/>
                <w:sz w:val="21"/>
                <w:szCs w:val="21"/>
              </w:rPr>
              <w:t>/a</w:t>
            </w:r>
          </w:p>
        </w:tc>
        <w:tc>
          <w:tcPr>
            <w:tcW w:w="1049"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20000</w:t>
            </w:r>
            <w:r w:rsidRPr="005A14CD">
              <w:rPr>
                <w:rFonts w:hint="eastAsia"/>
                <w:bCs/>
                <w:sz w:val="21"/>
                <w:szCs w:val="21"/>
              </w:rPr>
              <w:t>kwh</w:t>
            </w:r>
          </w:p>
        </w:tc>
        <w:tc>
          <w:tcPr>
            <w:tcW w:w="1049" w:type="dxa"/>
            <w:shd w:val="clear" w:color="auto" w:fill="auto"/>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依托配电室</w:t>
            </w:r>
          </w:p>
        </w:tc>
        <w:tc>
          <w:tcPr>
            <w:tcW w:w="1049" w:type="dxa"/>
            <w:vAlign w:val="center"/>
          </w:tcPr>
          <w:p w:rsidR="008A329A" w:rsidRPr="005A14CD" w:rsidRDefault="008A329A" w:rsidP="008A329A">
            <w:pPr>
              <w:jc w:val="center"/>
            </w:pPr>
            <w:r w:rsidRPr="005A14CD">
              <w:rPr>
                <w:rFonts w:hint="eastAsia"/>
                <w:bCs/>
                <w:sz w:val="21"/>
                <w:szCs w:val="21"/>
              </w:rPr>
              <w:t>配套</w:t>
            </w:r>
          </w:p>
        </w:tc>
      </w:tr>
      <w:tr w:rsidR="008A329A" w:rsidRPr="005A14CD" w:rsidTr="008A329A">
        <w:trPr>
          <w:trHeight w:val="340"/>
          <w:jc w:val="center"/>
        </w:trPr>
        <w:tc>
          <w:tcPr>
            <w:tcW w:w="592" w:type="dxa"/>
            <w:vAlign w:val="center"/>
          </w:tcPr>
          <w:p w:rsidR="008A329A" w:rsidRPr="005A14CD" w:rsidRDefault="008A329A" w:rsidP="008F5B95">
            <w:pPr>
              <w:pStyle w:val="a4"/>
              <w:numPr>
                <w:ilvl w:val="0"/>
                <w:numId w:val="51"/>
              </w:numPr>
              <w:adjustRightInd w:val="0"/>
              <w:snapToGrid w:val="0"/>
              <w:ind w:left="0" w:firstLine="0"/>
              <w:jc w:val="center"/>
              <w:rPr>
                <w:bCs/>
                <w:sz w:val="21"/>
                <w:szCs w:val="21"/>
              </w:rPr>
            </w:pPr>
          </w:p>
        </w:tc>
        <w:tc>
          <w:tcPr>
            <w:tcW w:w="1184" w:type="dxa"/>
            <w:vAlign w:val="center"/>
          </w:tcPr>
          <w:p w:rsidR="008A329A" w:rsidRPr="005A14CD" w:rsidRDefault="008A329A" w:rsidP="008D7D2E">
            <w:pPr>
              <w:adjustRightInd w:val="0"/>
              <w:snapToGrid w:val="0"/>
              <w:ind w:leftChars="-38" w:left="-83" w:hanging="1"/>
              <w:jc w:val="center"/>
              <w:rPr>
                <w:bCs/>
                <w:sz w:val="21"/>
                <w:szCs w:val="21"/>
              </w:rPr>
            </w:pPr>
            <w:r w:rsidRPr="005A14CD">
              <w:rPr>
                <w:rFonts w:hint="eastAsia"/>
                <w:bCs/>
                <w:sz w:val="21"/>
                <w:szCs w:val="21"/>
              </w:rPr>
              <w:t>仪表空气</w:t>
            </w:r>
          </w:p>
        </w:tc>
        <w:tc>
          <w:tcPr>
            <w:tcW w:w="1426"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露点-20℃，P≥0.7MPa(G)</w:t>
            </w:r>
          </w:p>
        </w:tc>
        <w:tc>
          <w:tcPr>
            <w:tcW w:w="1125" w:type="dxa"/>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cs="TimesNewRomanPSMT"/>
                <w:sz w:val="21"/>
                <w:szCs w:val="21"/>
                <w:lang w:val="en-US" w:bidi="ar-SA"/>
              </w:rPr>
              <w:t>480Nm</w:t>
            </w:r>
            <w:r w:rsidRPr="005A14CD">
              <w:rPr>
                <w:rFonts w:cs="TimesNewRomanPSMT"/>
                <w:sz w:val="21"/>
                <w:szCs w:val="21"/>
                <w:vertAlign w:val="superscript"/>
                <w:lang w:val="en-US" w:bidi="ar-SA"/>
              </w:rPr>
              <w:t>3</w:t>
            </w:r>
            <w:r w:rsidRPr="005A14CD">
              <w:rPr>
                <w:rFonts w:cs="TimesNewRomanPSMT"/>
                <w:sz w:val="21"/>
                <w:szCs w:val="21"/>
                <w:lang w:val="en-US" w:bidi="ar-SA"/>
              </w:rPr>
              <w:t>/h</w:t>
            </w:r>
          </w:p>
        </w:tc>
        <w:tc>
          <w:tcPr>
            <w:tcW w:w="1415" w:type="dxa"/>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bCs/>
                <w:sz w:val="21"/>
                <w:szCs w:val="21"/>
              </w:rPr>
              <w:t>3</w:t>
            </w:r>
            <w:r w:rsidRPr="005A14CD">
              <w:rPr>
                <w:rFonts w:hint="eastAsia"/>
                <w:bCs/>
                <w:sz w:val="21"/>
                <w:szCs w:val="21"/>
              </w:rPr>
              <w:t>.</w:t>
            </w:r>
            <w:r w:rsidRPr="005A14CD">
              <w:rPr>
                <w:bCs/>
                <w:sz w:val="21"/>
                <w:szCs w:val="21"/>
              </w:rPr>
              <w:t>8×10</w:t>
            </w:r>
            <w:r w:rsidRPr="005A14CD">
              <w:rPr>
                <w:bCs/>
                <w:sz w:val="21"/>
                <w:szCs w:val="21"/>
                <w:vertAlign w:val="superscript"/>
              </w:rPr>
              <w:t>6</w:t>
            </w:r>
            <w:r w:rsidRPr="005A14CD">
              <w:rPr>
                <w:bCs/>
                <w:sz w:val="21"/>
                <w:szCs w:val="21"/>
              </w:rPr>
              <w:t>Nm</w:t>
            </w:r>
            <w:r w:rsidRPr="005A14CD">
              <w:rPr>
                <w:bCs/>
                <w:sz w:val="21"/>
                <w:szCs w:val="21"/>
                <w:vertAlign w:val="superscript"/>
              </w:rPr>
              <w:t>3</w:t>
            </w:r>
          </w:p>
        </w:tc>
        <w:tc>
          <w:tcPr>
            <w:tcW w:w="1564" w:type="dxa"/>
            <w:shd w:val="clear" w:color="auto" w:fill="auto"/>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hint="eastAsia"/>
                <w:bCs/>
                <w:sz w:val="21"/>
                <w:szCs w:val="21"/>
              </w:rPr>
              <w:t>少量</w:t>
            </w:r>
          </w:p>
        </w:tc>
        <w:tc>
          <w:tcPr>
            <w:tcW w:w="1049"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5000 Nm³/h</w:t>
            </w:r>
          </w:p>
        </w:tc>
        <w:tc>
          <w:tcPr>
            <w:tcW w:w="1049" w:type="dxa"/>
            <w:shd w:val="clear" w:color="auto" w:fill="auto"/>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hint="eastAsia"/>
                <w:bCs/>
                <w:sz w:val="21"/>
                <w:szCs w:val="21"/>
              </w:rPr>
              <w:t>依托园区压空站</w:t>
            </w:r>
          </w:p>
        </w:tc>
        <w:tc>
          <w:tcPr>
            <w:tcW w:w="1049" w:type="dxa"/>
            <w:vAlign w:val="center"/>
          </w:tcPr>
          <w:p w:rsidR="008A329A" w:rsidRPr="005A14CD" w:rsidRDefault="008A329A" w:rsidP="008A329A">
            <w:pPr>
              <w:jc w:val="center"/>
            </w:pPr>
            <w:r w:rsidRPr="005A14CD">
              <w:rPr>
                <w:rFonts w:hint="eastAsia"/>
                <w:bCs/>
                <w:sz w:val="21"/>
                <w:szCs w:val="21"/>
              </w:rPr>
              <w:t>配套</w:t>
            </w:r>
          </w:p>
        </w:tc>
      </w:tr>
      <w:tr w:rsidR="008A329A" w:rsidRPr="005A14CD" w:rsidTr="008A329A">
        <w:trPr>
          <w:trHeight w:val="340"/>
          <w:jc w:val="center"/>
        </w:trPr>
        <w:tc>
          <w:tcPr>
            <w:tcW w:w="592" w:type="dxa"/>
            <w:vAlign w:val="center"/>
          </w:tcPr>
          <w:p w:rsidR="008A329A" w:rsidRPr="005A14CD" w:rsidRDefault="008A329A" w:rsidP="008F5B95">
            <w:pPr>
              <w:pStyle w:val="a4"/>
              <w:numPr>
                <w:ilvl w:val="0"/>
                <w:numId w:val="51"/>
              </w:numPr>
              <w:adjustRightInd w:val="0"/>
              <w:snapToGrid w:val="0"/>
              <w:ind w:left="0" w:firstLine="0"/>
              <w:jc w:val="center"/>
              <w:rPr>
                <w:bCs/>
                <w:sz w:val="21"/>
                <w:szCs w:val="21"/>
              </w:rPr>
            </w:pPr>
          </w:p>
        </w:tc>
        <w:tc>
          <w:tcPr>
            <w:tcW w:w="1184" w:type="dxa"/>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hint="eastAsia"/>
                <w:bCs/>
                <w:sz w:val="21"/>
                <w:szCs w:val="21"/>
              </w:rPr>
              <w:t>压缩空气</w:t>
            </w:r>
          </w:p>
        </w:tc>
        <w:tc>
          <w:tcPr>
            <w:tcW w:w="1426"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露点-40℃，P≥0.7MPa(G)</w:t>
            </w:r>
          </w:p>
        </w:tc>
        <w:tc>
          <w:tcPr>
            <w:tcW w:w="1125" w:type="dxa"/>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cs="TimesNewRomanPSMT"/>
                <w:sz w:val="21"/>
                <w:szCs w:val="21"/>
                <w:lang w:val="en-US" w:bidi="ar-SA"/>
              </w:rPr>
              <w:t>240Nm</w:t>
            </w:r>
            <w:r w:rsidRPr="005A14CD">
              <w:rPr>
                <w:rFonts w:cs="TimesNewRomanPSMT"/>
                <w:sz w:val="21"/>
                <w:szCs w:val="21"/>
                <w:vertAlign w:val="superscript"/>
                <w:lang w:val="en-US" w:bidi="ar-SA"/>
              </w:rPr>
              <w:t>3</w:t>
            </w:r>
            <w:r w:rsidRPr="005A14CD">
              <w:rPr>
                <w:rFonts w:cs="TimesNewRomanPSMT"/>
                <w:sz w:val="21"/>
                <w:szCs w:val="21"/>
                <w:lang w:val="en-US" w:bidi="ar-SA"/>
              </w:rPr>
              <w:t>/h</w:t>
            </w:r>
          </w:p>
        </w:tc>
        <w:tc>
          <w:tcPr>
            <w:tcW w:w="1415" w:type="dxa"/>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bCs/>
                <w:sz w:val="21"/>
                <w:szCs w:val="21"/>
              </w:rPr>
              <w:t>1.9×10</w:t>
            </w:r>
            <w:r w:rsidRPr="005A14CD">
              <w:rPr>
                <w:bCs/>
                <w:sz w:val="21"/>
                <w:szCs w:val="21"/>
                <w:vertAlign w:val="superscript"/>
              </w:rPr>
              <w:t>6</w:t>
            </w:r>
            <w:r w:rsidRPr="005A14CD">
              <w:rPr>
                <w:bCs/>
                <w:sz w:val="21"/>
                <w:szCs w:val="21"/>
              </w:rPr>
              <w:t>Nm</w:t>
            </w:r>
            <w:r w:rsidRPr="005A14CD">
              <w:rPr>
                <w:bCs/>
                <w:sz w:val="21"/>
                <w:szCs w:val="21"/>
                <w:vertAlign w:val="superscript"/>
              </w:rPr>
              <w:t>3</w:t>
            </w:r>
          </w:p>
        </w:tc>
        <w:tc>
          <w:tcPr>
            <w:tcW w:w="1564" w:type="dxa"/>
            <w:shd w:val="clear" w:color="auto" w:fill="auto"/>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cs="TimesNewRomanPSMT" w:hint="eastAsia"/>
                <w:sz w:val="21"/>
                <w:szCs w:val="21"/>
                <w:lang w:val="en-US" w:bidi="ar-SA"/>
              </w:rPr>
              <w:t>57.8万</w:t>
            </w:r>
            <w:r w:rsidRPr="005A14CD">
              <w:rPr>
                <w:rFonts w:cs="TimesNewRomanPSMT"/>
                <w:sz w:val="21"/>
                <w:szCs w:val="21"/>
                <w:lang w:val="en-US" w:bidi="ar-SA"/>
              </w:rPr>
              <w:t>Nm</w:t>
            </w:r>
            <w:r w:rsidRPr="005A14CD">
              <w:rPr>
                <w:rFonts w:cs="TimesNewRomanPSMT"/>
                <w:sz w:val="21"/>
                <w:szCs w:val="21"/>
                <w:vertAlign w:val="superscript"/>
                <w:lang w:val="en-US" w:bidi="ar-SA"/>
              </w:rPr>
              <w:t>3</w:t>
            </w:r>
            <w:r w:rsidRPr="005A14CD">
              <w:rPr>
                <w:rFonts w:cs="TimesNewRomanPSMT" w:hint="eastAsia"/>
                <w:sz w:val="21"/>
                <w:szCs w:val="21"/>
                <w:lang w:val="en-US" w:bidi="ar-SA"/>
              </w:rPr>
              <w:t>/a</w:t>
            </w:r>
          </w:p>
        </w:tc>
        <w:tc>
          <w:tcPr>
            <w:tcW w:w="1049" w:type="dxa"/>
            <w:vAlign w:val="center"/>
          </w:tcPr>
          <w:p w:rsidR="008A329A" w:rsidRPr="005A14CD" w:rsidRDefault="008A329A" w:rsidP="008D7D2E">
            <w:pPr>
              <w:adjustRightInd w:val="0"/>
              <w:snapToGrid w:val="0"/>
              <w:ind w:leftChars="-38" w:left="-83" w:hanging="1"/>
              <w:jc w:val="center"/>
              <w:rPr>
                <w:bCs/>
                <w:sz w:val="21"/>
                <w:szCs w:val="21"/>
              </w:rPr>
            </w:pPr>
            <w:r w:rsidRPr="005A14CD">
              <w:rPr>
                <w:bCs/>
                <w:sz w:val="21"/>
                <w:szCs w:val="21"/>
              </w:rPr>
              <w:t>6000 Nm³/h</w:t>
            </w:r>
          </w:p>
        </w:tc>
        <w:tc>
          <w:tcPr>
            <w:tcW w:w="1049" w:type="dxa"/>
            <w:shd w:val="clear" w:color="auto" w:fill="auto"/>
            <w:vAlign w:val="center"/>
          </w:tcPr>
          <w:p w:rsidR="008A329A" w:rsidRPr="005A14CD" w:rsidRDefault="008A329A" w:rsidP="008D7D2E">
            <w:pPr>
              <w:adjustRightInd w:val="0"/>
              <w:snapToGrid w:val="0"/>
              <w:ind w:leftChars="-36" w:left="39" w:hangingChars="56" w:hanging="118"/>
              <w:jc w:val="center"/>
              <w:rPr>
                <w:bCs/>
                <w:sz w:val="21"/>
                <w:szCs w:val="21"/>
              </w:rPr>
            </w:pPr>
            <w:r w:rsidRPr="005A14CD">
              <w:rPr>
                <w:rFonts w:hint="eastAsia"/>
                <w:bCs/>
                <w:sz w:val="21"/>
                <w:szCs w:val="21"/>
              </w:rPr>
              <w:t>依托园区压空站</w:t>
            </w:r>
          </w:p>
        </w:tc>
        <w:tc>
          <w:tcPr>
            <w:tcW w:w="1049" w:type="dxa"/>
            <w:vAlign w:val="center"/>
          </w:tcPr>
          <w:p w:rsidR="008A329A" w:rsidRPr="005A14CD" w:rsidRDefault="008A329A" w:rsidP="008A329A">
            <w:pPr>
              <w:jc w:val="center"/>
            </w:pPr>
            <w:r w:rsidRPr="005A14CD">
              <w:rPr>
                <w:rFonts w:hint="eastAsia"/>
                <w:bCs/>
                <w:sz w:val="21"/>
                <w:szCs w:val="21"/>
              </w:rPr>
              <w:t>配套</w:t>
            </w:r>
          </w:p>
        </w:tc>
      </w:tr>
    </w:tbl>
    <w:p w:rsidR="00342DC2" w:rsidRPr="005A14CD" w:rsidRDefault="0043094E" w:rsidP="0043094E">
      <w:pPr>
        <w:pStyle w:val="a3"/>
        <w:adjustRightInd w:val="0"/>
        <w:snapToGrid w:val="0"/>
        <w:spacing w:line="360" w:lineRule="auto"/>
        <w:ind w:left="0" w:firstLineChars="200" w:firstLine="560"/>
        <w:rPr>
          <w:spacing w:val="-11"/>
          <w:lang w:val="en-US"/>
        </w:rPr>
      </w:pPr>
      <w:r w:rsidRPr="005A14CD">
        <w:rPr>
          <w:rFonts w:hint="eastAsia"/>
        </w:rPr>
        <w:t>经上表检查，本项目公用工程及辅助设施，包括供</w:t>
      </w:r>
      <w:r w:rsidR="00875EBB" w:rsidRPr="005A14CD">
        <w:rPr>
          <w:rFonts w:hint="eastAsia"/>
        </w:rPr>
        <w:t>水、供</w:t>
      </w:r>
      <w:r w:rsidRPr="005A14CD">
        <w:rPr>
          <w:rFonts w:hint="eastAsia"/>
        </w:rPr>
        <w:t>电、压缩空气设施的能力充足，能满足本项目正常生产需要。</w:t>
      </w:r>
    </w:p>
    <w:p w:rsidR="00344CBE" w:rsidRPr="005A14CD" w:rsidRDefault="00344CBE" w:rsidP="00344CBE">
      <w:pPr>
        <w:pStyle w:val="Heading2"/>
        <w:tabs>
          <w:tab w:val="left" w:pos="901"/>
        </w:tabs>
        <w:adjustRightInd w:val="0"/>
        <w:snapToGrid w:val="0"/>
        <w:spacing w:line="360" w:lineRule="auto"/>
        <w:ind w:left="0" w:firstLine="0"/>
        <w:outlineLvl w:val="1"/>
        <w:rPr>
          <w:b/>
          <w:sz w:val="28"/>
          <w:szCs w:val="28"/>
        </w:rPr>
      </w:pPr>
      <w:bookmarkStart w:id="235" w:name="_Toc4038"/>
      <w:bookmarkStart w:id="236" w:name="_Toc11187"/>
      <w:bookmarkStart w:id="237" w:name="_Toc23597"/>
      <w:bookmarkStart w:id="238" w:name="_Toc7998"/>
      <w:bookmarkStart w:id="239" w:name="_Toc22326"/>
      <w:bookmarkStart w:id="240" w:name="_Toc172898574"/>
      <w:bookmarkStart w:id="241" w:name="_Toc177996283"/>
      <w:r w:rsidRPr="005A14CD">
        <w:rPr>
          <w:rFonts w:hint="eastAsia"/>
          <w:b/>
          <w:sz w:val="28"/>
          <w:szCs w:val="28"/>
        </w:rPr>
        <w:t>5.7预先危险性评价</w:t>
      </w:r>
      <w:bookmarkEnd w:id="235"/>
      <w:bookmarkEnd w:id="236"/>
      <w:bookmarkEnd w:id="237"/>
      <w:bookmarkEnd w:id="238"/>
      <w:bookmarkEnd w:id="239"/>
      <w:bookmarkEnd w:id="240"/>
      <w:bookmarkEnd w:id="241"/>
    </w:p>
    <w:p w:rsidR="002E6381" w:rsidRPr="005A14CD" w:rsidRDefault="003220C8" w:rsidP="005572BF">
      <w:pPr>
        <w:pStyle w:val="a3"/>
        <w:adjustRightInd w:val="0"/>
        <w:snapToGrid w:val="0"/>
        <w:spacing w:line="360" w:lineRule="auto"/>
        <w:ind w:left="0" w:firstLineChars="200" w:firstLine="560"/>
      </w:pPr>
      <w:r w:rsidRPr="005A14CD">
        <w:t>本报告采用“预先危险性分析</w:t>
      </w:r>
      <w:r w:rsidR="005572BF" w:rsidRPr="005A14CD">
        <w:rPr>
          <w:rFonts w:hint="eastAsia"/>
        </w:rPr>
        <w:t>法</w:t>
      </w:r>
      <w:r w:rsidRPr="005A14CD">
        <w:t>”对生产装置、储存设施的固有危险程度进行定性分析，详见</w:t>
      </w:r>
      <w:r w:rsidR="005572BF" w:rsidRPr="005A14CD">
        <w:rPr>
          <w:rFonts w:hint="eastAsia"/>
        </w:rPr>
        <w:t>下</w:t>
      </w:r>
      <w:r w:rsidRPr="005A14CD">
        <w:t>表</w:t>
      </w:r>
      <w:r w:rsidR="005572BF" w:rsidRPr="005A14CD">
        <w:rPr>
          <w:rFonts w:hint="eastAsia"/>
        </w:rPr>
        <w:t>：</w:t>
      </w:r>
    </w:p>
    <w:p w:rsidR="002E6381" w:rsidRPr="005A14CD" w:rsidRDefault="002E6381" w:rsidP="005572BF">
      <w:pPr>
        <w:pStyle w:val="a3"/>
        <w:adjustRightInd w:val="0"/>
        <w:snapToGrid w:val="0"/>
        <w:spacing w:line="360" w:lineRule="auto"/>
        <w:ind w:left="0" w:firstLineChars="200" w:firstLine="560"/>
        <w:sectPr w:rsidR="002E6381" w:rsidRPr="005A14CD" w:rsidSect="00565B42">
          <w:pgSz w:w="11910" w:h="16840"/>
          <w:pgMar w:top="1418" w:right="1134" w:bottom="1134" w:left="1588" w:header="874" w:footer="1019" w:gutter="0"/>
          <w:cols w:space="720"/>
          <w:docGrid w:linePitch="299"/>
        </w:sectPr>
      </w:pPr>
    </w:p>
    <w:p w:rsidR="002E6381" w:rsidRPr="005A14CD" w:rsidRDefault="003220C8" w:rsidP="004806CD">
      <w:pPr>
        <w:pStyle w:val="a4"/>
        <w:numPr>
          <w:ilvl w:val="0"/>
          <w:numId w:val="28"/>
        </w:numPr>
        <w:tabs>
          <w:tab w:val="left" w:pos="753"/>
        </w:tabs>
        <w:adjustRightInd w:val="0"/>
        <w:snapToGrid w:val="0"/>
        <w:jc w:val="center"/>
        <w:rPr>
          <w:b/>
          <w:bCs/>
          <w:sz w:val="24"/>
        </w:rPr>
      </w:pPr>
      <w:r w:rsidRPr="005A14CD">
        <w:rPr>
          <w:b/>
          <w:bCs/>
          <w:sz w:val="24"/>
        </w:rPr>
        <w:lastRenderedPageBreak/>
        <w:t>本项目预先危险性分析表</w:t>
      </w:r>
    </w:p>
    <w:tbl>
      <w:tblPr>
        <w:tblW w:w="4996" w:type="pct"/>
        <w:jc w:val="center"/>
        <w:tblLook w:val="0000"/>
      </w:tblPr>
      <w:tblGrid>
        <w:gridCol w:w="668"/>
        <w:gridCol w:w="849"/>
        <w:gridCol w:w="1136"/>
        <w:gridCol w:w="2675"/>
        <w:gridCol w:w="1164"/>
        <w:gridCol w:w="2720"/>
        <w:gridCol w:w="1136"/>
        <w:gridCol w:w="1175"/>
        <w:gridCol w:w="3421"/>
      </w:tblGrid>
      <w:tr w:rsidR="009B1FCB" w:rsidRPr="005A14CD" w:rsidTr="009B1FCB">
        <w:trPr>
          <w:tblHeade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序号</w:t>
            </w: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潜在</w:t>
            </w:r>
          </w:p>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事故</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危险因素</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触发事件</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发生条件</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事故原因</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事故后果</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B1FCB">
            <w:pPr>
              <w:autoSpaceDE w:val="0"/>
              <w:autoSpaceDN w:val="0"/>
              <w:adjustRightInd w:val="0"/>
              <w:snapToGrid w:val="0"/>
              <w:rPr>
                <w:b/>
                <w:bCs/>
                <w:sz w:val="21"/>
                <w:szCs w:val="21"/>
              </w:rPr>
            </w:pPr>
            <w:r w:rsidRPr="005A14CD">
              <w:rPr>
                <w:rFonts w:hint="eastAsia"/>
                <w:b/>
                <w:bCs/>
                <w:sz w:val="21"/>
                <w:szCs w:val="21"/>
              </w:rPr>
              <w:t>危险等级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b/>
                <w:bCs/>
                <w:sz w:val="21"/>
                <w:szCs w:val="21"/>
              </w:rPr>
            </w:pPr>
            <w:r w:rsidRPr="005A14CD">
              <w:rPr>
                <w:rFonts w:hint="eastAsia"/>
                <w:b/>
                <w:bCs/>
                <w:sz w:val="21"/>
                <w:szCs w:val="21"/>
              </w:rPr>
              <w:t>防范措施</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A513EB" w:rsidP="009F088E">
            <w:pPr>
              <w:autoSpaceDE w:val="0"/>
              <w:autoSpaceDN w:val="0"/>
              <w:adjustRightInd w:val="0"/>
              <w:snapToGrid w:val="0"/>
              <w:rPr>
                <w:sz w:val="21"/>
                <w:szCs w:val="21"/>
              </w:rPr>
            </w:pPr>
            <w:r w:rsidRPr="005A14CD">
              <w:rPr>
                <w:sz w:val="21"/>
              </w:rPr>
              <w:t>火灾、粉尘爆炸</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A513EB" w:rsidP="00A513EB">
            <w:pPr>
              <w:pStyle w:val="TableParagraph"/>
              <w:widowControl w:val="0"/>
              <w:tabs>
                <w:tab w:val="left" w:pos="275"/>
              </w:tabs>
              <w:autoSpaceDE w:val="0"/>
              <w:autoSpaceDN w:val="0"/>
              <w:spacing w:before="47" w:line="285" w:lineRule="auto"/>
              <w:ind w:left="115" w:right="80"/>
              <w:rPr>
                <w:sz w:val="21"/>
                <w:szCs w:val="21"/>
              </w:rPr>
            </w:pPr>
            <w:r w:rsidRPr="005A14CD">
              <w:rPr>
                <w:rFonts w:hint="eastAsia"/>
                <w:spacing w:val="-6"/>
                <w:sz w:val="21"/>
              </w:rPr>
              <w:t>丙类物料、产品、丙类粉料</w:t>
            </w:r>
          </w:p>
        </w:tc>
        <w:tc>
          <w:tcPr>
            <w:tcW w:w="895" w:type="pct"/>
            <w:tcBorders>
              <w:top w:val="single" w:sz="6" w:space="0" w:color="auto"/>
              <w:left w:val="single" w:sz="6" w:space="0" w:color="auto"/>
              <w:bottom w:val="single" w:sz="6" w:space="0" w:color="auto"/>
              <w:right w:val="single" w:sz="6" w:space="0" w:color="auto"/>
            </w:tcBorders>
            <w:vAlign w:val="center"/>
          </w:tcPr>
          <w:p w:rsidR="00A513EB" w:rsidRPr="005A14CD" w:rsidRDefault="00A513EB" w:rsidP="008F5B95">
            <w:pPr>
              <w:pStyle w:val="TableParagraph"/>
              <w:widowControl w:val="0"/>
              <w:numPr>
                <w:ilvl w:val="0"/>
                <w:numId w:val="53"/>
              </w:numPr>
              <w:tabs>
                <w:tab w:val="left" w:pos="285"/>
              </w:tabs>
              <w:autoSpaceDE w:val="0"/>
              <w:autoSpaceDN w:val="0"/>
              <w:spacing w:before="47" w:line="285" w:lineRule="auto"/>
              <w:ind w:right="80" w:firstLine="0"/>
              <w:rPr>
                <w:sz w:val="21"/>
              </w:rPr>
            </w:pPr>
            <w:r w:rsidRPr="005A14CD">
              <w:rPr>
                <w:spacing w:val="5"/>
                <w:sz w:val="21"/>
              </w:rPr>
              <w:t>设备、管道等因质量不好（</w:t>
            </w:r>
            <w:r w:rsidRPr="005A14CD">
              <w:rPr>
                <w:sz w:val="21"/>
              </w:rPr>
              <w:t>如设计、制造、材质、焊接等</w:t>
            </w:r>
            <w:r w:rsidRPr="005A14CD">
              <w:rPr>
                <w:spacing w:val="-16"/>
                <w:sz w:val="21"/>
              </w:rPr>
              <w:t xml:space="preserve">） </w:t>
            </w:r>
            <w:r w:rsidRPr="005A14CD">
              <w:rPr>
                <w:spacing w:val="-2"/>
                <w:sz w:val="21"/>
              </w:rPr>
              <w:t>或安装不当，导致泄漏。</w:t>
            </w:r>
          </w:p>
          <w:p w:rsidR="00A513EB" w:rsidRPr="005A14CD" w:rsidRDefault="00A513EB" w:rsidP="008F5B95">
            <w:pPr>
              <w:pStyle w:val="TableParagraph"/>
              <w:widowControl w:val="0"/>
              <w:numPr>
                <w:ilvl w:val="0"/>
                <w:numId w:val="53"/>
              </w:numPr>
              <w:tabs>
                <w:tab w:val="left" w:pos="285"/>
              </w:tabs>
              <w:autoSpaceDE w:val="0"/>
              <w:autoSpaceDN w:val="0"/>
              <w:spacing w:line="285" w:lineRule="auto"/>
              <w:ind w:right="81" w:firstLine="0"/>
              <w:rPr>
                <w:sz w:val="21"/>
              </w:rPr>
            </w:pPr>
            <w:r w:rsidRPr="005A14CD">
              <w:rPr>
                <w:spacing w:val="3"/>
                <w:sz w:val="21"/>
              </w:rPr>
              <w:t>由自然灾害造成的</w:t>
            </w:r>
            <w:r w:rsidRPr="005A14CD">
              <w:rPr>
                <w:spacing w:val="-2"/>
                <w:sz w:val="21"/>
              </w:rPr>
              <w:t>破裂泄漏，如台风、</w:t>
            </w:r>
            <w:r w:rsidRPr="005A14CD">
              <w:rPr>
                <w:spacing w:val="-1"/>
                <w:sz w:val="21"/>
              </w:rPr>
              <w:t>雷击等。</w:t>
            </w:r>
          </w:p>
          <w:p w:rsidR="00A513EB" w:rsidRPr="005A14CD" w:rsidRDefault="00A513EB" w:rsidP="008F5B95">
            <w:pPr>
              <w:pStyle w:val="TableParagraph"/>
              <w:widowControl w:val="0"/>
              <w:numPr>
                <w:ilvl w:val="0"/>
                <w:numId w:val="53"/>
              </w:numPr>
              <w:tabs>
                <w:tab w:val="left" w:pos="285"/>
              </w:tabs>
              <w:autoSpaceDE w:val="0"/>
              <w:autoSpaceDN w:val="0"/>
              <w:spacing w:line="285" w:lineRule="auto"/>
              <w:ind w:right="80" w:firstLine="0"/>
              <w:rPr>
                <w:sz w:val="21"/>
              </w:rPr>
            </w:pPr>
            <w:r w:rsidRPr="005A14CD">
              <w:rPr>
                <w:spacing w:val="5"/>
                <w:sz w:val="21"/>
              </w:rPr>
              <w:t>可燃物投料、搬运</w:t>
            </w:r>
            <w:r w:rsidRPr="005A14CD">
              <w:rPr>
                <w:spacing w:val="-1"/>
                <w:sz w:val="21"/>
              </w:rPr>
              <w:t>操作不规范，造成物料泄漏。</w:t>
            </w:r>
          </w:p>
          <w:p w:rsidR="00A513EB" w:rsidRPr="005A14CD" w:rsidRDefault="00A513EB" w:rsidP="008F5B95">
            <w:pPr>
              <w:pStyle w:val="TableParagraph"/>
              <w:widowControl w:val="0"/>
              <w:numPr>
                <w:ilvl w:val="0"/>
                <w:numId w:val="53"/>
              </w:numPr>
              <w:tabs>
                <w:tab w:val="left" w:pos="316"/>
              </w:tabs>
              <w:autoSpaceDE w:val="0"/>
              <w:autoSpaceDN w:val="0"/>
              <w:spacing w:line="285" w:lineRule="auto"/>
              <w:ind w:right="81" w:firstLine="0"/>
              <w:rPr>
                <w:sz w:val="21"/>
              </w:rPr>
            </w:pPr>
            <w:r w:rsidRPr="005A14CD">
              <w:rPr>
                <w:spacing w:val="30"/>
                <w:sz w:val="21"/>
              </w:rPr>
              <w:t>可燃物料随意堆</w:t>
            </w:r>
            <w:r w:rsidRPr="005A14CD">
              <w:rPr>
                <w:spacing w:val="-2"/>
                <w:sz w:val="21"/>
              </w:rPr>
              <w:t>放，散落的可燃物料未及时清理。</w:t>
            </w:r>
          </w:p>
          <w:p w:rsidR="00480D11" w:rsidRPr="005A14CD" w:rsidRDefault="00A513EB" w:rsidP="008F5B95">
            <w:pPr>
              <w:pStyle w:val="TableParagraph"/>
              <w:widowControl w:val="0"/>
              <w:numPr>
                <w:ilvl w:val="0"/>
                <w:numId w:val="53"/>
              </w:numPr>
              <w:tabs>
                <w:tab w:val="left" w:pos="316"/>
              </w:tabs>
              <w:autoSpaceDE w:val="0"/>
              <w:autoSpaceDN w:val="0"/>
              <w:spacing w:line="285" w:lineRule="auto"/>
              <w:ind w:right="81" w:firstLine="0"/>
              <w:rPr>
                <w:sz w:val="21"/>
                <w:szCs w:val="21"/>
              </w:rPr>
            </w:pPr>
            <w:r w:rsidRPr="005A14CD">
              <w:rPr>
                <w:spacing w:val="30"/>
                <w:sz w:val="21"/>
              </w:rPr>
              <w:t>电气设计、施工不规范。</w:t>
            </w:r>
          </w:p>
        </w:tc>
        <w:tc>
          <w:tcPr>
            <w:tcW w:w="0" w:type="auto"/>
            <w:tcBorders>
              <w:top w:val="single" w:sz="6" w:space="0" w:color="auto"/>
              <w:left w:val="single" w:sz="6" w:space="0" w:color="auto"/>
              <w:bottom w:val="single" w:sz="6" w:space="0" w:color="auto"/>
              <w:right w:val="single" w:sz="6" w:space="0" w:color="auto"/>
            </w:tcBorders>
            <w:vAlign w:val="center"/>
          </w:tcPr>
          <w:p w:rsidR="00A513EB" w:rsidRPr="005A14CD" w:rsidRDefault="00A513EB" w:rsidP="008F5B95">
            <w:pPr>
              <w:pStyle w:val="TableParagraph"/>
              <w:widowControl w:val="0"/>
              <w:numPr>
                <w:ilvl w:val="0"/>
                <w:numId w:val="54"/>
              </w:numPr>
              <w:tabs>
                <w:tab w:val="left" w:pos="310"/>
              </w:tabs>
              <w:autoSpaceDE w:val="0"/>
              <w:autoSpaceDN w:val="0"/>
              <w:spacing w:before="47" w:line="285" w:lineRule="auto"/>
              <w:ind w:right="64" w:firstLine="0"/>
              <w:rPr>
                <w:sz w:val="21"/>
              </w:rPr>
            </w:pPr>
            <w:r w:rsidRPr="005A14CD">
              <w:rPr>
                <w:spacing w:val="20"/>
                <w:sz w:val="21"/>
              </w:rPr>
              <w:t>可燃物</w:t>
            </w:r>
            <w:r w:rsidRPr="005A14CD">
              <w:rPr>
                <w:spacing w:val="10"/>
                <w:sz w:val="21"/>
              </w:rPr>
              <w:t>质遇到点火源。</w:t>
            </w:r>
          </w:p>
          <w:p w:rsidR="00480D11" w:rsidRPr="005A14CD" w:rsidRDefault="00A513EB" w:rsidP="008F5B95">
            <w:pPr>
              <w:pStyle w:val="TableParagraph"/>
              <w:widowControl w:val="0"/>
              <w:numPr>
                <w:ilvl w:val="0"/>
                <w:numId w:val="54"/>
              </w:numPr>
              <w:tabs>
                <w:tab w:val="left" w:pos="310"/>
              </w:tabs>
              <w:autoSpaceDE w:val="0"/>
              <w:autoSpaceDN w:val="0"/>
              <w:spacing w:before="47" w:line="285" w:lineRule="auto"/>
              <w:ind w:right="64" w:firstLine="0"/>
              <w:rPr>
                <w:sz w:val="21"/>
                <w:szCs w:val="21"/>
              </w:rPr>
            </w:pPr>
            <w:r w:rsidRPr="005A14CD">
              <w:rPr>
                <w:spacing w:val="20"/>
                <w:sz w:val="21"/>
              </w:rPr>
              <w:t>电气线路过热。</w:t>
            </w:r>
          </w:p>
        </w:tc>
        <w:tc>
          <w:tcPr>
            <w:tcW w:w="910" w:type="pct"/>
            <w:tcBorders>
              <w:top w:val="single" w:sz="6" w:space="0" w:color="auto"/>
              <w:left w:val="single" w:sz="6" w:space="0" w:color="auto"/>
              <w:bottom w:val="single" w:sz="6" w:space="0" w:color="auto"/>
              <w:right w:val="single" w:sz="6" w:space="0" w:color="auto"/>
            </w:tcBorders>
            <w:vAlign w:val="center"/>
          </w:tcPr>
          <w:p w:rsidR="00CA047A" w:rsidRPr="005A14CD" w:rsidRDefault="00CA047A" w:rsidP="008F5B95">
            <w:pPr>
              <w:pStyle w:val="TableParagraph"/>
              <w:widowControl w:val="0"/>
              <w:numPr>
                <w:ilvl w:val="0"/>
                <w:numId w:val="55"/>
              </w:numPr>
              <w:tabs>
                <w:tab w:val="left" w:pos="278"/>
              </w:tabs>
              <w:autoSpaceDE w:val="0"/>
              <w:autoSpaceDN w:val="0"/>
              <w:spacing w:before="47"/>
              <w:ind w:hanging="161"/>
              <w:rPr>
                <w:sz w:val="21"/>
              </w:rPr>
            </w:pPr>
            <w:r w:rsidRPr="005A14CD">
              <w:rPr>
                <w:sz w:val="21"/>
              </w:rPr>
              <w:t>明火</w:t>
            </w:r>
          </w:p>
          <w:p w:rsidR="00CA047A" w:rsidRPr="005A14CD" w:rsidRDefault="00CA047A" w:rsidP="00CA047A">
            <w:pPr>
              <w:pStyle w:val="TableParagraph"/>
              <w:spacing w:before="50"/>
              <w:ind w:left="117"/>
              <w:rPr>
                <w:sz w:val="21"/>
              </w:rPr>
            </w:pPr>
            <w:r w:rsidRPr="005A14CD">
              <w:rPr>
                <w:sz w:val="21"/>
              </w:rPr>
              <w:t>①烟火、火星；</w:t>
            </w:r>
          </w:p>
          <w:p w:rsidR="00CA047A" w:rsidRPr="005A14CD" w:rsidRDefault="00CA047A" w:rsidP="00CA047A">
            <w:pPr>
              <w:pStyle w:val="TableParagraph"/>
              <w:spacing w:before="50" w:line="288" w:lineRule="auto"/>
              <w:ind w:left="117" w:right="78"/>
              <w:rPr>
                <w:sz w:val="21"/>
              </w:rPr>
            </w:pPr>
            <w:r w:rsidRPr="005A14CD">
              <w:rPr>
                <w:sz w:val="21"/>
              </w:rPr>
              <w:t>②抢险、检修时违章动火；</w:t>
            </w:r>
          </w:p>
          <w:p w:rsidR="00CA047A" w:rsidRPr="005A14CD" w:rsidRDefault="00CA047A" w:rsidP="00CA047A">
            <w:pPr>
              <w:pStyle w:val="TableParagraph"/>
              <w:spacing w:line="265" w:lineRule="exact"/>
              <w:ind w:left="117"/>
              <w:rPr>
                <w:sz w:val="21"/>
              </w:rPr>
            </w:pPr>
            <w:r w:rsidRPr="005A14CD">
              <w:rPr>
                <w:sz w:val="21"/>
              </w:rPr>
              <w:t>③外来人员带入火种；</w:t>
            </w:r>
          </w:p>
          <w:p w:rsidR="00CA047A" w:rsidRPr="005A14CD" w:rsidRDefault="00CA047A" w:rsidP="00CA047A">
            <w:pPr>
              <w:pStyle w:val="TableParagraph"/>
              <w:spacing w:before="50" w:line="285" w:lineRule="auto"/>
              <w:ind w:left="117" w:right="78"/>
              <w:rPr>
                <w:sz w:val="21"/>
              </w:rPr>
            </w:pPr>
            <w:r w:rsidRPr="005A14CD">
              <w:rPr>
                <w:sz w:val="21"/>
              </w:rPr>
              <w:t>④其他火源，如电机等转动设备不洁，轴承冒烟着火；</w:t>
            </w:r>
          </w:p>
          <w:p w:rsidR="00CA047A" w:rsidRPr="005A14CD" w:rsidRDefault="00CA047A" w:rsidP="00CA047A">
            <w:pPr>
              <w:pStyle w:val="TableParagraph"/>
              <w:spacing w:line="288" w:lineRule="auto"/>
              <w:ind w:left="117" w:right="78"/>
              <w:rPr>
                <w:sz w:val="21"/>
              </w:rPr>
            </w:pPr>
            <w:r w:rsidRPr="005A14CD">
              <w:rPr>
                <w:sz w:val="21"/>
              </w:rPr>
              <w:t>⑤周边企业火灾引发二次火灾等。</w:t>
            </w:r>
          </w:p>
          <w:p w:rsidR="00CA047A" w:rsidRPr="005A14CD" w:rsidRDefault="00CA047A" w:rsidP="008F5B95">
            <w:pPr>
              <w:pStyle w:val="TableParagraph"/>
              <w:widowControl w:val="0"/>
              <w:numPr>
                <w:ilvl w:val="0"/>
                <w:numId w:val="55"/>
              </w:numPr>
              <w:tabs>
                <w:tab w:val="left" w:pos="278"/>
              </w:tabs>
              <w:autoSpaceDE w:val="0"/>
              <w:autoSpaceDN w:val="0"/>
              <w:spacing w:line="264" w:lineRule="exact"/>
              <w:ind w:hanging="161"/>
              <w:rPr>
                <w:sz w:val="21"/>
              </w:rPr>
            </w:pPr>
            <w:r w:rsidRPr="005A14CD">
              <w:rPr>
                <w:sz w:val="21"/>
              </w:rPr>
              <w:t>火花</w:t>
            </w:r>
          </w:p>
          <w:p w:rsidR="00CA047A" w:rsidRPr="005A14CD" w:rsidRDefault="00CA047A" w:rsidP="00CA047A">
            <w:pPr>
              <w:pStyle w:val="TableParagraph"/>
              <w:spacing w:before="50" w:line="288" w:lineRule="auto"/>
              <w:ind w:left="117" w:right="78"/>
              <w:rPr>
                <w:sz w:val="21"/>
              </w:rPr>
            </w:pPr>
            <w:r w:rsidRPr="005A14CD">
              <w:rPr>
                <w:sz w:val="21"/>
              </w:rPr>
              <w:t>①铁器等击打管道、设备产生撞击火花；</w:t>
            </w:r>
          </w:p>
          <w:p w:rsidR="00CA047A" w:rsidRPr="005A14CD" w:rsidRDefault="00CA047A" w:rsidP="00CA047A">
            <w:pPr>
              <w:pStyle w:val="TableParagraph"/>
              <w:spacing w:line="285" w:lineRule="auto"/>
              <w:ind w:left="117" w:right="78"/>
              <w:rPr>
                <w:sz w:val="21"/>
              </w:rPr>
            </w:pPr>
            <w:r w:rsidRPr="005A14CD">
              <w:rPr>
                <w:sz w:val="21"/>
              </w:rPr>
              <w:t>②电气线路陈旧老化或受到损坏产生短路火花；</w:t>
            </w:r>
          </w:p>
          <w:p w:rsidR="00CA047A" w:rsidRPr="005A14CD" w:rsidRDefault="00CA047A" w:rsidP="00CA047A">
            <w:pPr>
              <w:pStyle w:val="TableParagraph"/>
              <w:spacing w:line="285" w:lineRule="auto"/>
              <w:ind w:left="117" w:right="78"/>
              <w:rPr>
                <w:sz w:val="21"/>
              </w:rPr>
            </w:pPr>
            <w:r w:rsidRPr="005A14CD">
              <w:rPr>
                <w:sz w:val="21"/>
              </w:rPr>
              <w:t>③爆炸性粉尘设备、管道内静电放电；</w:t>
            </w:r>
          </w:p>
          <w:p w:rsidR="00CA047A" w:rsidRPr="005A14CD" w:rsidRDefault="00CA047A" w:rsidP="00CA047A">
            <w:pPr>
              <w:pStyle w:val="TableParagraph"/>
              <w:ind w:left="117"/>
              <w:rPr>
                <w:sz w:val="21"/>
              </w:rPr>
            </w:pPr>
            <w:r w:rsidRPr="005A14CD">
              <w:rPr>
                <w:spacing w:val="-1"/>
                <w:sz w:val="21"/>
              </w:rPr>
              <w:t>④雷击；</w:t>
            </w:r>
          </w:p>
          <w:p w:rsidR="00CA047A" w:rsidRPr="005A14CD" w:rsidRDefault="00C955FF" w:rsidP="00CA047A">
            <w:pPr>
              <w:pStyle w:val="TableParagraph"/>
              <w:ind w:left="117"/>
              <w:rPr>
                <w:spacing w:val="-1"/>
                <w:sz w:val="21"/>
              </w:rPr>
            </w:pPr>
            <w:r w:rsidRPr="005A14CD">
              <w:rPr>
                <w:spacing w:val="-1"/>
                <w:sz w:val="21"/>
              </w:rPr>
              <w:fldChar w:fldCharType="begin"/>
            </w:r>
            <w:r w:rsidR="00CA047A" w:rsidRPr="005A14CD">
              <w:rPr>
                <w:spacing w:val="-1"/>
                <w:sz w:val="21"/>
              </w:rPr>
              <w:instrText xml:space="preserve"> </w:instrText>
            </w:r>
            <w:r w:rsidR="00CA047A" w:rsidRPr="005A14CD">
              <w:rPr>
                <w:rFonts w:hint="eastAsia"/>
                <w:spacing w:val="-1"/>
                <w:sz w:val="21"/>
              </w:rPr>
              <w:instrText>eq \o\ac(○,5)</w:instrText>
            </w:r>
            <w:r w:rsidRPr="005A14CD">
              <w:rPr>
                <w:spacing w:val="-1"/>
                <w:sz w:val="21"/>
              </w:rPr>
              <w:fldChar w:fldCharType="end"/>
            </w:r>
            <w:r w:rsidR="00CA047A" w:rsidRPr="005A14CD">
              <w:rPr>
                <w:spacing w:val="-1"/>
                <w:sz w:val="21"/>
              </w:rPr>
              <w:t>焊、割、打、摩产生火花等。</w:t>
            </w:r>
          </w:p>
          <w:p w:rsidR="00480D11" w:rsidRPr="005A14CD" w:rsidRDefault="00CA047A" w:rsidP="008F5B95">
            <w:pPr>
              <w:pStyle w:val="TableParagraph"/>
              <w:widowControl w:val="0"/>
              <w:numPr>
                <w:ilvl w:val="0"/>
                <w:numId w:val="55"/>
              </w:numPr>
              <w:tabs>
                <w:tab w:val="left" w:pos="278"/>
              </w:tabs>
              <w:autoSpaceDE w:val="0"/>
              <w:autoSpaceDN w:val="0"/>
              <w:spacing w:line="264" w:lineRule="exact"/>
              <w:ind w:hanging="161"/>
              <w:rPr>
                <w:sz w:val="21"/>
                <w:szCs w:val="21"/>
              </w:rPr>
            </w:pPr>
            <w:r w:rsidRPr="005A14CD">
              <w:rPr>
                <w:sz w:val="21"/>
              </w:rPr>
              <w:t>加热热源。</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物料损失、设备损失、人员伤亡、停产、造成严重经济损失</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B411F6" w:rsidP="009F088E">
            <w:pPr>
              <w:autoSpaceDE w:val="0"/>
              <w:autoSpaceDN w:val="0"/>
              <w:adjustRightInd w:val="0"/>
              <w:snapToGrid w:val="0"/>
              <w:rPr>
                <w:sz w:val="21"/>
                <w:szCs w:val="21"/>
              </w:rPr>
            </w:pPr>
            <w:r w:rsidRPr="005A14CD">
              <w:rPr>
                <w:sz w:val="21"/>
              </w:rPr>
              <w:t>IV 级</w:t>
            </w:r>
          </w:p>
        </w:tc>
        <w:tc>
          <w:tcPr>
            <w:tcW w:w="0" w:type="auto"/>
            <w:tcBorders>
              <w:top w:val="single" w:sz="6" w:space="0" w:color="auto"/>
              <w:left w:val="single" w:sz="6" w:space="0" w:color="auto"/>
              <w:bottom w:val="single" w:sz="6" w:space="0" w:color="auto"/>
              <w:right w:val="single" w:sz="6" w:space="0" w:color="auto"/>
            </w:tcBorders>
            <w:vAlign w:val="center"/>
          </w:tcPr>
          <w:p w:rsidR="00CA047A" w:rsidRPr="005A14CD" w:rsidRDefault="00CA047A" w:rsidP="008F5B95">
            <w:pPr>
              <w:pStyle w:val="TableParagraph"/>
              <w:widowControl w:val="0"/>
              <w:numPr>
                <w:ilvl w:val="0"/>
                <w:numId w:val="56"/>
              </w:numPr>
              <w:tabs>
                <w:tab w:val="left" w:pos="281"/>
              </w:tabs>
              <w:autoSpaceDE w:val="0"/>
              <w:autoSpaceDN w:val="0"/>
              <w:spacing w:before="47"/>
              <w:ind w:hanging="161"/>
              <w:rPr>
                <w:sz w:val="21"/>
              </w:rPr>
            </w:pPr>
            <w:r w:rsidRPr="005A14CD">
              <w:rPr>
                <w:spacing w:val="-3"/>
                <w:sz w:val="21"/>
              </w:rPr>
              <w:t>控制与消除火源</w:t>
            </w:r>
          </w:p>
          <w:p w:rsidR="00CA047A" w:rsidRPr="005A14CD" w:rsidRDefault="00CA047A" w:rsidP="00CA047A">
            <w:pPr>
              <w:pStyle w:val="TableParagraph"/>
              <w:spacing w:before="50"/>
              <w:ind w:left="120"/>
              <w:rPr>
                <w:sz w:val="21"/>
              </w:rPr>
            </w:pPr>
            <w:r w:rsidRPr="005A14CD">
              <w:rPr>
                <w:sz w:val="21"/>
              </w:rPr>
              <w:t>①严禁吸烟、携带火种、穿带钉皮鞋进入生产区；</w:t>
            </w:r>
          </w:p>
          <w:p w:rsidR="00CA047A" w:rsidRPr="005A14CD" w:rsidRDefault="00CA047A" w:rsidP="00CA047A">
            <w:pPr>
              <w:pStyle w:val="TableParagraph"/>
              <w:spacing w:before="50" w:line="288" w:lineRule="auto"/>
              <w:ind w:left="120" w:right="65"/>
              <w:rPr>
                <w:sz w:val="21"/>
              </w:rPr>
            </w:pPr>
            <w:r w:rsidRPr="005A14CD">
              <w:rPr>
                <w:sz w:val="21"/>
              </w:rPr>
              <w:t>②动火必须严格按动火手续办理动火证，并采取有效防范措施；</w:t>
            </w:r>
          </w:p>
          <w:p w:rsidR="00CA047A" w:rsidRPr="005A14CD" w:rsidRDefault="00CA047A" w:rsidP="00CA047A">
            <w:pPr>
              <w:pStyle w:val="TableParagraph"/>
              <w:spacing w:line="265" w:lineRule="exact"/>
              <w:ind w:left="120"/>
              <w:rPr>
                <w:sz w:val="21"/>
              </w:rPr>
            </w:pPr>
            <w:r w:rsidRPr="005A14CD">
              <w:rPr>
                <w:sz w:val="21"/>
              </w:rPr>
              <w:t>③爆炸性粉尘的设备、管道按规定采取防静电措施；</w:t>
            </w:r>
          </w:p>
          <w:p w:rsidR="00CA047A" w:rsidRPr="005A14CD" w:rsidRDefault="00CA047A" w:rsidP="00CA047A">
            <w:pPr>
              <w:pStyle w:val="TableParagraph"/>
              <w:spacing w:before="50" w:line="288" w:lineRule="auto"/>
              <w:ind w:left="120" w:right="64"/>
              <w:rPr>
                <w:sz w:val="21"/>
              </w:rPr>
            </w:pPr>
            <w:r w:rsidRPr="005A14CD">
              <w:rPr>
                <w:spacing w:val="-6"/>
                <w:sz w:val="21"/>
              </w:rPr>
              <w:t>④粉尘爆炸危险区域应采用防爆电气，使用</w:t>
            </w:r>
            <w:r w:rsidRPr="005A14CD">
              <w:rPr>
                <w:rFonts w:ascii="Times New Roman" w:eastAsia="Times New Roman" w:hAnsi="Times New Roman"/>
                <w:sz w:val="21"/>
              </w:rPr>
              <w:t>“</w:t>
            </w:r>
            <w:r w:rsidRPr="005A14CD">
              <w:rPr>
                <w:spacing w:val="-2"/>
                <w:sz w:val="21"/>
              </w:rPr>
              <w:t>防爆</w:t>
            </w:r>
            <w:r w:rsidRPr="005A14CD">
              <w:rPr>
                <w:rFonts w:ascii="Times New Roman" w:eastAsia="Times New Roman" w:hAnsi="Times New Roman"/>
                <w:spacing w:val="-3"/>
                <w:sz w:val="21"/>
              </w:rPr>
              <w:t>”</w:t>
            </w:r>
            <w:r w:rsidRPr="005A14CD">
              <w:rPr>
                <w:spacing w:val="-15"/>
                <w:sz w:val="21"/>
              </w:rPr>
              <w:t>工具，严</w:t>
            </w:r>
            <w:r w:rsidRPr="005A14CD">
              <w:rPr>
                <w:spacing w:val="-7"/>
                <w:sz w:val="21"/>
              </w:rPr>
              <w:t>禁钢质工具敲打、撞击、抛掷；</w:t>
            </w:r>
          </w:p>
          <w:p w:rsidR="00CA047A" w:rsidRPr="005A14CD" w:rsidRDefault="00CA047A" w:rsidP="00CA047A">
            <w:pPr>
              <w:pStyle w:val="TableParagraph"/>
              <w:spacing w:line="264" w:lineRule="exact"/>
              <w:ind w:left="120"/>
              <w:rPr>
                <w:sz w:val="21"/>
              </w:rPr>
            </w:pPr>
            <w:r w:rsidRPr="005A14CD">
              <w:rPr>
                <w:sz w:val="21"/>
              </w:rPr>
              <w:t>⑤按规定安装避雷装置，并定期进行检测。</w:t>
            </w:r>
          </w:p>
          <w:p w:rsidR="00CA047A" w:rsidRPr="005A14CD" w:rsidRDefault="00CA047A" w:rsidP="008F5B95">
            <w:pPr>
              <w:pStyle w:val="TableParagraph"/>
              <w:widowControl w:val="0"/>
              <w:numPr>
                <w:ilvl w:val="0"/>
                <w:numId w:val="56"/>
              </w:numPr>
              <w:tabs>
                <w:tab w:val="left" w:pos="281"/>
              </w:tabs>
              <w:autoSpaceDE w:val="0"/>
              <w:autoSpaceDN w:val="0"/>
              <w:spacing w:before="50"/>
              <w:ind w:hanging="161"/>
              <w:rPr>
                <w:sz w:val="21"/>
              </w:rPr>
            </w:pPr>
            <w:r w:rsidRPr="005A14CD">
              <w:rPr>
                <w:spacing w:val="-3"/>
                <w:sz w:val="21"/>
              </w:rPr>
              <w:t>严格控制设备质量及其安装</w:t>
            </w:r>
          </w:p>
          <w:p w:rsidR="00CA047A" w:rsidRPr="005A14CD" w:rsidRDefault="00CA047A" w:rsidP="00CA047A">
            <w:pPr>
              <w:pStyle w:val="TableParagraph"/>
              <w:spacing w:before="53" w:line="285" w:lineRule="auto"/>
              <w:ind w:left="120" w:right="65"/>
              <w:rPr>
                <w:sz w:val="21"/>
              </w:rPr>
            </w:pPr>
            <w:r w:rsidRPr="005A14CD">
              <w:rPr>
                <w:sz w:val="21"/>
              </w:rPr>
              <w:t>①设备、管道及其配套仪表要选用合格产品，并把好质量关、安装关；</w:t>
            </w:r>
          </w:p>
          <w:p w:rsidR="00CA047A" w:rsidRPr="005A14CD" w:rsidRDefault="00CA047A" w:rsidP="00CA047A">
            <w:pPr>
              <w:pStyle w:val="TableParagraph"/>
              <w:spacing w:line="288" w:lineRule="auto"/>
              <w:ind w:left="120" w:right="65"/>
              <w:rPr>
                <w:sz w:val="21"/>
              </w:rPr>
            </w:pPr>
            <w:r w:rsidRPr="005A14CD">
              <w:rPr>
                <w:sz w:val="21"/>
              </w:rPr>
              <w:t>②对设备、管线、阀、仪表、报警器、监测装置等要定期进行检查、保养、维修，保持完好状态；</w:t>
            </w:r>
          </w:p>
          <w:p w:rsidR="00CA047A" w:rsidRPr="005A14CD" w:rsidRDefault="00CA047A" w:rsidP="00CA047A">
            <w:pPr>
              <w:pStyle w:val="TableParagraph"/>
              <w:spacing w:line="264" w:lineRule="exact"/>
              <w:ind w:left="120"/>
              <w:rPr>
                <w:sz w:val="21"/>
              </w:rPr>
            </w:pPr>
            <w:r w:rsidRPr="005A14CD">
              <w:rPr>
                <w:sz w:val="21"/>
              </w:rPr>
              <w:t>③按规定安装电气线路，定期进行检查、维修、保养。</w:t>
            </w:r>
          </w:p>
          <w:p w:rsidR="00CA047A" w:rsidRPr="005A14CD" w:rsidRDefault="00CA047A" w:rsidP="008F5B95">
            <w:pPr>
              <w:pStyle w:val="TableParagraph"/>
              <w:widowControl w:val="0"/>
              <w:numPr>
                <w:ilvl w:val="0"/>
                <w:numId w:val="56"/>
              </w:numPr>
              <w:tabs>
                <w:tab w:val="left" w:pos="281"/>
              </w:tabs>
              <w:autoSpaceDE w:val="0"/>
              <w:autoSpaceDN w:val="0"/>
              <w:spacing w:before="48"/>
              <w:ind w:hanging="161"/>
              <w:rPr>
                <w:sz w:val="21"/>
              </w:rPr>
            </w:pPr>
            <w:r w:rsidRPr="005A14CD">
              <w:rPr>
                <w:spacing w:val="-3"/>
                <w:sz w:val="21"/>
              </w:rPr>
              <w:t>防止物料的跑、冒、滴、漏</w:t>
            </w:r>
          </w:p>
          <w:p w:rsidR="00CA047A" w:rsidRPr="005A14CD" w:rsidRDefault="00CA047A" w:rsidP="008F5B95">
            <w:pPr>
              <w:pStyle w:val="TableParagraph"/>
              <w:widowControl w:val="0"/>
              <w:numPr>
                <w:ilvl w:val="0"/>
                <w:numId w:val="56"/>
              </w:numPr>
              <w:tabs>
                <w:tab w:val="left" w:pos="281"/>
              </w:tabs>
              <w:autoSpaceDE w:val="0"/>
              <w:autoSpaceDN w:val="0"/>
              <w:spacing w:before="53"/>
              <w:ind w:hanging="161"/>
              <w:rPr>
                <w:sz w:val="21"/>
              </w:rPr>
            </w:pPr>
            <w:r w:rsidRPr="005A14CD">
              <w:rPr>
                <w:spacing w:val="-3"/>
                <w:sz w:val="21"/>
              </w:rPr>
              <w:t>加强管理、严格工艺纪律</w:t>
            </w:r>
          </w:p>
          <w:p w:rsidR="00CA047A" w:rsidRPr="005A14CD" w:rsidRDefault="00CA047A" w:rsidP="00CA047A">
            <w:pPr>
              <w:pStyle w:val="TableParagraph"/>
              <w:spacing w:before="50" w:line="285" w:lineRule="auto"/>
              <w:ind w:left="120" w:right="64"/>
              <w:rPr>
                <w:sz w:val="21"/>
              </w:rPr>
            </w:pPr>
            <w:r w:rsidRPr="005A14CD">
              <w:rPr>
                <w:sz w:val="21"/>
              </w:rPr>
              <w:t>①杜绝</w:t>
            </w:r>
            <w:r w:rsidRPr="005A14CD">
              <w:rPr>
                <w:rFonts w:ascii="Times New Roman" w:eastAsia="Times New Roman" w:hAnsi="Times New Roman"/>
                <w:sz w:val="21"/>
              </w:rPr>
              <w:t>“</w:t>
            </w:r>
            <w:r w:rsidRPr="005A14CD">
              <w:rPr>
                <w:spacing w:val="-2"/>
                <w:sz w:val="21"/>
              </w:rPr>
              <w:t>三违</w:t>
            </w:r>
            <w:r w:rsidRPr="005A14CD">
              <w:rPr>
                <w:rFonts w:ascii="Times New Roman" w:eastAsia="Times New Roman" w:hAnsi="Times New Roman"/>
                <w:spacing w:val="-11"/>
                <w:sz w:val="21"/>
              </w:rPr>
              <w:t>”</w:t>
            </w:r>
            <w:r w:rsidRPr="005A14CD">
              <w:rPr>
                <w:spacing w:val="-11"/>
                <w:sz w:val="21"/>
              </w:rPr>
              <w:t>（</w:t>
            </w:r>
            <w:r w:rsidRPr="005A14CD">
              <w:rPr>
                <w:spacing w:val="-8"/>
                <w:sz w:val="21"/>
              </w:rPr>
              <w:t>违章作业、违章指挥、违反劳动纪律</w:t>
            </w:r>
            <w:r w:rsidRPr="005A14CD">
              <w:rPr>
                <w:spacing w:val="-22"/>
                <w:sz w:val="21"/>
              </w:rPr>
              <w:t>），</w:t>
            </w:r>
            <w:r w:rsidRPr="005A14CD">
              <w:rPr>
                <w:sz w:val="21"/>
              </w:rPr>
              <w:t>严</w:t>
            </w:r>
            <w:r w:rsidRPr="005A14CD">
              <w:rPr>
                <w:spacing w:val="-2"/>
                <w:sz w:val="21"/>
              </w:rPr>
              <w:t>守工艺纪律；</w:t>
            </w:r>
          </w:p>
          <w:p w:rsidR="00CA047A" w:rsidRPr="005A14CD" w:rsidRDefault="00CA047A" w:rsidP="00CA047A">
            <w:pPr>
              <w:pStyle w:val="TableParagraph"/>
              <w:ind w:left="120"/>
              <w:rPr>
                <w:sz w:val="21"/>
              </w:rPr>
            </w:pPr>
            <w:r w:rsidRPr="005A14CD">
              <w:rPr>
                <w:sz w:val="21"/>
              </w:rPr>
              <w:lastRenderedPageBreak/>
              <w:t>②坚持巡回检查，发现问题及时处理；</w:t>
            </w:r>
          </w:p>
          <w:p w:rsidR="00CA047A" w:rsidRPr="005A14CD" w:rsidRDefault="00CA047A" w:rsidP="00CA047A">
            <w:pPr>
              <w:pStyle w:val="TableParagraph"/>
              <w:spacing w:before="51" w:line="285" w:lineRule="auto"/>
              <w:ind w:left="120" w:right="64"/>
              <w:rPr>
                <w:sz w:val="21"/>
              </w:rPr>
            </w:pPr>
            <w:r w:rsidRPr="005A14CD">
              <w:rPr>
                <w:sz w:val="21"/>
              </w:rPr>
              <w:t>③检修时必须做好与其它部分的隔离；料仓检修应在分析合格后方能进行动火等作业。</w:t>
            </w:r>
          </w:p>
          <w:p w:rsidR="00480D11" w:rsidRPr="005A14CD" w:rsidRDefault="00CA047A" w:rsidP="008F5B95">
            <w:pPr>
              <w:pStyle w:val="TableParagraph"/>
              <w:widowControl w:val="0"/>
              <w:numPr>
                <w:ilvl w:val="0"/>
                <w:numId w:val="56"/>
              </w:numPr>
              <w:tabs>
                <w:tab w:val="left" w:pos="281"/>
              </w:tabs>
              <w:autoSpaceDE w:val="0"/>
              <w:autoSpaceDN w:val="0"/>
              <w:spacing w:before="53"/>
              <w:ind w:hanging="161"/>
              <w:rPr>
                <w:sz w:val="21"/>
                <w:szCs w:val="21"/>
              </w:rPr>
            </w:pPr>
            <w:r w:rsidRPr="005A14CD">
              <w:rPr>
                <w:spacing w:val="-3"/>
                <w:sz w:val="21"/>
              </w:rPr>
              <w:t>安全设施要齐全完好。</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B1FCB">
            <w:pPr>
              <w:pStyle w:val="TableParagraph"/>
              <w:rPr>
                <w:sz w:val="21"/>
                <w:szCs w:val="21"/>
              </w:rPr>
            </w:pPr>
            <w:r w:rsidRPr="005A14CD">
              <w:rPr>
                <w:sz w:val="21"/>
                <w:szCs w:val="21"/>
              </w:rPr>
              <w:t>容</w:t>
            </w:r>
            <w:r w:rsidRPr="005A14CD">
              <w:rPr>
                <w:spacing w:val="-9"/>
                <w:sz w:val="21"/>
                <w:szCs w:val="21"/>
              </w:rPr>
              <w:t>器、</w:t>
            </w:r>
            <w:r w:rsidRPr="005A14CD">
              <w:rPr>
                <w:rFonts w:hint="eastAsia"/>
                <w:spacing w:val="-9"/>
                <w:sz w:val="21"/>
                <w:szCs w:val="21"/>
              </w:rPr>
              <w:t>承压</w:t>
            </w:r>
            <w:r w:rsidRPr="005A14CD">
              <w:rPr>
                <w:spacing w:val="-9"/>
                <w:sz w:val="21"/>
                <w:szCs w:val="21"/>
              </w:rPr>
              <w:t>管道爆炸</w:t>
            </w:r>
          </w:p>
        </w:tc>
        <w:tc>
          <w:tcPr>
            <w:tcW w:w="380"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rFonts w:hint="eastAsia"/>
                <w:sz w:val="21"/>
                <w:szCs w:val="21"/>
              </w:rPr>
              <w:t>蒸汽发生器</w:t>
            </w:r>
            <w:r w:rsidRPr="005A14CD">
              <w:rPr>
                <w:sz w:val="21"/>
                <w:szCs w:val="21"/>
              </w:rPr>
              <w:t>和</w:t>
            </w:r>
            <w:r w:rsidRPr="005A14CD">
              <w:rPr>
                <w:rFonts w:hint="eastAsia"/>
                <w:sz w:val="21"/>
                <w:szCs w:val="21"/>
              </w:rPr>
              <w:t>蒸汽</w:t>
            </w:r>
            <w:r w:rsidRPr="005A14CD">
              <w:rPr>
                <w:sz w:val="21"/>
                <w:szCs w:val="21"/>
              </w:rPr>
              <w:t>管道</w:t>
            </w:r>
            <w:r w:rsidRPr="005A14CD">
              <w:rPr>
                <w:rFonts w:hint="eastAsia"/>
                <w:sz w:val="21"/>
                <w:szCs w:val="21"/>
              </w:rPr>
              <w:t>存在压力</w:t>
            </w:r>
          </w:p>
        </w:tc>
        <w:tc>
          <w:tcPr>
            <w:tcW w:w="895"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z w:val="21"/>
                <w:szCs w:val="21"/>
              </w:rPr>
              <w:t>1</w:t>
            </w:r>
            <w:r w:rsidRPr="005A14CD">
              <w:rPr>
                <w:spacing w:val="-15"/>
                <w:sz w:val="21"/>
                <w:szCs w:val="21"/>
              </w:rPr>
              <w:t>、</w:t>
            </w:r>
            <w:r w:rsidRPr="005A14CD">
              <w:rPr>
                <w:rFonts w:hint="eastAsia"/>
                <w:spacing w:val="-15"/>
                <w:sz w:val="21"/>
                <w:szCs w:val="21"/>
              </w:rPr>
              <w:t>承压</w:t>
            </w:r>
            <w:r w:rsidRPr="005A14CD">
              <w:rPr>
                <w:spacing w:val="-15"/>
                <w:sz w:val="21"/>
                <w:szCs w:val="21"/>
              </w:rPr>
              <w:t>容器和</w:t>
            </w:r>
            <w:r w:rsidRPr="005A14CD">
              <w:rPr>
                <w:rFonts w:hint="eastAsia"/>
                <w:spacing w:val="-15"/>
                <w:sz w:val="21"/>
                <w:szCs w:val="21"/>
              </w:rPr>
              <w:t>蒸汽</w:t>
            </w:r>
            <w:r w:rsidRPr="005A14CD">
              <w:rPr>
                <w:spacing w:val="-15"/>
                <w:sz w:val="21"/>
                <w:szCs w:val="21"/>
              </w:rPr>
              <w:t>管</w:t>
            </w:r>
            <w:r w:rsidRPr="005A14CD">
              <w:rPr>
                <w:spacing w:val="-2"/>
                <w:sz w:val="21"/>
                <w:szCs w:val="21"/>
              </w:rPr>
              <w:t>道设计错误。</w:t>
            </w:r>
          </w:p>
          <w:p w:rsidR="00F66432" w:rsidRPr="005A14CD" w:rsidRDefault="00F66432" w:rsidP="009F088E">
            <w:pPr>
              <w:pStyle w:val="TableParagraph"/>
              <w:rPr>
                <w:sz w:val="21"/>
                <w:szCs w:val="21"/>
              </w:rPr>
            </w:pPr>
            <w:r w:rsidRPr="005A14CD">
              <w:rPr>
                <w:sz w:val="21"/>
                <w:szCs w:val="21"/>
              </w:rPr>
              <w:t>2</w:t>
            </w:r>
            <w:r w:rsidRPr="005A14CD">
              <w:rPr>
                <w:spacing w:val="-13"/>
                <w:sz w:val="21"/>
                <w:szCs w:val="21"/>
              </w:rPr>
              <w:t>、</w:t>
            </w:r>
            <w:r w:rsidRPr="005A14CD">
              <w:rPr>
                <w:spacing w:val="-16"/>
                <w:sz w:val="21"/>
                <w:szCs w:val="21"/>
              </w:rPr>
              <w:t>制造、安装质量差。</w:t>
            </w:r>
            <w:r w:rsidRPr="005A14CD">
              <w:rPr>
                <w:sz w:val="21"/>
                <w:szCs w:val="21"/>
              </w:rPr>
              <w:t>3</w:t>
            </w:r>
            <w:r w:rsidRPr="005A14CD">
              <w:rPr>
                <w:spacing w:val="-13"/>
                <w:sz w:val="21"/>
                <w:szCs w:val="21"/>
              </w:rPr>
              <w:t>、</w:t>
            </w:r>
            <w:r w:rsidRPr="005A14CD">
              <w:rPr>
                <w:spacing w:val="-6"/>
                <w:sz w:val="21"/>
                <w:szCs w:val="21"/>
              </w:rPr>
              <w:t>超压使用。</w:t>
            </w:r>
          </w:p>
          <w:p w:rsidR="00F66432" w:rsidRPr="005A14CD" w:rsidRDefault="00F66432" w:rsidP="009F088E">
            <w:pPr>
              <w:pStyle w:val="TableParagraph"/>
              <w:rPr>
                <w:sz w:val="21"/>
                <w:szCs w:val="21"/>
              </w:rPr>
            </w:pPr>
            <w:r w:rsidRPr="005A14CD">
              <w:rPr>
                <w:sz w:val="21"/>
                <w:szCs w:val="21"/>
              </w:rPr>
              <w:t>4、腐蚀。</w:t>
            </w:r>
          </w:p>
          <w:p w:rsidR="00F66432" w:rsidRPr="005A14CD" w:rsidRDefault="00F66432" w:rsidP="009F088E">
            <w:pPr>
              <w:pStyle w:val="TableParagraph"/>
              <w:rPr>
                <w:sz w:val="21"/>
                <w:szCs w:val="21"/>
              </w:rPr>
            </w:pPr>
            <w:r w:rsidRPr="005A14CD">
              <w:rPr>
                <w:sz w:val="21"/>
                <w:szCs w:val="21"/>
              </w:rPr>
              <w:t>5、安全附件不可靠。</w:t>
            </w:r>
          </w:p>
        </w:tc>
        <w:tc>
          <w:tcPr>
            <w:tcW w:w="0" w:type="auto"/>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z w:val="21"/>
                <w:szCs w:val="21"/>
              </w:rPr>
              <w:t>压力超过设备的承受能力。</w:t>
            </w:r>
          </w:p>
        </w:tc>
        <w:tc>
          <w:tcPr>
            <w:tcW w:w="910"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pacing w:val="-5"/>
                <w:sz w:val="21"/>
                <w:szCs w:val="21"/>
              </w:rPr>
              <w:t>1</w:t>
            </w:r>
            <w:r w:rsidRPr="005A14CD">
              <w:rPr>
                <w:spacing w:val="-10"/>
                <w:sz w:val="21"/>
                <w:szCs w:val="21"/>
              </w:rPr>
              <w:t>、设计中</w:t>
            </w:r>
            <w:r w:rsidRPr="005A14CD">
              <w:rPr>
                <w:spacing w:val="-1"/>
                <w:sz w:val="21"/>
                <w:szCs w:val="21"/>
              </w:rPr>
              <w:t>材质选用、壁厚不符合要</w:t>
            </w:r>
            <w:r w:rsidRPr="005A14CD">
              <w:rPr>
                <w:spacing w:val="-10"/>
                <w:sz w:val="21"/>
                <w:szCs w:val="21"/>
              </w:rPr>
              <w:t>求。</w:t>
            </w:r>
          </w:p>
          <w:p w:rsidR="00F66432" w:rsidRPr="005A14CD" w:rsidRDefault="00F66432" w:rsidP="009F088E">
            <w:pPr>
              <w:pStyle w:val="TableParagraph"/>
              <w:rPr>
                <w:sz w:val="21"/>
                <w:szCs w:val="21"/>
              </w:rPr>
            </w:pPr>
            <w:r w:rsidRPr="005A14CD">
              <w:rPr>
                <w:spacing w:val="-5"/>
                <w:sz w:val="21"/>
                <w:szCs w:val="21"/>
              </w:rPr>
              <w:t>2</w:t>
            </w:r>
            <w:r w:rsidRPr="005A14CD">
              <w:rPr>
                <w:spacing w:val="-10"/>
                <w:sz w:val="21"/>
                <w:szCs w:val="21"/>
              </w:rPr>
              <w:t>、制造安装过程中焊接质</w:t>
            </w:r>
            <w:r w:rsidRPr="005A14CD">
              <w:rPr>
                <w:spacing w:val="-20"/>
                <w:sz w:val="21"/>
                <w:szCs w:val="21"/>
              </w:rPr>
              <w:t>量差、未按照设计制造和施</w:t>
            </w:r>
            <w:r w:rsidRPr="005A14CD">
              <w:rPr>
                <w:spacing w:val="-10"/>
                <w:sz w:val="21"/>
                <w:szCs w:val="21"/>
              </w:rPr>
              <w:t>工。</w:t>
            </w:r>
          </w:p>
          <w:p w:rsidR="00F66432" w:rsidRPr="005A14CD" w:rsidRDefault="00F66432" w:rsidP="009F088E">
            <w:pPr>
              <w:pStyle w:val="TableParagraph"/>
              <w:rPr>
                <w:sz w:val="21"/>
                <w:szCs w:val="21"/>
              </w:rPr>
            </w:pPr>
            <w:r w:rsidRPr="005A14CD">
              <w:rPr>
                <w:sz w:val="21"/>
                <w:szCs w:val="21"/>
              </w:rPr>
              <w:t>3、使用压力超过设备的承受能力。</w:t>
            </w:r>
          </w:p>
          <w:p w:rsidR="00F66432" w:rsidRPr="005A14CD" w:rsidRDefault="00F66432" w:rsidP="009F088E">
            <w:pPr>
              <w:pStyle w:val="TableParagraph"/>
              <w:rPr>
                <w:sz w:val="21"/>
                <w:szCs w:val="21"/>
              </w:rPr>
            </w:pPr>
            <w:r w:rsidRPr="005A14CD">
              <w:rPr>
                <w:sz w:val="21"/>
                <w:szCs w:val="21"/>
              </w:rPr>
              <w:t>4、设备腐蚀严重、材质劣化不能保证安全使用。</w:t>
            </w:r>
          </w:p>
          <w:p w:rsidR="00F66432" w:rsidRPr="005A14CD" w:rsidRDefault="00F66432" w:rsidP="009F088E">
            <w:pPr>
              <w:pStyle w:val="TableParagraph"/>
              <w:rPr>
                <w:sz w:val="21"/>
                <w:szCs w:val="21"/>
              </w:rPr>
            </w:pPr>
            <w:r w:rsidRPr="005A14CD">
              <w:rPr>
                <w:sz w:val="21"/>
                <w:szCs w:val="21"/>
              </w:rPr>
              <w:t>5、安全附件不起作用。</w:t>
            </w:r>
          </w:p>
          <w:p w:rsidR="00F66432" w:rsidRPr="005A14CD" w:rsidRDefault="00F66432" w:rsidP="009F088E">
            <w:pPr>
              <w:pStyle w:val="TableParagraph"/>
              <w:rPr>
                <w:sz w:val="21"/>
                <w:szCs w:val="21"/>
              </w:rPr>
            </w:pPr>
            <w:r w:rsidRPr="005A14CD">
              <w:rPr>
                <w:sz w:val="21"/>
                <w:szCs w:val="21"/>
              </w:rPr>
              <w:t>6、违章操作和检修。</w:t>
            </w:r>
          </w:p>
        </w:tc>
        <w:tc>
          <w:tcPr>
            <w:tcW w:w="380"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z w:val="21"/>
                <w:szCs w:val="21"/>
              </w:rPr>
              <w:t>财产损失、人员 伤亡。</w:t>
            </w:r>
          </w:p>
        </w:tc>
        <w:tc>
          <w:tcPr>
            <w:tcW w:w="393" w:type="pct"/>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z w:val="21"/>
                <w:szCs w:val="21"/>
              </w:rPr>
              <w:t>III</w:t>
            </w:r>
            <w:r w:rsidR="00B411F6"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F66432" w:rsidRPr="005A14CD" w:rsidRDefault="00F66432" w:rsidP="009F088E">
            <w:pPr>
              <w:pStyle w:val="TableParagraph"/>
              <w:rPr>
                <w:sz w:val="21"/>
                <w:szCs w:val="21"/>
              </w:rPr>
            </w:pPr>
            <w:r w:rsidRPr="005A14CD">
              <w:rPr>
                <w:sz w:val="21"/>
                <w:szCs w:val="21"/>
              </w:rPr>
              <w:t>1</w:t>
            </w:r>
            <w:r w:rsidRPr="005A14CD">
              <w:rPr>
                <w:spacing w:val="-11"/>
                <w:sz w:val="21"/>
                <w:szCs w:val="21"/>
              </w:rPr>
              <w:t>、设计必须委托有资质的设计单位，按照国家有关</w:t>
            </w:r>
            <w:r w:rsidRPr="005A14CD">
              <w:rPr>
                <w:spacing w:val="-2"/>
                <w:sz w:val="21"/>
                <w:szCs w:val="21"/>
              </w:rPr>
              <w:t>规定进行设计。</w:t>
            </w:r>
          </w:p>
          <w:p w:rsidR="00F66432" w:rsidRPr="005A14CD" w:rsidRDefault="00F66432" w:rsidP="009F088E">
            <w:pPr>
              <w:pStyle w:val="TableParagraph"/>
              <w:rPr>
                <w:sz w:val="21"/>
                <w:szCs w:val="21"/>
              </w:rPr>
            </w:pPr>
            <w:r w:rsidRPr="005A14CD">
              <w:rPr>
                <w:sz w:val="21"/>
                <w:szCs w:val="21"/>
              </w:rPr>
              <w:t>2</w:t>
            </w:r>
            <w:r w:rsidRPr="005A14CD">
              <w:rPr>
                <w:spacing w:val="-11"/>
                <w:sz w:val="21"/>
                <w:szCs w:val="21"/>
              </w:rPr>
              <w:t>、制造安装必须委托有资质的制造按照单位，按照</w:t>
            </w:r>
            <w:r w:rsidRPr="005A14CD">
              <w:rPr>
                <w:spacing w:val="-3"/>
                <w:sz w:val="21"/>
                <w:szCs w:val="21"/>
              </w:rPr>
              <w:t>国家的有关规定进行制造安装。</w:t>
            </w:r>
          </w:p>
          <w:p w:rsidR="00F66432" w:rsidRPr="005A14CD" w:rsidRDefault="00F66432" w:rsidP="009F088E">
            <w:pPr>
              <w:pStyle w:val="TableParagraph"/>
              <w:rPr>
                <w:sz w:val="21"/>
                <w:szCs w:val="21"/>
              </w:rPr>
            </w:pPr>
            <w:r w:rsidRPr="005A14CD">
              <w:rPr>
                <w:sz w:val="21"/>
                <w:szCs w:val="21"/>
              </w:rPr>
              <w:t>3</w:t>
            </w:r>
            <w:r w:rsidRPr="005A14CD">
              <w:rPr>
                <w:spacing w:val="-12"/>
                <w:sz w:val="21"/>
                <w:szCs w:val="21"/>
              </w:rPr>
              <w:t>、必须按照设计时的工艺参数</w:t>
            </w:r>
            <w:r w:rsidRPr="005A14CD">
              <w:rPr>
                <w:spacing w:val="-3"/>
                <w:sz w:val="21"/>
                <w:szCs w:val="21"/>
              </w:rPr>
              <w:t>进行操作和使用。</w:t>
            </w:r>
          </w:p>
          <w:p w:rsidR="00F66432" w:rsidRPr="005A14CD" w:rsidRDefault="00F66432" w:rsidP="009F088E">
            <w:pPr>
              <w:pStyle w:val="TableParagraph"/>
              <w:rPr>
                <w:sz w:val="21"/>
                <w:szCs w:val="21"/>
              </w:rPr>
            </w:pPr>
            <w:r w:rsidRPr="005A14CD">
              <w:rPr>
                <w:sz w:val="21"/>
                <w:szCs w:val="21"/>
              </w:rPr>
              <w:t>4</w:t>
            </w:r>
            <w:r w:rsidRPr="005A14CD">
              <w:rPr>
                <w:spacing w:val="-12"/>
                <w:sz w:val="21"/>
                <w:szCs w:val="21"/>
              </w:rPr>
              <w:t>、定</w:t>
            </w:r>
            <w:r w:rsidRPr="005A14CD">
              <w:rPr>
                <w:spacing w:val="-2"/>
                <w:sz w:val="21"/>
                <w:szCs w:val="21"/>
              </w:rPr>
              <w:t>期进行</w:t>
            </w:r>
            <w:r w:rsidRPr="005A14CD">
              <w:rPr>
                <w:rFonts w:hint="eastAsia"/>
                <w:spacing w:val="-2"/>
                <w:sz w:val="21"/>
                <w:szCs w:val="21"/>
              </w:rPr>
              <w:t>检查</w:t>
            </w:r>
            <w:r w:rsidRPr="005A14CD">
              <w:rPr>
                <w:spacing w:val="-2"/>
                <w:sz w:val="21"/>
                <w:szCs w:val="21"/>
              </w:rPr>
              <w:t>。</w:t>
            </w:r>
          </w:p>
          <w:p w:rsidR="00F66432" w:rsidRPr="005A14CD" w:rsidRDefault="00F66432" w:rsidP="009F088E">
            <w:pPr>
              <w:pStyle w:val="TableParagraph"/>
              <w:rPr>
                <w:sz w:val="21"/>
                <w:szCs w:val="21"/>
              </w:rPr>
            </w:pPr>
            <w:r w:rsidRPr="005A14CD">
              <w:rPr>
                <w:sz w:val="21"/>
                <w:szCs w:val="21"/>
              </w:rPr>
              <w:t>5</w:t>
            </w:r>
            <w:r w:rsidRPr="005A14CD">
              <w:rPr>
                <w:spacing w:val="-11"/>
                <w:sz w:val="21"/>
                <w:szCs w:val="21"/>
              </w:rPr>
              <w:t>、配备必要的安全附件，其选型要求正确，并定期</w:t>
            </w:r>
            <w:r w:rsidRPr="005A14CD">
              <w:rPr>
                <w:spacing w:val="-1"/>
                <w:sz w:val="21"/>
                <w:szCs w:val="21"/>
              </w:rPr>
              <w:t>进行校验。</w:t>
            </w:r>
          </w:p>
          <w:p w:rsidR="00F66432" w:rsidRPr="005A14CD" w:rsidRDefault="00F66432" w:rsidP="009F088E">
            <w:pPr>
              <w:pStyle w:val="TableParagraph"/>
              <w:rPr>
                <w:sz w:val="21"/>
                <w:szCs w:val="21"/>
              </w:rPr>
            </w:pPr>
            <w:r w:rsidRPr="005A14CD">
              <w:rPr>
                <w:rFonts w:hint="eastAsia"/>
                <w:sz w:val="21"/>
                <w:szCs w:val="21"/>
              </w:rPr>
              <w:t>6</w:t>
            </w:r>
            <w:r w:rsidRPr="005A14CD">
              <w:rPr>
                <w:spacing w:val="-11"/>
                <w:sz w:val="21"/>
                <w:szCs w:val="21"/>
              </w:rPr>
              <w:t>、按照有关</w:t>
            </w:r>
            <w:r w:rsidRPr="005A14CD">
              <w:rPr>
                <w:sz w:val="21"/>
                <w:szCs w:val="21"/>
              </w:rPr>
              <w:t>规定进行检修。</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噪声</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危害</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噪声源主要是各类机泵</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作业人员在噪声强度大的场所作业。</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缺乏个体防护用品（如护耳器等）。</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1.装置未设置减振、降噪措施；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2.未戴护耳器</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①嫌麻烦不用护耳器；</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②无护耳器；</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③因故未戴。</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3.护耳器无效</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①护耳器失效；</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②选型不当；</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③使用不当。</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听力损伤</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B411F6" w:rsidP="009F088E">
            <w:pPr>
              <w:autoSpaceDE w:val="0"/>
              <w:autoSpaceDN w:val="0"/>
              <w:adjustRightInd w:val="0"/>
              <w:snapToGrid w:val="0"/>
              <w:rPr>
                <w:sz w:val="21"/>
                <w:szCs w:val="21"/>
              </w:rPr>
            </w:pPr>
            <w:r w:rsidRPr="005A14CD">
              <w:rPr>
                <w:rFonts w:hint="eastAsia"/>
                <w:sz w:val="21"/>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1.采取隔声、吸声、消声等降噪措施；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2.设置减振装置；</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3.佩戴适宜的护耳器；</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4.实行时间防护，即事先做好充分准备，尽力减少不必要的停留时间。</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物体</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打击</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物体坠落</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1.高处有未被固定的浮物因被碰撞或因风吹等坠落；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2.工具、物体等上下抛</w:t>
            </w:r>
            <w:r w:rsidRPr="005A14CD">
              <w:rPr>
                <w:rFonts w:hint="eastAsia"/>
                <w:sz w:val="21"/>
                <w:szCs w:val="21"/>
              </w:rPr>
              <w:lastRenderedPageBreak/>
              <w:t>掷；</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3.物体倾覆；</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4.设施倒塌；</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5.爆炸碎片抛掷、飞散；</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6.违章作业、违章指挥、违反劳动纪律。</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坠落物击中人体。</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1.未戴安全帽；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2.在高处有浮物或设施不牢固将要倒塌的地方进行或停留。</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人体伤害</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B411F6" w:rsidP="009F088E">
            <w:pPr>
              <w:autoSpaceDE w:val="0"/>
              <w:autoSpaceDN w:val="0"/>
              <w:adjustRightInd w:val="0"/>
              <w:snapToGrid w:val="0"/>
              <w:rPr>
                <w:sz w:val="21"/>
                <w:szCs w:val="21"/>
              </w:rPr>
            </w:pPr>
            <w:r w:rsidRPr="005A14CD">
              <w:rPr>
                <w:rFonts w:hint="eastAsia"/>
                <w:sz w:val="21"/>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1.将要倒塌的设施及时修复或拆除；</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2.作业人员要穿、戴好劳动防护用品；</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3.加强防止物体打击的检查和安全管理工作；</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4.加强对职工的安全教育，杜绝违章作业、违章指挥、违反劳动纪律。</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机械</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伤害</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卷夹、绞、碾、碰、戳、压伤人体</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1.在生产、检查、维修设备时，不注意，被碰、割、戳；</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2.衣物等被绞入转动设备；</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3.旋转、往复、滑动物撞击人体；</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4.突出的机械部分及工具设备边缘锋利处碰伤；</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5.机械旋转部分缺少防护罩。</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人体直接碰到转动、移动等运动物体。</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1.工作时注意力不集中；</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2.劳动防护用品未正确穿戴；</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3.违章作业。</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人体伤害</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B411F6" w:rsidP="009F088E">
            <w:pPr>
              <w:autoSpaceDE w:val="0"/>
              <w:autoSpaceDN w:val="0"/>
              <w:adjustRightInd w:val="0"/>
              <w:snapToGrid w:val="0"/>
              <w:rPr>
                <w:sz w:val="21"/>
                <w:szCs w:val="21"/>
              </w:rPr>
            </w:pPr>
            <w:r w:rsidRPr="005A14CD">
              <w:rPr>
                <w:rFonts w:hint="eastAsia"/>
                <w:sz w:val="21"/>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工作时要集中注意力，要注意观察；2.正确穿戴好劳动防护用品；3.遵守操作规程进行作业；4.采用防护罩、防护屏、挡板等固定、半固定防护装置；5.危险运动部件的周围应设置防护围栏；6.机器设备要定期检查、检修、保证其完好状态；7.作业地面要清洁防滑；8.当运动部件不能使用防护装置时，设置转动联锁保护装置。</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车辆</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伤害</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车辆撞人、撞设备及管线等</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1.车辆有故障，如刹车、阻火器不灵、无效等；</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2.车速太快；</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3.路面不好，如有缺陷、障碍物、冰雪等；</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4.超载驾驶。</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车辆撞击人体、设备、管线等</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1.驾驶员违章行驶；</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2.驾驶员精力不集中；</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3.酒后驾车；</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4.疲劳驾车；</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5.驾驶员心境差，激情驾驶等。</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人员伤害、撞坏管线、设备等，造成泄漏，引发二次事故</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4954D9" w:rsidP="009F088E">
            <w:pPr>
              <w:autoSpaceDE w:val="0"/>
              <w:autoSpaceDN w:val="0"/>
              <w:adjustRightInd w:val="0"/>
              <w:snapToGrid w:val="0"/>
              <w:rPr>
                <w:sz w:val="21"/>
                <w:szCs w:val="21"/>
              </w:rPr>
            </w:pPr>
            <w:r w:rsidRPr="005A14CD">
              <w:rPr>
                <w:rFonts w:hint="eastAsia"/>
                <w:sz w:val="21"/>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1.生产区（特别是易燃易爆区）严禁车辆入内；</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2.增设交通标志（特别是限速行驶标志）；</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3.保持路面状况良好；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4.管线等不设在紧靠马路边；</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5.驾驶员遵守交通规则，不违章行驶；</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6.加强对驾驶员的教育和管理；</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7.行驶的车辆无故障，保持完好状态；</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8.不超载、超速行驶。</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触电</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漏电、绝缘损坏、安全距离</w:t>
            </w:r>
            <w:r w:rsidRPr="005A14CD">
              <w:rPr>
                <w:rFonts w:hint="eastAsia"/>
                <w:sz w:val="21"/>
                <w:szCs w:val="21"/>
              </w:rPr>
              <w:lastRenderedPageBreak/>
              <w:t>不够、雷击</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1.电机等设备漏电；</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2.安全距离不够如架空线路、室内线路、配电设</w:t>
            </w:r>
            <w:r w:rsidRPr="005A14CD">
              <w:rPr>
                <w:rFonts w:hint="eastAsia"/>
                <w:sz w:val="21"/>
                <w:szCs w:val="21"/>
              </w:rPr>
              <w:lastRenderedPageBreak/>
              <w:t>备、用电设备及检修的安全距离等；</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3.绝缘损坏、老化；</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4.保护接地、接零不当。</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⑴人体触及带电体；</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⑵安全距离不够，空气击穿；</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⑶流过人体的电流、时间超过30mAS</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lastRenderedPageBreak/>
              <w:t>1.手及人体其他部位，手持金属物体，触及带电体，或距离不够，造成空</w:t>
            </w:r>
            <w:r w:rsidRPr="005A14CD">
              <w:rPr>
                <w:rFonts w:hint="eastAsia"/>
                <w:sz w:val="21"/>
                <w:szCs w:val="21"/>
              </w:rPr>
              <w:lastRenderedPageBreak/>
              <w:t>气击穿；2.使用的电气设备漏电、绝缘损坏、老化等（如电焊机无良好的保护措施，外壳漏电、接线头裸露，接线板和导线绝缘损坏，更换焊条时人体触及焊钳或焊接变压器损坏，利用金属结构，管线或利用其他金属物作焊接回路等）；3.在潮湿环境、金属容器中、夏季出汗情况下使用手持电动工具；4.在潮湿环境、金属容器或狭小空间内，在夏季进行电焊作业不注意、无人监护；5.电工违章作业，非电工违章进行电气作业；</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6.雷电（直接雷、感应雷、雷电波侵入）等。</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f0"/>
              <w:tabs>
                <w:tab w:val="right" w:leader="dot" w:pos="8949"/>
              </w:tabs>
              <w:autoSpaceDE w:val="0"/>
              <w:autoSpaceDN w:val="0"/>
              <w:adjustRightInd w:val="0"/>
              <w:snapToGrid w:val="0"/>
              <w:ind w:leftChars="0" w:left="0"/>
              <w:rPr>
                <w:rFonts w:cs="宋体"/>
                <w:spacing w:val="0"/>
                <w:kern w:val="0"/>
                <w:sz w:val="21"/>
                <w:szCs w:val="21"/>
                <w:lang w:val="zh-CN"/>
              </w:rPr>
            </w:pPr>
            <w:r w:rsidRPr="005A14CD">
              <w:rPr>
                <w:rFonts w:cs="宋体" w:hint="eastAsia"/>
                <w:b w:val="0"/>
                <w:spacing w:val="0"/>
                <w:kern w:val="0"/>
                <w:sz w:val="21"/>
                <w:szCs w:val="21"/>
                <w:lang w:val="zh-CN"/>
              </w:rPr>
              <w:lastRenderedPageBreak/>
              <w:t>人员伤亡</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5A7426" w:rsidP="009F088E">
            <w:pPr>
              <w:pStyle w:val="21"/>
              <w:tabs>
                <w:tab w:val="clear" w:pos="277"/>
                <w:tab w:val="clear" w:pos="600"/>
                <w:tab w:val="clear" w:pos="780"/>
                <w:tab w:val="clear" w:pos="2517"/>
              </w:tabs>
              <w:autoSpaceDE w:val="0"/>
              <w:autoSpaceDN w:val="0"/>
              <w:snapToGrid w:val="0"/>
              <w:jc w:val="both"/>
              <w:textAlignment w:val="auto"/>
              <w:rPr>
                <w:rFonts w:ascii="宋体" w:eastAsia="宋体" w:hAnsi="宋体" w:cs="宋体"/>
                <w:sz w:val="21"/>
                <w:lang w:val="zh-CN"/>
              </w:rPr>
            </w:pPr>
            <w:r w:rsidRPr="005A14CD">
              <w:rPr>
                <w:rFonts w:ascii="宋体" w:eastAsia="宋体" w:hAnsi="宋体" w:cs="宋体" w:hint="eastAsia"/>
                <w:sz w:val="21"/>
                <w:lang w:val="zh-CN"/>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1.按规定对设备、线路采用与电气相符、与使用环境和运行条件相适应的绝缘，并定期检查、维修，保</w:t>
            </w:r>
            <w:r w:rsidRPr="005A14CD">
              <w:rPr>
                <w:rFonts w:hint="eastAsia"/>
                <w:sz w:val="21"/>
                <w:szCs w:val="21"/>
              </w:rPr>
              <w:lastRenderedPageBreak/>
              <w:t>持完好状态；2.使用有足够机械强度和耐火性能的材料，采用遮拦、护罩（盖）箱匣等防护装置以及确保安全间距，将带电体同外界隔绝，防止人体接近或触及带电体；3.架空线路、用电设备、检修作业应按规定要有一定安全距离；4.根据要求对用电设备做好保护接地或保护接零；5.在金属容器内或潮湿环境中进行检修作业时，应采用12V电气设备，并要有现场监护；6.电焊机接线端不能裸露，绝缘体不能损坏，注意检测有否漏电现象，电焊时要正确穿戴好劳动防护用品，应注意夏季的防触电问题，在特殊环境下进行焊割作业要有专人监护，并有抢救后备措施；7.根据作业场所正确选择I、II、III类手持电动工具，安装漏电保护器并根据有关要求正确作业，做到安全可靠；8.建立和健全电气安全规章制度和安全操作规程，并严格执行；9.对职工进行电气安全教育，掌握触电急救方法；10定期进行安全检查，杜绝“三违”；11.对静电接地、防雷装置定期进行检查，检测、保持完好状态，使之有可靠的保护作用；12.做好电气线路和单相电气设备、电动机、电焊机、手持电动工具、临时用电的安全作业和维修保养；13.严禁非电工进行电气作业。</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高处</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坠落</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人员</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坠落</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djustRightInd w:val="0"/>
              <w:snapToGrid w:val="0"/>
              <w:rPr>
                <w:sz w:val="21"/>
                <w:szCs w:val="21"/>
              </w:rPr>
            </w:pPr>
            <w:r w:rsidRPr="005A14CD">
              <w:rPr>
                <w:rFonts w:hint="eastAsia"/>
                <w:sz w:val="21"/>
                <w:szCs w:val="21"/>
              </w:rPr>
              <w:t>1.高处作业场所有洞无盖、临边无栏，不小心造成坠落；</w:t>
            </w:r>
          </w:p>
          <w:p w:rsidR="00480D11" w:rsidRPr="005A14CD" w:rsidRDefault="00480D11" w:rsidP="009F088E">
            <w:pPr>
              <w:adjustRightInd w:val="0"/>
              <w:snapToGrid w:val="0"/>
              <w:rPr>
                <w:sz w:val="21"/>
                <w:szCs w:val="21"/>
              </w:rPr>
            </w:pPr>
            <w:r w:rsidRPr="005A14CD">
              <w:rPr>
                <w:rFonts w:hint="eastAsia"/>
                <w:sz w:val="21"/>
                <w:szCs w:val="21"/>
              </w:rPr>
              <w:t>2.无脚手架、板，造成高处坠落；</w:t>
            </w:r>
          </w:p>
          <w:p w:rsidR="00480D11" w:rsidRPr="005A14CD" w:rsidRDefault="00480D11" w:rsidP="009F088E">
            <w:pPr>
              <w:adjustRightInd w:val="0"/>
              <w:snapToGrid w:val="0"/>
              <w:rPr>
                <w:sz w:val="21"/>
                <w:szCs w:val="21"/>
              </w:rPr>
            </w:pPr>
            <w:r w:rsidRPr="005A14CD">
              <w:rPr>
                <w:rFonts w:hint="eastAsia"/>
                <w:sz w:val="21"/>
                <w:szCs w:val="21"/>
              </w:rPr>
              <w:t>3.梯子无防滑、强度不够等造成坠落；</w:t>
            </w:r>
          </w:p>
          <w:p w:rsidR="00480D11" w:rsidRPr="005A14CD" w:rsidRDefault="00480D11" w:rsidP="009F088E">
            <w:pPr>
              <w:adjustRightInd w:val="0"/>
              <w:snapToGrid w:val="0"/>
              <w:rPr>
                <w:sz w:val="21"/>
                <w:szCs w:val="21"/>
              </w:rPr>
            </w:pPr>
            <w:r w:rsidRPr="005A14CD">
              <w:rPr>
                <w:rFonts w:hint="eastAsia"/>
                <w:sz w:val="21"/>
                <w:szCs w:val="21"/>
              </w:rPr>
              <w:t>4.高空人行道、屋顶、楼梯及护栏等锈蚀损坏，强度不够造成坠落；</w:t>
            </w:r>
          </w:p>
          <w:p w:rsidR="00480D11" w:rsidRPr="005A14CD" w:rsidRDefault="00480D11" w:rsidP="009F088E">
            <w:pPr>
              <w:adjustRightInd w:val="0"/>
              <w:snapToGrid w:val="0"/>
              <w:rPr>
                <w:sz w:val="21"/>
                <w:szCs w:val="21"/>
              </w:rPr>
            </w:pPr>
            <w:r w:rsidRPr="005A14CD">
              <w:rPr>
                <w:rFonts w:hint="eastAsia"/>
                <w:sz w:val="21"/>
                <w:szCs w:val="21"/>
              </w:rPr>
              <w:t>5.未穿防滑鞋或防护用品穿戴不当，造成滑跌坠落；</w:t>
            </w:r>
          </w:p>
          <w:p w:rsidR="00480D11" w:rsidRPr="005A14CD" w:rsidRDefault="00480D11" w:rsidP="009F088E">
            <w:pPr>
              <w:adjustRightInd w:val="0"/>
              <w:snapToGrid w:val="0"/>
              <w:rPr>
                <w:sz w:val="21"/>
                <w:szCs w:val="21"/>
              </w:rPr>
            </w:pPr>
            <w:r w:rsidRPr="005A14CD">
              <w:rPr>
                <w:rFonts w:hint="eastAsia"/>
                <w:sz w:val="21"/>
                <w:szCs w:val="21"/>
              </w:rPr>
              <w:t>6.在大风、暴雨、雷电、霜雪、冰冻等条件下登高作业，不慎跌落；</w:t>
            </w:r>
          </w:p>
          <w:p w:rsidR="00480D11" w:rsidRPr="005A14CD" w:rsidRDefault="00480D11" w:rsidP="009F088E">
            <w:pPr>
              <w:adjustRightInd w:val="0"/>
              <w:snapToGrid w:val="0"/>
              <w:rPr>
                <w:sz w:val="21"/>
                <w:szCs w:val="21"/>
              </w:rPr>
            </w:pPr>
            <w:r w:rsidRPr="005A14CD">
              <w:rPr>
                <w:rFonts w:hint="eastAsia"/>
                <w:sz w:val="21"/>
                <w:szCs w:val="21"/>
              </w:rPr>
              <w:t>7.吸入有毒气体或氧气不足或身体不适造成跌落；</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8.作业时嬉戏打闹。</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utoSpaceDE w:val="0"/>
              <w:autoSpaceDN w:val="0"/>
              <w:adjustRightInd w:val="0"/>
              <w:snapToGrid w:val="0"/>
              <w:rPr>
                <w:sz w:val="21"/>
                <w:szCs w:val="21"/>
              </w:rPr>
            </w:pPr>
            <w:r w:rsidRPr="005A14CD">
              <w:rPr>
                <w:rFonts w:hint="eastAsia"/>
                <w:sz w:val="21"/>
                <w:szCs w:val="21"/>
              </w:rPr>
              <w:t>人员坠落</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djustRightInd w:val="0"/>
              <w:snapToGrid w:val="0"/>
              <w:rPr>
                <w:sz w:val="21"/>
                <w:szCs w:val="21"/>
              </w:rPr>
            </w:pPr>
            <w:r w:rsidRPr="005A14CD">
              <w:rPr>
                <w:rFonts w:hint="eastAsia"/>
                <w:sz w:val="21"/>
                <w:szCs w:val="21"/>
              </w:rPr>
              <w:t>1.无脚手架和防坠落措施，踩空或支撑物倒塌；</w:t>
            </w:r>
          </w:p>
          <w:p w:rsidR="00480D11" w:rsidRPr="005A14CD" w:rsidRDefault="00480D11" w:rsidP="009F088E">
            <w:pPr>
              <w:adjustRightInd w:val="0"/>
              <w:snapToGrid w:val="0"/>
              <w:rPr>
                <w:sz w:val="21"/>
                <w:szCs w:val="21"/>
              </w:rPr>
            </w:pPr>
            <w:r w:rsidRPr="005A14CD">
              <w:rPr>
                <w:rFonts w:hint="eastAsia"/>
                <w:sz w:val="21"/>
                <w:szCs w:val="21"/>
              </w:rPr>
              <w:t>2.高处作业面下无安全网，是机器设备或硬质的混凝土地面；</w:t>
            </w:r>
          </w:p>
          <w:p w:rsidR="00480D11" w:rsidRPr="005A14CD" w:rsidRDefault="00480D11" w:rsidP="009F088E">
            <w:pPr>
              <w:adjustRightInd w:val="0"/>
              <w:snapToGrid w:val="0"/>
              <w:rPr>
                <w:sz w:val="21"/>
                <w:szCs w:val="21"/>
              </w:rPr>
            </w:pPr>
            <w:r w:rsidRPr="005A14CD">
              <w:rPr>
                <w:rFonts w:hint="eastAsia"/>
                <w:sz w:val="21"/>
                <w:szCs w:val="21"/>
              </w:rPr>
              <w:t>3.未系安全带或安全带挂结不可靠；</w:t>
            </w:r>
          </w:p>
          <w:p w:rsidR="00480D11" w:rsidRPr="005A14CD" w:rsidRDefault="00480D11" w:rsidP="009F088E">
            <w:pPr>
              <w:adjustRightInd w:val="0"/>
              <w:snapToGrid w:val="0"/>
              <w:rPr>
                <w:sz w:val="21"/>
                <w:szCs w:val="21"/>
              </w:rPr>
            </w:pPr>
            <w:r w:rsidRPr="005A14CD">
              <w:rPr>
                <w:rFonts w:hint="eastAsia"/>
                <w:sz w:val="21"/>
                <w:szCs w:val="21"/>
              </w:rPr>
              <w:t>4.安全带、安全网损坏或不合格；</w:t>
            </w:r>
          </w:p>
          <w:p w:rsidR="00480D11" w:rsidRPr="005A14CD" w:rsidRDefault="00480D11" w:rsidP="009F088E">
            <w:pPr>
              <w:adjustRightInd w:val="0"/>
              <w:snapToGrid w:val="0"/>
              <w:rPr>
                <w:sz w:val="21"/>
                <w:szCs w:val="21"/>
              </w:rPr>
            </w:pPr>
            <w:r w:rsidRPr="005A14CD">
              <w:rPr>
                <w:rFonts w:hint="eastAsia"/>
                <w:sz w:val="21"/>
                <w:szCs w:val="21"/>
              </w:rPr>
              <w:t>5.情绪大起大落，工作时精力不集中或有病；</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6.违反“十不登高”要求。</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f0"/>
              <w:tabs>
                <w:tab w:val="right" w:leader="dot" w:pos="8949"/>
              </w:tabs>
              <w:autoSpaceDE w:val="0"/>
              <w:autoSpaceDN w:val="0"/>
              <w:adjustRightInd w:val="0"/>
              <w:snapToGrid w:val="0"/>
              <w:ind w:leftChars="0" w:left="0"/>
              <w:rPr>
                <w:rFonts w:cs="宋体"/>
                <w:b w:val="0"/>
                <w:spacing w:val="0"/>
                <w:kern w:val="0"/>
                <w:sz w:val="21"/>
                <w:szCs w:val="21"/>
                <w:lang w:val="zh-CN"/>
              </w:rPr>
            </w:pPr>
            <w:r w:rsidRPr="005A14CD">
              <w:rPr>
                <w:rFonts w:cs="宋体" w:hint="eastAsia"/>
                <w:b w:val="0"/>
                <w:spacing w:val="0"/>
                <w:kern w:val="0"/>
                <w:sz w:val="21"/>
                <w:szCs w:val="21"/>
                <w:lang w:val="zh-CN"/>
              </w:rPr>
              <w:t>人员伤亡</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5A7426" w:rsidP="009F088E">
            <w:pPr>
              <w:pStyle w:val="21"/>
              <w:tabs>
                <w:tab w:val="clear" w:pos="277"/>
                <w:tab w:val="clear" w:pos="600"/>
                <w:tab w:val="clear" w:pos="780"/>
                <w:tab w:val="clear" w:pos="2517"/>
              </w:tabs>
              <w:autoSpaceDE w:val="0"/>
              <w:autoSpaceDN w:val="0"/>
              <w:snapToGrid w:val="0"/>
              <w:jc w:val="both"/>
              <w:textAlignment w:val="auto"/>
              <w:rPr>
                <w:rFonts w:ascii="宋体" w:eastAsia="宋体" w:hAnsi="宋体" w:cs="宋体"/>
                <w:sz w:val="21"/>
                <w:lang w:val="zh-CN"/>
              </w:rPr>
            </w:pPr>
            <w:r w:rsidRPr="005A14CD">
              <w:rPr>
                <w:rFonts w:ascii="宋体" w:eastAsia="宋体" w:hAnsi="宋体" w:cs="宋体" w:hint="eastAsia"/>
                <w:sz w:val="21"/>
                <w:lang w:val="zh-CN"/>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adjustRightInd w:val="0"/>
              <w:snapToGrid w:val="0"/>
              <w:rPr>
                <w:sz w:val="21"/>
                <w:szCs w:val="21"/>
              </w:rPr>
            </w:pPr>
            <w:r w:rsidRPr="005A14CD">
              <w:rPr>
                <w:rFonts w:hint="eastAsia"/>
                <w:sz w:val="21"/>
                <w:szCs w:val="21"/>
              </w:rPr>
              <w:t>1.登高作业人员必须严格执行“十不登高”；</w:t>
            </w:r>
          </w:p>
          <w:p w:rsidR="00480D11" w:rsidRPr="005A14CD" w:rsidRDefault="00480D11" w:rsidP="009F088E">
            <w:pPr>
              <w:adjustRightInd w:val="0"/>
              <w:snapToGrid w:val="0"/>
              <w:rPr>
                <w:sz w:val="21"/>
                <w:szCs w:val="21"/>
              </w:rPr>
            </w:pPr>
            <w:r w:rsidRPr="005A14CD">
              <w:rPr>
                <w:rFonts w:hint="eastAsia"/>
                <w:sz w:val="21"/>
                <w:szCs w:val="21"/>
              </w:rPr>
              <w:t>2.登高作业人员必须戴好安全帽，系挂好安全带，穿好防滑鞋及紧身工作服；</w:t>
            </w:r>
          </w:p>
          <w:p w:rsidR="00480D11" w:rsidRPr="005A14CD" w:rsidRDefault="00480D11" w:rsidP="009F088E">
            <w:pPr>
              <w:adjustRightInd w:val="0"/>
              <w:snapToGrid w:val="0"/>
              <w:rPr>
                <w:sz w:val="21"/>
                <w:szCs w:val="21"/>
              </w:rPr>
            </w:pPr>
            <w:r w:rsidRPr="005A14CD">
              <w:rPr>
                <w:rFonts w:hint="eastAsia"/>
                <w:sz w:val="21"/>
                <w:szCs w:val="21"/>
              </w:rPr>
              <w:t>3.高处作业要事先搭设脚手架等防坠落措施；</w:t>
            </w:r>
          </w:p>
          <w:p w:rsidR="00480D11" w:rsidRPr="005A14CD" w:rsidRDefault="00480D11" w:rsidP="009F088E">
            <w:pPr>
              <w:adjustRightInd w:val="0"/>
              <w:snapToGrid w:val="0"/>
              <w:rPr>
                <w:sz w:val="21"/>
                <w:szCs w:val="21"/>
              </w:rPr>
            </w:pPr>
            <w:r w:rsidRPr="005A14CD">
              <w:rPr>
                <w:rFonts w:hint="eastAsia"/>
                <w:sz w:val="21"/>
                <w:szCs w:val="21"/>
              </w:rPr>
              <w:t>4.在高空人行道、屋顶以及其他危险的高处临时作业，要架设防护栏杆或安全网；</w:t>
            </w:r>
          </w:p>
          <w:p w:rsidR="00480D11" w:rsidRPr="005A14CD" w:rsidRDefault="00480D11" w:rsidP="009F088E">
            <w:pPr>
              <w:adjustRightInd w:val="0"/>
              <w:snapToGrid w:val="0"/>
              <w:rPr>
                <w:sz w:val="21"/>
                <w:szCs w:val="21"/>
              </w:rPr>
            </w:pPr>
            <w:r w:rsidRPr="005A14CD">
              <w:rPr>
                <w:rFonts w:hint="eastAsia"/>
                <w:sz w:val="21"/>
                <w:szCs w:val="21"/>
              </w:rPr>
              <w:t>5.上、下层同时进行立体交叉作业时，中间必须搭设严密牢固的中间隔板、罩棚等隔离设施；</w:t>
            </w:r>
          </w:p>
          <w:p w:rsidR="00480D11" w:rsidRPr="005A14CD" w:rsidRDefault="00480D11" w:rsidP="009F088E">
            <w:pPr>
              <w:adjustRightInd w:val="0"/>
              <w:snapToGrid w:val="0"/>
              <w:rPr>
                <w:sz w:val="21"/>
                <w:szCs w:val="21"/>
              </w:rPr>
            </w:pPr>
            <w:r w:rsidRPr="005A14CD">
              <w:rPr>
                <w:rFonts w:hint="eastAsia"/>
                <w:sz w:val="21"/>
                <w:szCs w:val="21"/>
              </w:rPr>
              <w:t>6.临边、洞口要做到“有洞必有盖、有边必有栏”，以防坠落；</w:t>
            </w:r>
          </w:p>
          <w:p w:rsidR="00480D11" w:rsidRPr="005A14CD" w:rsidRDefault="00480D11" w:rsidP="009F088E">
            <w:pPr>
              <w:adjustRightInd w:val="0"/>
              <w:snapToGrid w:val="0"/>
              <w:rPr>
                <w:sz w:val="21"/>
                <w:szCs w:val="21"/>
              </w:rPr>
            </w:pPr>
            <w:r w:rsidRPr="005A14CD">
              <w:rPr>
                <w:rFonts w:hint="eastAsia"/>
                <w:sz w:val="21"/>
                <w:szCs w:val="21"/>
              </w:rPr>
              <w:t>7.对平台、栏杆、护墙以及安全带、安全网等要定期检查，确保完好；</w:t>
            </w:r>
          </w:p>
          <w:p w:rsidR="00480D11" w:rsidRPr="005A14CD" w:rsidRDefault="00480D11" w:rsidP="009F088E">
            <w:pPr>
              <w:adjustRightInd w:val="0"/>
              <w:snapToGrid w:val="0"/>
              <w:rPr>
                <w:sz w:val="21"/>
                <w:szCs w:val="21"/>
              </w:rPr>
            </w:pPr>
            <w:r w:rsidRPr="005A14CD">
              <w:rPr>
                <w:rFonts w:hint="eastAsia"/>
                <w:sz w:val="21"/>
                <w:szCs w:val="21"/>
              </w:rPr>
              <w:t>8.六级以上大风、暴雨、雷电、下雪、大雾等恶劣天气应停止高处作业；</w:t>
            </w:r>
          </w:p>
          <w:p w:rsidR="00480D11" w:rsidRPr="005A14CD" w:rsidRDefault="00480D11" w:rsidP="009F088E">
            <w:pPr>
              <w:adjustRightInd w:val="0"/>
              <w:snapToGrid w:val="0"/>
              <w:rPr>
                <w:sz w:val="21"/>
                <w:szCs w:val="21"/>
              </w:rPr>
            </w:pPr>
            <w:r w:rsidRPr="005A14CD">
              <w:rPr>
                <w:rFonts w:hint="eastAsia"/>
                <w:sz w:val="21"/>
                <w:szCs w:val="21"/>
              </w:rPr>
              <w:t>9.可以在平地做的作业，尽量不要拿到高处去做，即“高处作业平地做”；</w:t>
            </w:r>
          </w:p>
          <w:p w:rsidR="00480D11" w:rsidRPr="005A14CD" w:rsidRDefault="00480D11" w:rsidP="009F088E">
            <w:pPr>
              <w:autoSpaceDE w:val="0"/>
              <w:autoSpaceDN w:val="0"/>
              <w:adjustRightInd w:val="0"/>
              <w:snapToGrid w:val="0"/>
              <w:rPr>
                <w:sz w:val="21"/>
                <w:szCs w:val="21"/>
              </w:rPr>
            </w:pPr>
            <w:r w:rsidRPr="005A14CD">
              <w:rPr>
                <w:rFonts w:hint="eastAsia"/>
                <w:sz w:val="21"/>
                <w:szCs w:val="21"/>
              </w:rPr>
              <w:t>10.加强对登高作业人员的安全教育、培训、考核工作，严禁违章。</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粉尘</w:t>
            </w:r>
            <w:r w:rsidR="00C97CC9" w:rsidRPr="005A14CD">
              <w:rPr>
                <w:rFonts w:ascii="宋体" w:hAnsi="宋体" w:cs="宋体" w:hint="eastAsia"/>
                <w:sz w:val="21"/>
                <w:szCs w:val="21"/>
              </w:rPr>
              <w:t>危害</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1、粉状物品装卸作业时，用力抛掷；</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2、设备</w:t>
            </w:r>
            <w:r w:rsidRPr="005A14CD">
              <w:rPr>
                <w:rFonts w:ascii="宋体" w:hAnsi="宋体" w:cs="宋体" w:hint="eastAsia"/>
                <w:sz w:val="21"/>
                <w:szCs w:val="21"/>
              </w:rPr>
              <w:lastRenderedPageBreak/>
              <w:t>不密封；</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3、作业方式不规范。</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lastRenderedPageBreak/>
              <w:t>扬尘</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1.违章操作；</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2.无除尘、抑尘措施；</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3.无个体</w:t>
            </w:r>
            <w:r w:rsidRPr="005A14CD">
              <w:rPr>
                <w:rFonts w:ascii="宋体" w:hAnsi="宋体" w:cs="宋体" w:hint="eastAsia"/>
                <w:sz w:val="21"/>
                <w:szCs w:val="21"/>
              </w:rPr>
              <w:lastRenderedPageBreak/>
              <w:t>防护用品。</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lastRenderedPageBreak/>
              <w:t>吸入粉尘</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人员伤害</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5A7426" w:rsidP="009F088E">
            <w:pPr>
              <w:pStyle w:val="a8"/>
              <w:widowControl w:val="0"/>
              <w:adjustRightInd w:val="0"/>
              <w:snapToGrid w:val="0"/>
              <w:spacing w:beforeAutospacing="0" w:afterAutospacing="0" w:line="240" w:lineRule="auto"/>
              <w:ind w:firstLineChars="0" w:firstLine="0"/>
              <w:rPr>
                <w:rFonts w:ascii="宋体" w:hAnsi="宋体" w:cs="宋体"/>
                <w:sz w:val="21"/>
                <w:szCs w:val="21"/>
                <w:lang w:val="zh-CN"/>
              </w:rPr>
            </w:pPr>
            <w:r w:rsidRPr="005A14CD">
              <w:rPr>
                <w:rFonts w:ascii="宋体" w:hAnsi="宋体" w:cs="宋体" w:hint="eastAsia"/>
                <w:sz w:val="21"/>
                <w:lang w:val="zh-CN"/>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1制定严格、规范的操作规程；</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2.作业场所采取除尘、抑尘措施；</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3.作业人员佩戴防尘口罩等个体防护用品。</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高温灼烫</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高温设备、管线、物料等</w:t>
            </w:r>
            <w:r w:rsidR="00806A1D" w:rsidRPr="005A14CD">
              <w:rPr>
                <w:rFonts w:ascii="宋体" w:hAnsi="宋体" w:cs="宋体" w:hint="eastAsia"/>
                <w:sz w:val="21"/>
                <w:szCs w:val="21"/>
              </w:rPr>
              <w:t>。</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1、高温设备、管道、未保温；</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2、高温物料泼溅；</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3、设备、管道等保温破损；</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4、蒸汽泄漏。</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人体与高温设备管道接触</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1、人进入现场；</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2、无个体防护措施；</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3、操作失误造成事故。</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人员受伤</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5A7426" w:rsidP="009F088E">
            <w:pPr>
              <w:pStyle w:val="a8"/>
              <w:widowControl w:val="0"/>
              <w:adjustRightInd w:val="0"/>
              <w:snapToGrid w:val="0"/>
              <w:spacing w:beforeAutospacing="0" w:afterAutospacing="0" w:line="240" w:lineRule="auto"/>
              <w:ind w:firstLineChars="0" w:firstLine="0"/>
              <w:rPr>
                <w:rFonts w:ascii="宋体" w:hAnsi="宋体" w:cs="宋体"/>
                <w:sz w:val="21"/>
                <w:szCs w:val="21"/>
                <w:lang w:val="zh-CN"/>
              </w:rPr>
            </w:pPr>
            <w:r w:rsidRPr="005A14CD">
              <w:rPr>
                <w:rFonts w:ascii="宋体" w:hAnsi="宋体" w:cs="宋体" w:hint="eastAsia"/>
                <w:sz w:val="21"/>
                <w:lang w:val="zh-CN"/>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1、正确穿戴劳保用品；</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2、高温设备、管线均要保温隔热；</w:t>
            </w:r>
          </w:p>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3、加强巡检，发现泄漏及时处理、修复</w:t>
            </w:r>
            <w:r w:rsidR="00C97CC9" w:rsidRPr="005A14CD">
              <w:rPr>
                <w:rFonts w:ascii="宋体" w:hAnsi="宋体" w:cs="宋体" w:hint="eastAsia"/>
                <w:sz w:val="21"/>
                <w:szCs w:val="21"/>
              </w:rPr>
              <w:t>。</w:t>
            </w:r>
          </w:p>
        </w:tc>
      </w:tr>
      <w:tr w:rsidR="009B1FCB" w:rsidRPr="005A14CD" w:rsidTr="009B1FCB">
        <w:trPr>
          <w:jc w:val="center"/>
        </w:trPr>
        <w:tc>
          <w:tcPr>
            <w:tcW w:w="22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4806CD">
            <w:pPr>
              <w:numPr>
                <w:ilvl w:val="0"/>
                <w:numId w:val="33"/>
              </w:numPr>
              <w:autoSpaceDE w:val="0"/>
              <w:autoSpaceDN w:val="0"/>
              <w:adjustRightInd w:val="0"/>
              <w:snapToGrid w:val="0"/>
              <w:ind w:left="0" w:firstLine="0"/>
              <w:rPr>
                <w:sz w:val="21"/>
                <w:szCs w:val="21"/>
              </w:rPr>
            </w:pPr>
          </w:p>
        </w:tc>
        <w:tc>
          <w:tcPr>
            <w:tcW w:w="284"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坍塌</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806A1D"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立体库货架</w:t>
            </w:r>
          </w:p>
        </w:tc>
        <w:tc>
          <w:tcPr>
            <w:tcW w:w="895" w:type="pct"/>
            <w:tcBorders>
              <w:top w:val="single" w:sz="6" w:space="0" w:color="auto"/>
              <w:left w:val="single" w:sz="6" w:space="0" w:color="auto"/>
              <w:bottom w:val="single" w:sz="6" w:space="0" w:color="auto"/>
              <w:right w:val="single" w:sz="6" w:space="0" w:color="auto"/>
            </w:tcBorders>
            <w:vAlign w:val="center"/>
          </w:tcPr>
          <w:p w:rsidR="00480D11" w:rsidRPr="005A14CD" w:rsidRDefault="00806A1D"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货物超载</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806A1D"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立体库货架不牢固、货物超载。</w:t>
            </w:r>
          </w:p>
        </w:tc>
        <w:tc>
          <w:tcPr>
            <w:tcW w:w="910" w:type="pct"/>
            <w:tcBorders>
              <w:top w:val="single" w:sz="6" w:space="0" w:color="auto"/>
              <w:left w:val="single" w:sz="6" w:space="0" w:color="auto"/>
              <w:bottom w:val="single" w:sz="6" w:space="0" w:color="auto"/>
              <w:right w:val="single" w:sz="6" w:space="0" w:color="auto"/>
            </w:tcBorders>
            <w:vAlign w:val="center"/>
          </w:tcPr>
          <w:p w:rsidR="00480D11" w:rsidRPr="005A14CD" w:rsidRDefault="003A75CB"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货架质量差、腐蚀，失去支撑能力。</w:t>
            </w:r>
          </w:p>
        </w:tc>
        <w:tc>
          <w:tcPr>
            <w:tcW w:w="380" w:type="pct"/>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人员伤亡、财产受损</w:t>
            </w:r>
          </w:p>
        </w:tc>
        <w:tc>
          <w:tcPr>
            <w:tcW w:w="393" w:type="pct"/>
            <w:tcBorders>
              <w:top w:val="single" w:sz="6" w:space="0" w:color="auto"/>
              <w:left w:val="single" w:sz="6" w:space="0" w:color="auto"/>
              <w:bottom w:val="single" w:sz="6" w:space="0" w:color="auto"/>
              <w:right w:val="single" w:sz="6" w:space="0" w:color="auto"/>
            </w:tcBorders>
            <w:vAlign w:val="center"/>
          </w:tcPr>
          <w:p w:rsidR="00480D11" w:rsidRPr="005A14CD" w:rsidRDefault="005A7426" w:rsidP="009F088E">
            <w:pPr>
              <w:pStyle w:val="a8"/>
              <w:widowControl w:val="0"/>
              <w:adjustRightInd w:val="0"/>
              <w:snapToGrid w:val="0"/>
              <w:spacing w:beforeAutospacing="0" w:afterAutospacing="0" w:line="240" w:lineRule="auto"/>
              <w:ind w:firstLineChars="0" w:firstLine="0"/>
              <w:rPr>
                <w:rFonts w:ascii="宋体" w:hAnsi="宋体" w:cs="宋体"/>
                <w:sz w:val="21"/>
                <w:szCs w:val="21"/>
                <w:lang w:val="zh-CN"/>
              </w:rPr>
            </w:pPr>
            <w:r w:rsidRPr="005A14CD">
              <w:rPr>
                <w:rFonts w:ascii="宋体" w:hAnsi="宋体" w:cs="宋体" w:hint="eastAsia"/>
                <w:sz w:val="21"/>
                <w:lang w:val="zh-CN"/>
              </w:rPr>
              <w:t>Ⅱ</w:t>
            </w:r>
            <w:r w:rsidRPr="005A14CD">
              <w:rPr>
                <w:sz w:val="21"/>
              </w:rPr>
              <w:t>级</w:t>
            </w:r>
          </w:p>
        </w:tc>
        <w:tc>
          <w:tcPr>
            <w:tcW w:w="0" w:type="auto"/>
            <w:tcBorders>
              <w:top w:val="single" w:sz="6" w:space="0" w:color="auto"/>
              <w:left w:val="single" w:sz="6" w:space="0" w:color="auto"/>
              <w:bottom w:val="single" w:sz="6" w:space="0" w:color="auto"/>
              <w:right w:val="single" w:sz="6" w:space="0" w:color="auto"/>
            </w:tcBorders>
            <w:vAlign w:val="center"/>
          </w:tcPr>
          <w:p w:rsidR="00480D11" w:rsidRPr="005A14CD" w:rsidRDefault="00480D11" w:rsidP="009F088E">
            <w:pPr>
              <w:pStyle w:val="a8"/>
              <w:widowControl w:val="0"/>
              <w:adjustRightInd w:val="0"/>
              <w:snapToGrid w:val="0"/>
              <w:spacing w:beforeAutospacing="0" w:afterAutospacing="0" w:line="240" w:lineRule="auto"/>
              <w:ind w:firstLineChars="0" w:firstLine="0"/>
              <w:rPr>
                <w:rFonts w:ascii="宋体" w:hAnsi="宋体" w:cs="宋体"/>
                <w:sz w:val="21"/>
                <w:szCs w:val="21"/>
              </w:rPr>
            </w:pPr>
            <w:r w:rsidRPr="005A14CD">
              <w:rPr>
                <w:rFonts w:ascii="宋体" w:hAnsi="宋体" w:cs="宋体" w:hint="eastAsia"/>
                <w:sz w:val="21"/>
                <w:szCs w:val="21"/>
              </w:rPr>
              <w:t>定期</w:t>
            </w:r>
            <w:r w:rsidR="003A75CB" w:rsidRPr="005A14CD">
              <w:rPr>
                <w:rFonts w:ascii="宋体" w:hAnsi="宋体" w:cs="宋体" w:hint="eastAsia"/>
                <w:sz w:val="21"/>
                <w:szCs w:val="21"/>
              </w:rPr>
              <w:t>检查评估货架能力</w:t>
            </w:r>
            <w:r w:rsidRPr="005A14CD">
              <w:rPr>
                <w:rFonts w:ascii="宋体" w:hAnsi="宋体" w:cs="宋体" w:hint="eastAsia"/>
                <w:sz w:val="21"/>
                <w:szCs w:val="21"/>
              </w:rPr>
              <w:t>；</w:t>
            </w:r>
            <w:r w:rsidR="003A75CB" w:rsidRPr="005A14CD">
              <w:rPr>
                <w:rFonts w:ascii="宋体" w:hAnsi="宋体" w:cs="宋体" w:hint="eastAsia"/>
                <w:sz w:val="21"/>
                <w:szCs w:val="21"/>
              </w:rPr>
              <w:t>严禁超载。</w:t>
            </w:r>
          </w:p>
        </w:tc>
      </w:tr>
    </w:tbl>
    <w:p w:rsidR="00480D11" w:rsidRPr="005A14CD" w:rsidRDefault="009B1FCB" w:rsidP="009B1FCB">
      <w:pPr>
        <w:pStyle w:val="a3"/>
        <w:adjustRightInd w:val="0"/>
        <w:snapToGrid w:val="0"/>
        <w:spacing w:line="360" w:lineRule="auto"/>
        <w:ind w:left="0" w:firstLineChars="200" w:firstLine="560"/>
      </w:pPr>
      <w:r w:rsidRPr="005A14CD">
        <w:t>通过分析可知，本项目</w:t>
      </w:r>
      <w:r w:rsidR="00CA047A" w:rsidRPr="005A14CD">
        <w:t>火灾、粉尘爆炸</w:t>
      </w:r>
      <w:r w:rsidRPr="005A14CD">
        <w:t>的危险等级为</w:t>
      </w:r>
      <w:r w:rsidR="0001162A" w:rsidRPr="005A14CD">
        <w:t>IV</w:t>
      </w:r>
      <w:r w:rsidRPr="005A14CD">
        <w:t xml:space="preserve"> 级（</w:t>
      </w:r>
      <w:r w:rsidR="0001162A" w:rsidRPr="005A14CD">
        <w:t>破坏性的</w:t>
      </w:r>
      <w:r w:rsidRPr="005A14CD">
        <w:t>）；</w:t>
      </w:r>
      <w:r w:rsidR="0001162A" w:rsidRPr="005A14CD">
        <w:t>容</w:t>
      </w:r>
      <w:r w:rsidR="0001162A" w:rsidRPr="005A14CD">
        <w:rPr>
          <w:spacing w:val="-9"/>
        </w:rPr>
        <w:t>器、</w:t>
      </w:r>
      <w:r w:rsidR="0001162A" w:rsidRPr="005A14CD">
        <w:rPr>
          <w:rFonts w:hint="eastAsia"/>
          <w:spacing w:val="-9"/>
        </w:rPr>
        <w:t>承压</w:t>
      </w:r>
      <w:r w:rsidR="0001162A" w:rsidRPr="005A14CD">
        <w:rPr>
          <w:spacing w:val="-9"/>
        </w:rPr>
        <w:t>管道爆炸</w:t>
      </w:r>
      <w:r w:rsidR="000C52D5" w:rsidRPr="005A14CD">
        <w:rPr>
          <w:rFonts w:hint="eastAsia"/>
        </w:rPr>
        <w:t>的</w:t>
      </w:r>
      <w:r w:rsidRPr="005A14CD">
        <w:t>危险等级为</w:t>
      </w:r>
      <w:r w:rsidR="0001162A" w:rsidRPr="005A14CD">
        <w:t>III 级（</w:t>
      </w:r>
      <w:r w:rsidR="0001162A" w:rsidRPr="005A14CD">
        <w:rPr>
          <w:rFonts w:hint="eastAsia"/>
        </w:rPr>
        <w:t>危险的</w:t>
      </w:r>
      <w:r w:rsidRPr="005A14CD">
        <w:t>）</w:t>
      </w:r>
      <w:r w:rsidR="00B411F6" w:rsidRPr="005A14CD">
        <w:rPr>
          <w:rFonts w:hint="eastAsia"/>
        </w:rPr>
        <w:t>；</w:t>
      </w:r>
      <w:r w:rsidR="00AE0A6A" w:rsidRPr="005A14CD">
        <w:rPr>
          <w:rFonts w:hint="eastAsia"/>
        </w:rPr>
        <w:t>噪声危害、物体打击、机械伤害、车辆伤害、触电、高处坠落</w:t>
      </w:r>
      <w:r w:rsidR="0001162A" w:rsidRPr="005A14CD">
        <w:rPr>
          <w:rFonts w:hint="eastAsia"/>
        </w:rPr>
        <w:t>、粉尘危害、高温灼烫、坍塌</w:t>
      </w:r>
      <w:r w:rsidR="00B411F6" w:rsidRPr="005A14CD">
        <w:rPr>
          <w:rFonts w:hint="eastAsia"/>
        </w:rPr>
        <w:t>的</w:t>
      </w:r>
      <w:r w:rsidR="00B411F6" w:rsidRPr="005A14CD">
        <w:t>危险等级为</w:t>
      </w:r>
      <w:r w:rsidR="000D1D64" w:rsidRPr="005A14CD">
        <w:rPr>
          <w:rFonts w:hint="eastAsia"/>
        </w:rPr>
        <w:t>Ⅱ</w:t>
      </w:r>
      <w:r w:rsidR="000D1D64" w:rsidRPr="005A14CD">
        <w:t>级</w:t>
      </w:r>
      <w:r w:rsidR="00B411F6" w:rsidRPr="005A14CD">
        <w:t>（临界级）</w:t>
      </w:r>
      <w:r w:rsidR="000C52D5" w:rsidRPr="005A14CD">
        <w:rPr>
          <w:rFonts w:hint="eastAsia"/>
        </w:rPr>
        <w:t>。</w:t>
      </w:r>
      <w:r w:rsidRPr="005A14CD">
        <w:t>对可能产生的各种危险、有害因素，在预先危险性分析表中提出初步的防范对策措施，供企业在安全工作中作为参考。</w:t>
      </w: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480D11" w:rsidRPr="005A14CD" w:rsidRDefault="00480D11" w:rsidP="00480D11">
      <w:pPr>
        <w:tabs>
          <w:tab w:val="left" w:pos="753"/>
        </w:tabs>
        <w:adjustRightInd w:val="0"/>
        <w:snapToGrid w:val="0"/>
        <w:jc w:val="center"/>
        <w:rPr>
          <w:b/>
          <w:bCs/>
          <w:sz w:val="24"/>
        </w:rPr>
      </w:pPr>
    </w:p>
    <w:p w:rsidR="002E6381" w:rsidRPr="005A14CD" w:rsidRDefault="002E6381">
      <w:pPr>
        <w:spacing w:line="249" w:lineRule="exact"/>
        <w:rPr>
          <w:sz w:val="21"/>
        </w:rPr>
        <w:sectPr w:rsidR="002E6381" w:rsidRPr="005A14CD" w:rsidSect="00CD5573">
          <w:pgSz w:w="16840" w:h="11910" w:orient="landscape"/>
          <w:pgMar w:top="1180" w:right="1040" w:bottom="1200" w:left="1060" w:header="874" w:footer="1019" w:gutter="0"/>
          <w:pgNumType w:start="76"/>
          <w:cols w:space="720"/>
        </w:sectPr>
      </w:pPr>
    </w:p>
    <w:p w:rsidR="002E6381" w:rsidRPr="005A14CD" w:rsidRDefault="003220C8" w:rsidP="001F27BC">
      <w:pPr>
        <w:pStyle w:val="Heading1"/>
        <w:adjustRightInd w:val="0"/>
        <w:snapToGrid w:val="0"/>
        <w:spacing w:before="0" w:line="360" w:lineRule="auto"/>
        <w:ind w:left="0" w:right="0"/>
        <w:outlineLvl w:val="0"/>
        <w:rPr>
          <w:b/>
        </w:rPr>
      </w:pPr>
      <w:bookmarkStart w:id="242" w:name="_Toc172898575"/>
      <w:bookmarkStart w:id="243" w:name="_Toc177996284"/>
      <w:r w:rsidRPr="005A14CD">
        <w:rPr>
          <w:b/>
        </w:rPr>
        <w:lastRenderedPageBreak/>
        <w:t>6安全对策措施及建议</w:t>
      </w:r>
      <w:bookmarkEnd w:id="242"/>
      <w:bookmarkEnd w:id="243"/>
    </w:p>
    <w:p w:rsidR="002E6381" w:rsidRPr="005A14CD" w:rsidRDefault="00AD5374" w:rsidP="00AD5374">
      <w:pPr>
        <w:pStyle w:val="Heading2"/>
        <w:tabs>
          <w:tab w:val="left" w:pos="901"/>
        </w:tabs>
        <w:adjustRightInd w:val="0"/>
        <w:snapToGrid w:val="0"/>
        <w:spacing w:line="360" w:lineRule="auto"/>
        <w:ind w:left="0" w:firstLine="0"/>
        <w:outlineLvl w:val="1"/>
        <w:rPr>
          <w:b/>
          <w:sz w:val="28"/>
          <w:szCs w:val="28"/>
        </w:rPr>
      </w:pPr>
      <w:bookmarkStart w:id="244" w:name="_Toc172898576"/>
      <w:bookmarkStart w:id="245" w:name="_Toc177996285"/>
      <w:r w:rsidRPr="005A14CD">
        <w:rPr>
          <w:rFonts w:hint="eastAsia"/>
          <w:b/>
          <w:sz w:val="28"/>
          <w:szCs w:val="28"/>
        </w:rPr>
        <w:t>6.1</w:t>
      </w:r>
      <w:r w:rsidR="003220C8" w:rsidRPr="005A14CD">
        <w:rPr>
          <w:b/>
          <w:sz w:val="28"/>
          <w:szCs w:val="28"/>
        </w:rPr>
        <w:t>安全对策措施建议的依据、原则</w:t>
      </w:r>
      <w:bookmarkEnd w:id="244"/>
      <w:bookmarkEnd w:id="245"/>
    </w:p>
    <w:p w:rsidR="002E6381" w:rsidRPr="005A14CD" w:rsidRDefault="00AD5374" w:rsidP="00AD5374">
      <w:pPr>
        <w:pStyle w:val="a4"/>
        <w:tabs>
          <w:tab w:val="left" w:pos="1081"/>
        </w:tabs>
        <w:adjustRightInd w:val="0"/>
        <w:snapToGrid w:val="0"/>
        <w:spacing w:line="360" w:lineRule="auto"/>
        <w:ind w:left="0" w:firstLine="0"/>
        <w:outlineLvl w:val="2"/>
        <w:rPr>
          <w:b/>
          <w:spacing w:val="-2"/>
          <w:sz w:val="28"/>
        </w:rPr>
      </w:pPr>
      <w:bookmarkStart w:id="246" w:name="_Toc172898577"/>
      <w:bookmarkStart w:id="247" w:name="_Toc177996286"/>
      <w:r w:rsidRPr="005A14CD">
        <w:rPr>
          <w:rFonts w:hint="eastAsia"/>
          <w:b/>
          <w:spacing w:val="-2"/>
          <w:sz w:val="28"/>
        </w:rPr>
        <w:t>6.1.1</w:t>
      </w:r>
      <w:r w:rsidR="003220C8" w:rsidRPr="005A14CD">
        <w:rPr>
          <w:b/>
          <w:spacing w:val="-2"/>
          <w:sz w:val="28"/>
        </w:rPr>
        <w:t>制定安全对策措施建议的依据</w:t>
      </w:r>
      <w:bookmarkEnd w:id="246"/>
      <w:bookmarkEnd w:id="247"/>
    </w:p>
    <w:p w:rsidR="002E6381" w:rsidRPr="005A14CD" w:rsidRDefault="003220C8" w:rsidP="00AD5374">
      <w:pPr>
        <w:pStyle w:val="a3"/>
        <w:adjustRightInd w:val="0"/>
        <w:snapToGrid w:val="0"/>
        <w:spacing w:line="360" w:lineRule="auto"/>
        <w:ind w:left="0" w:firstLineChars="200" w:firstLine="560"/>
      </w:pPr>
      <w:r w:rsidRPr="005A14CD">
        <w:t>提出安全对策措施与建议的依据为本次安全评价所依据的安全生产法律、法规、规章、标准、规范等，详见本报告第 1.2 节。</w:t>
      </w:r>
    </w:p>
    <w:p w:rsidR="002E6381" w:rsidRPr="005A14CD" w:rsidRDefault="00AD5374" w:rsidP="00AD5374">
      <w:pPr>
        <w:pStyle w:val="a4"/>
        <w:tabs>
          <w:tab w:val="left" w:pos="1081"/>
        </w:tabs>
        <w:adjustRightInd w:val="0"/>
        <w:snapToGrid w:val="0"/>
        <w:spacing w:line="360" w:lineRule="auto"/>
        <w:ind w:left="0" w:firstLine="0"/>
        <w:outlineLvl w:val="2"/>
        <w:rPr>
          <w:b/>
          <w:spacing w:val="-2"/>
          <w:sz w:val="28"/>
        </w:rPr>
      </w:pPr>
      <w:bookmarkStart w:id="248" w:name="_Toc172898578"/>
      <w:bookmarkStart w:id="249" w:name="_Toc177996287"/>
      <w:r w:rsidRPr="005A14CD">
        <w:rPr>
          <w:rFonts w:hint="eastAsia"/>
          <w:b/>
          <w:spacing w:val="-2"/>
          <w:sz w:val="28"/>
        </w:rPr>
        <w:t>6.1.2</w:t>
      </w:r>
      <w:r w:rsidR="003220C8" w:rsidRPr="005A14CD">
        <w:rPr>
          <w:b/>
          <w:spacing w:val="-2"/>
          <w:sz w:val="28"/>
        </w:rPr>
        <w:t>提出安全对策措施与建议的原则</w:t>
      </w:r>
      <w:bookmarkEnd w:id="248"/>
      <w:bookmarkEnd w:id="249"/>
    </w:p>
    <w:p w:rsidR="002E6381" w:rsidRPr="005A14CD" w:rsidRDefault="003220C8" w:rsidP="008F5B95">
      <w:pPr>
        <w:pStyle w:val="a4"/>
        <w:numPr>
          <w:ilvl w:val="3"/>
          <w:numId w:val="36"/>
        </w:numPr>
        <w:tabs>
          <w:tab w:val="left" w:pos="1301"/>
        </w:tabs>
        <w:adjustRightInd w:val="0"/>
        <w:snapToGrid w:val="0"/>
        <w:spacing w:line="360" w:lineRule="auto"/>
        <w:ind w:left="0" w:firstLineChars="200" w:firstLine="556"/>
        <w:rPr>
          <w:sz w:val="28"/>
        </w:rPr>
      </w:pPr>
      <w:r w:rsidRPr="005A14CD">
        <w:rPr>
          <w:spacing w:val="-2"/>
          <w:sz w:val="28"/>
        </w:rPr>
        <w:t>当安全技术措施和经济效益发生矛盾时，应优先考虑安全技</w:t>
      </w:r>
      <w:r w:rsidRPr="005A14CD">
        <w:rPr>
          <w:spacing w:val="1"/>
          <w:sz w:val="28"/>
        </w:rPr>
        <w:t>术措施上的要求，并应按下列安全技术措施等级顺序选择：直接安</w:t>
      </w:r>
      <w:r w:rsidRPr="005A14CD">
        <w:rPr>
          <w:spacing w:val="-9"/>
          <w:sz w:val="28"/>
        </w:rPr>
        <w:t>全技术措施；间接安全技术措施；指示性安全技术措施；若间接、指</w:t>
      </w:r>
      <w:r w:rsidRPr="005A14CD">
        <w:rPr>
          <w:spacing w:val="-11"/>
          <w:sz w:val="28"/>
        </w:rPr>
        <w:t>示性安全技术措施仍然不能避免事故、危害发生时，则应采用安全操</w:t>
      </w:r>
      <w:r w:rsidRPr="005A14CD">
        <w:rPr>
          <w:spacing w:val="-12"/>
          <w:sz w:val="28"/>
        </w:rPr>
        <w:t>作规程、安全教育、培训和个体防护用品等措施来预防、减小系统的</w:t>
      </w:r>
      <w:r w:rsidRPr="005A14CD">
        <w:rPr>
          <w:spacing w:val="-7"/>
          <w:sz w:val="28"/>
        </w:rPr>
        <w:t>危险、危害程度。</w:t>
      </w:r>
    </w:p>
    <w:p w:rsidR="002E6381" w:rsidRPr="005A14CD" w:rsidRDefault="003220C8" w:rsidP="008F5B95">
      <w:pPr>
        <w:pStyle w:val="a4"/>
        <w:numPr>
          <w:ilvl w:val="3"/>
          <w:numId w:val="36"/>
        </w:numPr>
        <w:tabs>
          <w:tab w:val="left" w:pos="1303"/>
        </w:tabs>
        <w:adjustRightInd w:val="0"/>
        <w:snapToGrid w:val="0"/>
        <w:spacing w:line="360" w:lineRule="auto"/>
        <w:ind w:left="0" w:firstLineChars="200" w:firstLine="556"/>
        <w:rPr>
          <w:spacing w:val="-2"/>
          <w:sz w:val="28"/>
        </w:rPr>
      </w:pPr>
      <w:r w:rsidRPr="005A14CD">
        <w:rPr>
          <w:spacing w:val="-2"/>
          <w:sz w:val="28"/>
        </w:rPr>
        <w:t>根据安全技术措施等级顺序要求应遵循的具体原则：消除， 预防，减小，隔离，连锁，警告。</w:t>
      </w:r>
    </w:p>
    <w:p w:rsidR="002E6381" w:rsidRPr="005A14CD" w:rsidRDefault="003220C8" w:rsidP="008F5B95">
      <w:pPr>
        <w:pStyle w:val="a4"/>
        <w:numPr>
          <w:ilvl w:val="3"/>
          <w:numId w:val="36"/>
        </w:numPr>
        <w:tabs>
          <w:tab w:val="left" w:pos="1301"/>
        </w:tabs>
        <w:adjustRightInd w:val="0"/>
        <w:snapToGrid w:val="0"/>
        <w:spacing w:line="360" w:lineRule="auto"/>
        <w:ind w:left="0" w:firstLineChars="200" w:firstLine="556"/>
        <w:rPr>
          <w:spacing w:val="-2"/>
          <w:sz w:val="28"/>
        </w:rPr>
      </w:pPr>
      <w:r w:rsidRPr="005A14CD">
        <w:rPr>
          <w:spacing w:val="-2"/>
          <w:sz w:val="28"/>
        </w:rPr>
        <w:t>安全对策措施应具有针对性、可操作性和经济合理性。</w:t>
      </w:r>
    </w:p>
    <w:p w:rsidR="002E6381" w:rsidRPr="005A14CD" w:rsidRDefault="003220C8" w:rsidP="008F5B95">
      <w:pPr>
        <w:pStyle w:val="a4"/>
        <w:numPr>
          <w:ilvl w:val="3"/>
          <w:numId w:val="36"/>
        </w:numPr>
        <w:tabs>
          <w:tab w:val="left" w:pos="1303"/>
        </w:tabs>
        <w:adjustRightInd w:val="0"/>
        <w:snapToGrid w:val="0"/>
        <w:spacing w:line="360" w:lineRule="auto"/>
        <w:ind w:left="0" w:firstLineChars="200" w:firstLine="556"/>
        <w:rPr>
          <w:spacing w:val="-2"/>
          <w:sz w:val="28"/>
        </w:rPr>
      </w:pPr>
      <w:r w:rsidRPr="005A14CD">
        <w:rPr>
          <w:spacing w:val="-2"/>
          <w:sz w:val="28"/>
        </w:rPr>
        <w:t>安全对策措施应符合有关国家标准和行业安全设计规定的要求。</w:t>
      </w:r>
    </w:p>
    <w:p w:rsidR="002E6381" w:rsidRPr="005A14CD" w:rsidRDefault="00AA5675" w:rsidP="00CD3C64">
      <w:pPr>
        <w:pStyle w:val="Heading2"/>
        <w:tabs>
          <w:tab w:val="left" w:pos="901"/>
        </w:tabs>
        <w:adjustRightInd w:val="0"/>
        <w:snapToGrid w:val="0"/>
        <w:spacing w:line="360" w:lineRule="auto"/>
        <w:ind w:left="0" w:firstLine="0"/>
        <w:outlineLvl w:val="1"/>
        <w:rPr>
          <w:b/>
          <w:sz w:val="28"/>
          <w:szCs w:val="28"/>
        </w:rPr>
      </w:pPr>
      <w:bookmarkStart w:id="250" w:name="_Toc172898579"/>
      <w:bookmarkStart w:id="251" w:name="_Toc177996288"/>
      <w:r w:rsidRPr="005A14CD">
        <w:rPr>
          <w:rFonts w:hint="eastAsia"/>
          <w:b/>
          <w:sz w:val="28"/>
          <w:szCs w:val="28"/>
        </w:rPr>
        <w:t>6.2</w:t>
      </w:r>
      <w:r w:rsidR="003220C8" w:rsidRPr="005A14CD">
        <w:rPr>
          <w:b/>
          <w:sz w:val="28"/>
          <w:szCs w:val="28"/>
        </w:rPr>
        <w:t>安全对策措施</w:t>
      </w:r>
      <w:bookmarkEnd w:id="250"/>
      <w:bookmarkEnd w:id="251"/>
    </w:p>
    <w:p w:rsidR="002E6381" w:rsidRPr="005A14CD" w:rsidRDefault="00CD3C64" w:rsidP="00CD3C64">
      <w:pPr>
        <w:pStyle w:val="a4"/>
        <w:tabs>
          <w:tab w:val="left" w:pos="1081"/>
        </w:tabs>
        <w:adjustRightInd w:val="0"/>
        <w:snapToGrid w:val="0"/>
        <w:spacing w:line="360" w:lineRule="auto"/>
        <w:ind w:left="0" w:firstLine="0"/>
        <w:outlineLvl w:val="2"/>
        <w:rPr>
          <w:b/>
          <w:spacing w:val="-2"/>
          <w:sz w:val="28"/>
          <w:szCs w:val="28"/>
        </w:rPr>
      </w:pPr>
      <w:bookmarkStart w:id="252" w:name="_Toc172898580"/>
      <w:bookmarkStart w:id="253" w:name="_Toc177996289"/>
      <w:r w:rsidRPr="005A14CD">
        <w:rPr>
          <w:rFonts w:hint="eastAsia"/>
          <w:b/>
          <w:spacing w:val="-2"/>
          <w:sz w:val="28"/>
          <w:szCs w:val="28"/>
        </w:rPr>
        <w:t>6.2.1</w:t>
      </w:r>
      <w:r w:rsidR="005E4060" w:rsidRPr="005A14CD">
        <w:rPr>
          <w:rFonts w:hAnsi="黑体" w:cs="黑体"/>
          <w:b/>
          <w:bCs/>
          <w:sz w:val="28"/>
          <w:szCs w:val="28"/>
        </w:rPr>
        <w:t>安全技术对策措施</w:t>
      </w:r>
      <w:bookmarkEnd w:id="252"/>
      <w:bookmarkEnd w:id="253"/>
    </w:p>
    <w:p w:rsidR="005E4060" w:rsidRPr="005A14CD" w:rsidRDefault="005E4060" w:rsidP="005E4060">
      <w:pPr>
        <w:pStyle w:val="a3"/>
        <w:adjustRightInd w:val="0"/>
        <w:snapToGrid w:val="0"/>
        <w:spacing w:line="360" w:lineRule="auto"/>
        <w:ind w:left="0" w:firstLineChars="200" w:firstLine="560"/>
      </w:pPr>
      <w:r w:rsidRPr="005A14CD">
        <w:rPr>
          <w:rFonts w:hint="eastAsia"/>
        </w:rPr>
        <w:t>（1）设计、制造、施工资质</w:t>
      </w:r>
    </w:p>
    <w:p w:rsidR="00A669EC" w:rsidRPr="005A14CD" w:rsidRDefault="005E4060">
      <w:pPr>
        <w:pStyle w:val="a3"/>
        <w:adjustRightInd w:val="0"/>
        <w:snapToGrid w:val="0"/>
        <w:spacing w:line="360" w:lineRule="auto"/>
        <w:ind w:left="0" w:firstLineChars="200" w:firstLine="560"/>
      </w:pPr>
      <w:r w:rsidRPr="005A14CD">
        <w:rPr>
          <w:rFonts w:hint="eastAsia"/>
        </w:rPr>
        <w:t>本项目设计单位</w:t>
      </w:r>
      <w:r w:rsidR="00734827" w:rsidRPr="005A14CD">
        <w:rPr>
          <w:rFonts w:hint="eastAsia"/>
        </w:rPr>
        <w:t>、施工单位应有相应</w:t>
      </w:r>
      <w:r w:rsidRPr="005A14CD">
        <w:rPr>
          <w:rFonts w:hint="eastAsia"/>
        </w:rPr>
        <w:t>资质</w:t>
      </w:r>
      <w:r w:rsidRPr="005A14CD">
        <w:t>。</w:t>
      </w:r>
      <w:r w:rsidRPr="005A14CD">
        <w:rPr>
          <w:rFonts w:hint="eastAsia"/>
        </w:rPr>
        <w:t>建设单位要认真核实设计、施工、监督检验、检测的资质</w:t>
      </w:r>
      <w:r w:rsidR="00734827" w:rsidRPr="005A14CD">
        <w:rPr>
          <w:rFonts w:hint="eastAsia"/>
        </w:rPr>
        <w:t>证明材料，防止个人和单位盗用合法机构的名义承揽工程的设计、施工</w:t>
      </w:r>
      <w:r w:rsidRPr="005A14CD">
        <w:t>。</w:t>
      </w:r>
    </w:p>
    <w:p w:rsidR="005E4060" w:rsidRPr="005A14CD" w:rsidRDefault="002A41AB" w:rsidP="002A41AB">
      <w:pPr>
        <w:pStyle w:val="a3"/>
        <w:adjustRightInd w:val="0"/>
        <w:snapToGrid w:val="0"/>
        <w:spacing w:line="360" w:lineRule="auto"/>
        <w:ind w:left="0" w:firstLineChars="200" w:firstLine="560"/>
      </w:pPr>
      <w:bookmarkStart w:id="254" w:name="_Toc8131"/>
      <w:bookmarkStart w:id="255" w:name="_Toc7548"/>
      <w:bookmarkStart w:id="256" w:name="_Toc20022"/>
      <w:bookmarkStart w:id="257" w:name="_Toc28843"/>
      <w:bookmarkStart w:id="258" w:name="_Toc13199"/>
      <w:bookmarkStart w:id="259" w:name="_Toc28899"/>
      <w:bookmarkStart w:id="260" w:name="_Toc26818"/>
      <w:bookmarkStart w:id="261" w:name="_Toc2765"/>
      <w:bookmarkStart w:id="262" w:name="_Toc9010"/>
      <w:bookmarkStart w:id="263" w:name="_Toc28865"/>
      <w:bookmarkStart w:id="264" w:name="_Toc23699"/>
      <w:bookmarkStart w:id="265" w:name="_Toc12943"/>
      <w:bookmarkStart w:id="266" w:name="_Toc20086"/>
      <w:bookmarkStart w:id="267" w:name="_Toc14544"/>
      <w:bookmarkStart w:id="268" w:name="_Toc2488"/>
      <w:bookmarkStart w:id="269" w:name="_Toc18329"/>
      <w:bookmarkStart w:id="270" w:name="_Toc96673410"/>
      <w:r w:rsidRPr="005A14CD">
        <w:rPr>
          <w:rFonts w:hint="eastAsia"/>
        </w:rPr>
        <w:t>（2）</w:t>
      </w:r>
      <w:r w:rsidR="005E4060" w:rsidRPr="005A14CD">
        <w:rPr>
          <w:rFonts w:hint="eastAsia"/>
        </w:rPr>
        <w:t>选址、总图布置和建筑</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5E4060" w:rsidRPr="005A14CD" w:rsidRDefault="005E4060" w:rsidP="008F5B95">
      <w:pPr>
        <w:widowControl w:val="0"/>
        <w:numPr>
          <w:ilvl w:val="0"/>
          <w:numId w:val="37"/>
        </w:numPr>
        <w:tabs>
          <w:tab w:val="left" w:pos="720"/>
        </w:tabs>
        <w:adjustRightInd w:val="0"/>
        <w:snapToGrid w:val="0"/>
        <w:spacing w:line="360" w:lineRule="auto"/>
        <w:ind w:left="0" w:firstLineChars="200" w:firstLine="560"/>
        <w:rPr>
          <w:sz w:val="28"/>
        </w:rPr>
      </w:pPr>
      <w:r w:rsidRPr="005A14CD">
        <w:rPr>
          <w:rFonts w:hint="eastAsia"/>
          <w:sz w:val="28"/>
        </w:rPr>
        <w:t>本项目所在地靠海，空气中含有较多的湿气和盐分，易对设备、管道、钢结构框架、管架、钢筋混凝土支柱造成腐蚀，埋地管道等同样易受含盐地下水和潮气腐蚀，影响其工作寿命，应采取防腐措施，将防腐保护工作纳入企业日常安全生产管理中。</w:t>
      </w:r>
    </w:p>
    <w:p w:rsidR="005E4060" w:rsidRPr="005A14CD" w:rsidRDefault="005E4060" w:rsidP="008F5B95">
      <w:pPr>
        <w:widowControl w:val="0"/>
        <w:numPr>
          <w:ilvl w:val="0"/>
          <w:numId w:val="37"/>
        </w:numPr>
        <w:tabs>
          <w:tab w:val="left" w:pos="720"/>
        </w:tabs>
        <w:adjustRightInd w:val="0"/>
        <w:snapToGrid w:val="0"/>
        <w:spacing w:line="360" w:lineRule="auto"/>
        <w:ind w:left="0" w:firstLineChars="200" w:firstLine="560"/>
        <w:rPr>
          <w:sz w:val="28"/>
        </w:rPr>
      </w:pPr>
      <w:r w:rsidRPr="005A14CD">
        <w:rPr>
          <w:rFonts w:hint="eastAsia"/>
          <w:sz w:val="28"/>
        </w:rPr>
        <w:lastRenderedPageBreak/>
        <w:t>本项目所在地为台风多发地，当台风增水遭遇天文大潮时，常形成特大潮位，应核实厂区防洪、排涝设施。</w:t>
      </w:r>
    </w:p>
    <w:p w:rsidR="00F34E85" w:rsidRPr="005A14CD" w:rsidRDefault="005E4060" w:rsidP="008F5B95">
      <w:pPr>
        <w:widowControl w:val="0"/>
        <w:numPr>
          <w:ilvl w:val="0"/>
          <w:numId w:val="37"/>
        </w:numPr>
        <w:tabs>
          <w:tab w:val="left" w:pos="720"/>
        </w:tabs>
        <w:adjustRightInd w:val="0"/>
        <w:snapToGrid w:val="0"/>
        <w:spacing w:line="360" w:lineRule="auto"/>
        <w:ind w:left="0" w:firstLineChars="200" w:firstLine="560"/>
        <w:rPr>
          <w:sz w:val="28"/>
        </w:rPr>
      </w:pPr>
      <w:bookmarkStart w:id="271" w:name="_Toc207606694"/>
      <w:bookmarkStart w:id="272" w:name="_Toc198457610"/>
      <w:bookmarkStart w:id="273" w:name="_Toc168107282"/>
      <w:bookmarkStart w:id="274" w:name="_Toc198521538"/>
      <w:bookmarkStart w:id="275" w:name="_Toc175712821"/>
      <w:bookmarkStart w:id="276" w:name="_Toc190762610"/>
      <w:r w:rsidRPr="005A14CD">
        <w:rPr>
          <w:rFonts w:hint="eastAsia"/>
          <w:sz w:val="28"/>
        </w:rPr>
        <w:t>本项目总平面布置、工艺装置系统内设备布置应符合</w:t>
      </w:r>
      <w:r w:rsidR="0099056F" w:rsidRPr="005A14CD">
        <w:rPr>
          <w:rFonts w:hint="eastAsia"/>
          <w:sz w:val="28"/>
        </w:rPr>
        <w:t>《建筑设计防火规范（2018年版）》（GB50016-2014）、</w:t>
      </w:r>
      <w:r w:rsidR="0099056F" w:rsidRPr="005A14CD">
        <w:rPr>
          <w:sz w:val="28"/>
        </w:rPr>
        <w:t>《工业企业总平面设计规范》（GB50187-2012）</w:t>
      </w:r>
      <w:r w:rsidRPr="005A14CD">
        <w:rPr>
          <w:rFonts w:hint="eastAsia"/>
          <w:sz w:val="28"/>
        </w:rPr>
        <w:t>等规定。</w:t>
      </w:r>
      <w:r w:rsidR="00F34E85" w:rsidRPr="005A14CD">
        <w:rPr>
          <w:rFonts w:hint="eastAsia"/>
          <w:sz w:val="28"/>
        </w:rPr>
        <w:t>厂区出入口应保持通畅，主要人流出入口宜与主要货流出入口分开设置</w:t>
      </w:r>
      <w:r w:rsidR="00F34E85" w:rsidRPr="005A14CD">
        <w:rPr>
          <w:sz w:val="28"/>
        </w:rPr>
        <w:t>，</w:t>
      </w:r>
      <w:r w:rsidR="00F34E85" w:rsidRPr="005A14CD">
        <w:rPr>
          <w:rFonts w:hint="eastAsia"/>
          <w:sz w:val="28"/>
        </w:rPr>
        <w:t>并应位于厂区主干道通往居住区或城镇的一侧</w:t>
      </w:r>
      <w:r w:rsidR="00F34E85" w:rsidRPr="005A14CD">
        <w:rPr>
          <w:sz w:val="28"/>
        </w:rPr>
        <w:t>；</w:t>
      </w:r>
      <w:r w:rsidR="00F34E85" w:rsidRPr="005A14CD">
        <w:rPr>
          <w:rFonts w:hint="eastAsia"/>
          <w:sz w:val="28"/>
        </w:rPr>
        <w:t>主要货流出入口应位于主要货流方向，应靠近运输繁忙的仓库</w:t>
      </w:r>
      <w:r w:rsidR="00F34E85" w:rsidRPr="005A14CD">
        <w:rPr>
          <w:sz w:val="28"/>
        </w:rPr>
        <w:t>，</w:t>
      </w:r>
      <w:r w:rsidR="00F34E85" w:rsidRPr="005A14CD">
        <w:rPr>
          <w:rFonts w:hint="eastAsia"/>
          <w:sz w:val="28"/>
        </w:rPr>
        <w:t>并应与外部运输线路连接方便。</w:t>
      </w:r>
    </w:p>
    <w:p w:rsidR="005E4060" w:rsidRPr="005A14CD" w:rsidRDefault="005E4060" w:rsidP="008F5B95">
      <w:pPr>
        <w:widowControl w:val="0"/>
        <w:numPr>
          <w:ilvl w:val="0"/>
          <w:numId w:val="37"/>
        </w:numPr>
        <w:tabs>
          <w:tab w:val="left" w:pos="720"/>
        </w:tabs>
        <w:adjustRightInd w:val="0"/>
        <w:snapToGrid w:val="0"/>
        <w:spacing w:line="360" w:lineRule="auto"/>
        <w:ind w:left="0" w:firstLineChars="200" w:firstLine="560"/>
        <w:rPr>
          <w:sz w:val="28"/>
        </w:rPr>
      </w:pPr>
      <w:r w:rsidRPr="005A14CD">
        <w:rPr>
          <w:rFonts w:hint="eastAsia"/>
          <w:sz w:val="28"/>
        </w:rPr>
        <w:t>详细设计过程应复核建（构）筑物框架的承重载荷。</w:t>
      </w:r>
    </w:p>
    <w:p w:rsidR="005E4060" w:rsidRPr="005A14CD" w:rsidRDefault="00F34E85" w:rsidP="008F5B95">
      <w:pPr>
        <w:widowControl w:val="0"/>
        <w:numPr>
          <w:ilvl w:val="0"/>
          <w:numId w:val="37"/>
        </w:numPr>
        <w:tabs>
          <w:tab w:val="left" w:pos="720"/>
        </w:tabs>
        <w:adjustRightInd w:val="0"/>
        <w:snapToGrid w:val="0"/>
        <w:spacing w:line="360" w:lineRule="auto"/>
        <w:ind w:left="0" w:firstLineChars="200" w:firstLine="560"/>
        <w:rPr>
          <w:sz w:val="28"/>
        </w:rPr>
      </w:pPr>
      <w:r w:rsidRPr="005A14CD">
        <w:rPr>
          <w:rFonts w:hint="eastAsia"/>
          <w:sz w:val="28"/>
        </w:rPr>
        <w:t>厂房、仓库的环形消防通道保持畅通</w:t>
      </w:r>
      <w:r w:rsidR="00261616" w:rsidRPr="005A14CD">
        <w:rPr>
          <w:rFonts w:hint="eastAsia"/>
          <w:sz w:val="28"/>
        </w:rPr>
        <w:t>。</w:t>
      </w:r>
    </w:p>
    <w:p w:rsidR="005E4060" w:rsidRPr="005A14CD" w:rsidRDefault="005E4060" w:rsidP="008F5B95">
      <w:pPr>
        <w:widowControl w:val="0"/>
        <w:numPr>
          <w:ilvl w:val="0"/>
          <w:numId w:val="37"/>
        </w:numPr>
        <w:tabs>
          <w:tab w:val="left" w:pos="720"/>
        </w:tabs>
        <w:adjustRightInd w:val="0"/>
        <w:snapToGrid w:val="0"/>
        <w:spacing w:line="360" w:lineRule="auto"/>
        <w:ind w:left="0" w:firstLineChars="200" w:firstLine="560"/>
        <w:rPr>
          <w:sz w:val="28"/>
        </w:rPr>
      </w:pPr>
      <w:r w:rsidRPr="005A14CD">
        <w:rPr>
          <w:rFonts w:hint="eastAsia"/>
          <w:sz w:val="28"/>
        </w:rPr>
        <w:t>钢结构的</w:t>
      </w:r>
      <w:r w:rsidRPr="005A14CD">
        <w:rPr>
          <w:rFonts w:hint="eastAsia"/>
          <w:sz w:val="28"/>
          <w:szCs w:val="28"/>
        </w:rPr>
        <w:t>防火应满足</w:t>
      </w:r>
      <w:r w:rsidR="003F1144" w:rsidRPr="005A14CD">
        <w:rPr>
          <w:rFonts w:hint="eastAsia"/>
          <w:bCs/>
          <w:sz w:val="28"/>
          <w:szCs w:val="28"/>
        </w:rPr>
        <w:t>《建筑钢结构防火技术规范》（GB51249-2017）</w:t>
      </w:r>
      <w:r w:rsidR="00CB1A95" w:rsidRPr="005A14CD">
        <w:rPr>
          <w:rFonts w:hint="eastAsia"/>
          <w:sz w:val="28"/>
          <w:szCs w:val="28"/>
        </w:rPr>
        <w:t>等</w:t>
      </w:r>
      <w:r w:rsidRPr="005A14CD">
        <w:rPr>
          <w:rFonts w:hint="eastAsia"/>
          <w:sz w:val="28"/>
          <w:szCs w:val="28"/>
        </w:rPr>
        <w:t>要求</w:t>
      </w:r>
      <w:r w:rsidRPr="005A14CD">
        <w:rPr>
          <w:rFonts w:hint="eastAsia"/>
          <w:sz w:val="28"/>
        </w:rPr>
        <w:t>。</w:t>
      </w:r>
    </w:p>
    <w:p w:rsidR="005E4060" w:rsidRPr="005A14CD" w:rsidRDefault="00881A07" w:rsidP="00881A07">
      <w:pPr>
        <w:pStyle w:val="a3"/>
        <w:adjustRightInd w:val="0"/>
        <w:snapToGrid w:val="0"/>
        <w:spacing w:line="360" w:lineRule="auto"/>
        <w:ind w:left="0" w:firstLineChars="200" w:firstLine="560"/>
      </w:pPr>
      <w:bookmarkStart w:id="277" w:name="_Toc11074"/>
      <w:bookmarkStart w:id="278" w:name="_Toc13340"/>
      <w:bookmarkStart w:id="279" w:name="_Toc1137"/>
      <w:bookmarkStart w:id="280" w:name="_Toc3941"/>
      <w:bookmarkStart w:id="281" w:name="_Toc22670"/>
      <w:bookmarkStart w:id="282" w:name="_Toc13938"/>
      <w:bookmarkStart w:id="283" w:name="_Toc25718"/>
      <w:bookmarkStart w:id="284" w:name="_Toc4050"/>
      <w:bookmarkStart w:id="285" w:name="_Toc29884"/>
      <w:bookmarkStart w:id="286" w:name="_Toc16015"/>
      <w:bookmarkStart w:id="287" w:name="_Toc16592"/>
      <w:bookmarkStart w:id="288" w:name="_Toc7158"/>
      <w:bookmarkStart w:id="289" w:name="_Toc96673411"/>
      <w:bookmarkStart w:id="290" w:name="_Toc9479"/>
      <w:bookmarkStart w:id="291" w:name="_Toc1930"/>
      <w:bookmarkStart w:id="292" w:name="_Toc21180"/>
      <w:bookmarkStart w:id="293" w:name="_Toc27634"/>
      <w:bookmarkStart w:id="294" w:name="_Toc28047"/>
      <w:bookmarkStart w:id="295" w:name="_Toc22960"/>
      <w:bookmarkStart w:id="296" w:name="_Toc24829"/>
      <w:bookmarkStart w:id="297" w:name="_Toc11038"/>
      <w:bookmarkStart w:id="298" w:name="_Toc17286"/>
      <w:r w:rsidRPr="005A14CD">
        <w:rPr>
          <w:rFonts w:hint="eastAsia"/>
        </w:rPr>
        <w:t>（3）</w:t>
      </w:r>
      <w:r w:rsidR="005E4060" w:rsidRPr="005A14CD">
        <w:rPr>
          <w:rFonts w:hint="eastAsia"/>
        </w:rPr>
        <w:t>工艺、设备、设施</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5E4060" w:rsidRPr="005A14CD" w:rsidRDefault="00341443"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生产设备的布置应符合《生产过程安全卫生要求总则》（GB/T12801-2008）、《生产设备安全卫生设计总则》（GB5083-1999）等规范的要求，并优先考虑安全、检维修需要。</w:t>
      </w:r>
    </w:p>
    <w:p w:rsidR="00D91280" w:rsidRPr="005A14CD" w:rsidRDefault="00D91280"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设备布置应考虑地面基础、承重梁等需要</w:t>
      </w:r>
      <w:r w:rsidRPr="005A14CD">
        <w:rPr>
          <w:sz w:val="28"/>
        </w:rPr>
        <w:t>。</w:t>
      </w:r>
    </w:p>
    <w:p w:rsidR="00680DC1" w:rsidRPr="005A14CD" w:rsidRDefault="00680DC1"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sz w:val="28"/>
        </w:rPr>
        <w:t>对操作人员在设备运行时可能触及的可动零部件，必须配置必要的安全防护装置。以操作人员的操作位置所在平面为基准，凡高度在2m之内的外露危险零部件及危险部位，都必须设置安全防护装置。</w:t>
      </w:r>
    </w:p>
    <w:p w:rsidR="009C2D46" w:rsidRPr="005A14CD" w:rsidRDefault="009C2D46"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风送系统设计安全泄压设施，防止发生超压爆炸事故。</w:t>
      </w:r>
    </w:p>
    <w:p w:rsidR="00252467" w:rsidRPr="005A14CD" w:rsidRDefault="00252467"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对爆炸性粉尘环境</w:t>
      </w:r>
      <w:r w:rsidR="004A2523" w:rsidRPr="005A14CD">
        <w:rPr>
          <w:rFonts w:hint="eastAsia"/>
          <w:sz w:val="28"/>
        </w:rPr>
        <w:t>按照</w:t>
      </w:r>
      <w:r w:rsidR="008B2916" w:rsidRPr="005A14CD">
        <w:rPr>
          <w:rFonts w:hint="eastAsia"/>
          <w:sz w:val="28"/>
        </w:rPr>
        <w:t>《爆炸危险环境电力装置设计规范》（GB50058-2014）、《粉尘防爆安全规程》（GB15577-2018）、</w:t>
      </w:r>
      <w:r w:rsidR="008B2916" w:rsidRPr="005A14CD">
        <w:rPr>
          <w:sz w:val="28"/>
        </w:rPr>
        <w:t>《国家安全监管总局办公厅关于印发</w:t>
      </w:r>
      <w:r w:rsidR="008B2916" w:rsidRPr="005A14CD">
        <w:rPr>
          <w:rFonts w:hint="eastAsia"/>
          <w:sz w:val="28"/>
        </w:rPr>
        <w:t>&lt;</w:t>
      </w:r>
      <w:r w:rsidR="008B2916" w:rsidRPr="005A14CD">
        <w:rPr>
          <w:sz w:val="28"/>
        </w:rPr>
        <w:t>工贸行业重点可燃性粉尘目录（2015 版）</w:t>
      </w:r>
      <w:r w:rsidR="008B2916" w:rsidRPr="005A14CD">
        <w:rPr>
          <w:rFonts w:hint="eastAsia"/>
          <w:sz w:val="28"/>
        </w:rPr>
        <w:t>&gt;</w:t>
      </w:r>
      <w:r w:rsidR="008B2916" w:rsidRPr="005A14CD">
        <w:rPr>
          <w:sz w:val="28"/>
        </w:rPr>
        <w:t>和</w:t>
      </w:r>
      <w:r w:rsidR="008B2916" w:rsidRPr="005A14CD">
        <w:rPr>
          <w:rFonts w:hint="eastAsia"/>
          <w:sz w:val="28"/>
        </w:rPr>
        <w:t>&lt;</w:t>
      </w:r>
      <w:r w:rsidR="008B2916" w:rsidRPr="005A14CD">
        <w:rPr>
          <w:sz w:val="28"/>
        </w:rPr>
        <w:t>工贸行业可燃性粉尘作业场所工艺设施防爆技术指南（试行）</w:t>
      </w:r>
      <w:r w:rsidR="008B2916" w:rsidRPr="005A14CD">
        <w:rPr>
          <w:rFonts w:hint="eastAsia"/>
          <w:sz w:val="28"/>
        </w:rPr>
        <w:t>&gt;</w:t>
      </w:r>
      <w:r w:rsidR="008B2916" w:rsidRPr="005A14CD">
        <w:rPr>
          <w:sz w:val="28"/>
        </w:rPr>
        <w:t>的通知</w:t>
      </w:r>
      <w:r w:rsidR="008B2916" w:rsidRPr="005A14CD">
        <w:rPr>
          <w:rFonts w:hint="eastAsia"/>
          <w:sz w:val="28"/>
        </w:rPr>
        <w:t>》</w:t>
      </w:r>
      <w:r w:rsidR="008B2916" w:rsidRPr="005A14CD">
        <w:rPr>
          <w:sz w:val="28"/>
        </w:rPr>
        <w:t>（安监总厅管四[2015]84 号）</w:t>
      </w:r>
      <w:r w:rsidR="004A2523" w:rsidRPr="005A14CD">
        <w:rPr>
          <w:rFonts w:hint="eastAsia"/>
          <w:sz w:val="28"/>
        </w:rPr>
        <w:t>等要求进行</w:t>
      </w:r>
      <w:r w:rsidR="00C222BF" w:rsidRPr="005A14CD">
        <w:rPr>
          <w:rFonts w:hint="eastAsia"/>
          <w:sz w:val="28"/>
        </w:rPr>
        <w:t>粉尘防爆</w:t>
      </w:r>
      <w:r w:rsidR="004A2523" w:rsidRPr="005A14CD">
        <w:rPr>
          <w:rFonts w:hint="eastAsia"/>
          <w:sz w:val="28"/>
        </w:rPr>
        <w:t>设计。</w:t>
      </w:r>
    </w:p>
    <w:p w:rsidR="008B2916" w:rsidRPr="005A14CD" w:rsidRDefault="008B2916"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sz w:val="28"/>
        </w:rPr>
        <w:lastRenderedPageBreak/>
        <w:t>存在爆炸危险粉尘的局部场所应根据</w:t>
      </w:r>
      <w:r w:rsidRPr="005A14CD">
        <w:rPr>
          <w:rFonts w:hint="eastAsia"/>
          <w:sz w:val="28"/>
        </w:rPr>
        <w:t>《建筑设计防火规范（2018年版）》（GB50016-2014）</w:t>
      </w:r>
      <w:r w:rsidRPr="005A14CD">
        <w:rPr>
          <w:sz w:val="28"/>
        </w:rPr>
        <w:t>的要求设置通风设施：</w:t>
      </w:r>
    </w:p>
    <w:p w:rsidR="008B2916" w:rsidRPr="005A14CD" w:rsidRDefault="008B2916" w:rsidP="008B2916">
      <w:pPr>
        <w:pStyle w:val="a3"/>
        <w:adjustRightInd w:val="0"/>
        <w:snapToGrid w:val="0"/>
        <w:spacing w:line="360" w:lineRule="auto"/>
        <w:ind w:left="0" w:firstLineChars="200" w:firstLine="560"/>
      </w:pPr>
      <w:r w:rsidRPr="005A14CD">
        <w:t>①含有燃烧和爆炸危险粉尘的空气，在进入排风机前应采用不产生火花的除尘器进行处理。</w:t>
      </w:r>
    </w:p>
    <w:p w:rsidR="008B2916" w:rsidRPr="005A14CD" w:rsidRDefault="008B2916" w:rsidP="008B2916">
      <w:pPr>
        <w:pStyle w:val="a3"/>
        <w:adjustRightInd w:val="0"/>
        <w:snapToGrid w:val="0"/>
        <w:spacing w:line="360" w:lineRule="auto"/>
        <w:ind w:left="0" w:firstLineChars="200" w:firstLine="560"/>
      </w:pPr>
      <w:r w:rsidRPr="005A14CD">
        <w:t>②除尘器宜布置在厂房建筑物外部。如干式除尘器安装在厂房</w:t>
      </w:r>
      <w:r w:rsidRPr="005A14CD">
        <w:rPr>
          <w:spacing w:val="-10"/>
        </w:rPr>
        <w:t>内，应安装在厂房内的建筑物外墙处的单独房间内，房间的间隔墙应</w:t>
      </w:r>
      <w:r w:rsidRPr="005A14CD">
        <w:rPr>
          <w:spacing w:val="-7"/>
        </w:rPr>
        <w:t>采用耐火极限不低于</w:t>
      </w:r>
      <w:r w:rsidRPr="005A14CD">
        <w:t>3h</w:t>
      </w:r>
      <w:r w:rsidRPr="005A14CD">
        <w:rPr>
          <w:spacing w:val="-11"/>
        </w:rPr>
        <w:t>的防火隔墙，房间的建筑物外墙处应开有泄爆</w:t>
      </w:r>
      <w:r w:rsidRPr="005A14CD">
        <w:rPr>
          <w:spacing w:val="-8"/>
        </w:rPr>
        <w:t>口，泄爆面积应符合</w:t>
      </w:r>
      <w:r w:rsidRPr="005A14CD">
        <w:t>GB50016</w:t>
      </w:r>
      <w:r w:rsidRPr="005A14CD">
        <w:rPr>
          <w:spacing w:val="-6"/>
        </w:rPr>
        <w:t>的要求。净化或输送有爆炸危险粉尘和</w:t>
      </w:r>
      <w:r w:rsidRPr="005A14CD">
        <w:rPr>
          <w:spacing w:val="-11"/>
        </w:rPr>
        <w:t>碎屑的除尘器、过滤器或管道，均应设置泄压装置。干式除尘器和过</w:t>
      </w:r>
      <w:r w:rsidRPr="005A14CD">
        <w:rPr>
          <w:spacing w:val="-7"/>
        </w:rPr>
        <w:t>滤器应布置在系统的负压段上。</w:t>
      </w:r>
    </w:p>
    <w:p w:rsidR="008B2916" w:rsidRPr="005A14CD" w:rsidRDefault="008B2916" w:rsidP="008B2916">
      <w:pPr>
        <w:pStyle w:val="a3"/>
        <w:adjustRightInd w:val="0"/>
        <w:snapToGrid w:val="0"/>
        <w:spacing w:line="360" w:lineRule="auto"/>
        <w:ind w:left="0" w:firstLineChars="200" w:firstLine="544"/>
      </w:pPr>
      <w:r w:rsidRPr="005A14CD">
        <w:rPr>
          <w:spacing w:val="-8"/>
        </w:rPr>
        <w:t>③排除有燃烧或爆炸粉尘的排风系统，应符合下列规定：排风系</w:t>
      </w:r>
      <w:r w:rsidRPr="005A14CD">
        <w:rPr>
          <w:spacing w:val="-11"/>
        </w:rPr>
        <w:t>统应设置导除静电的接地装置；排风设备不应布置在地下或半地下建筑（室</w:t>
      </w:r>
      <w:r w:rsidRPr="005A14CD">
        <w:rPr>
          <w:spacing w:val="-3"/>
        </w:rPr>
        <w:t>）</w:t>
      </w:r>
      <w:r w:rsidRPr="005A14CD">
        <w:rPr>
          <w:spacing w:val="-4"/>
        </w:rPr>
        <w:t>内；排风管应采用金属管道，并应直接通向室外安全地点，</w:t>
      </w:r>
      <w:r w:rsidRPr="005A14CD">
        <w:rPr>
          <w:spacing w:val="-1"/>
        </w:rPr>
        <w:t>不应暗设。</w:t>
      </w:r>
    </w:p>
    <w:p w:rsidR="008B2916" w:rsidRPr="005A14CD" w:rsidRDefault="008B2916" w:rsidP="008B2916">
      <w:pPr>
        <w:pStyle w:val="a3"/>
        <w:adjustRightInd w:val="0"/>
        <w:snapToGrid w:val="0"/>
        <w:spacing w:line="360" w:lineRule="auto"/>
        <w:ind w:left="0" w:firstLineChars="200" w:firstLine="540"/>
      </w:pPr>
      <w:r w:rsidRPr="005A14CD">
        <w:rPr>
          <w:spacing w:val="-10"/>
        </w:rPr>
        <w:t>④通风、空气调节系统的风管在下列部位应设置公称动作温度为70</w:t>
      </w:r>
      <w:r w:rsidRPr="005A14CD">
        <w:rPr>
          <w:spacing w:val="-11"/>
        </w:rPr>
        <w:t>℃的防火阀：穿越防火分区处；穿越通风、空气调节机房的房间隔</w:t>
      </w:r>
      <w:r w:rsidRPr="005A14CD">
        <w:rPr>
          <w:spacing w:val="14"/>
        </w:rPr>
        <w:t>墙和楼板处；穿越重要或火灾危险性大的场所的房间隔墙和楼板</w:t>
      </w:r>
      <w:r w:rsidRPr="005A14CD">
        <w:rPr>
          <w:spacing w:val="-3"/>
        </w:rPr>
        <w:t>处；穿越防火分隔处的变形缝两侧；竖向风管与每层水平风管交接处的水平管段上。</w:t>
      </w:r>
    </w:p>
    <w:p w:rsidR="008B2916" w:rsidRPr="005A14CD" w:rsidRDefault="00C955FF" w:rsidP="00852A1E">
      <w:pPr>
        <w:pStyle w:val="a3"/>
        <w:adjustRightInd w:val="0"/>
        <w:snapToGrid w:val="0"/>
        <w:spacing w:line="360" w:lineRule="auto"/>
        <w:ind w:left="0" w:firstLineChars="200" w:firstLine="560"/>
        <w:rPr>
          <w:spacing w:val="-10"/>
        </w:rPr>
      </w:pPr>
      <w:r w:rsidRPr="005A14CD">
        <w:rPr>
          <w:spacing w:val="-10"/>
        </w:rPr>
        <w:fldChar w:fldCharType="begin"/>
      </w:r>
      <w:r w:rsidR="00852A1E" w:rsidRPr="005A14CD">
        <w:rPr>
          <w:spacing w:val="-10"/>
        </w:rPr>
        <w:instrText xml:space="preserve"> </w:instrText>
      </w:r>
      <w:r w:rsidR="00852A1E" w:rsidRPr="005A14CD">
        <w:rPr>
          <w:rFonts w:hint="eastAsia"/>
          <w:spacing w:val="-10"/>
        </w:rPr>
        <w:instrText>eq \o\ac(○,5)</w:instrText>
      </w:r>
      <w:r w:rsidRPr="005A14CD">
        <w:rPr>
          <w:spacing w:val="-10"/>
        </w:rPr>
        <w:fldChar w:fldCharType="end"/>
      </w:r>
      <w:r w:rsidR="008B2916" w:rsidRPr="005A14CD">
        <w:rPr>
          <w:spacing w:val="-10"/>
        </w:rPr>
        <w:t>通风、空气调节系统的风管应采用不燃材料。</w:t>
      </w:r>
    </w:p>
    <w:p w:rsidR="00680DC1" w:rsidRPr="005A14CD" w:rsidRDefault="00680DC1"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在平台、通道或工作面上可能使用工具、机器部件或物品场合，应在所有敞开边缘设置带踢脚板的防护栏杆。</w:t>
      </w:r>
    </w:p>
    <w:p w:rsidR="00341443" w:rsidRPr="005A14CD" w:rsidRDefault="00341443"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选用的通用机械与电气设备应符合国家或行业技术标准</w:t>
      </w:r>
      <w:r w:rsidRPr="005A14CD">
        <w:rPr>
          <w:sz w:val="28"/>
        </w:rPr>
        <w:t>。</w:t>
      </w:r>
    </w:p>
    <w:p w:rsidR="00D909F9" w:rsidRPr="005A14CD" w:rsidRDefault="00D909F9"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sz w:val="28"/>
        </w:rPr>
        <w:t>挤出机的选用应符合 《橡胶塑料挤出机和挤出生产线</w:t>
      </w:r>
      <w:r w:rsidRPr="005A14CD">
        <w:rPr>
          <w:sz w:val="28"/>
        </w:rPr>
        <w:tab/>
        <w:t>第 1 部分：挤出机的安全要求》</w:t>
      </w:r>
      <w:r w:rsidRPr="005A14CD">
        <w:rPr>
          <w:rFonts w:hint="eastAsia"/>
          <w:sz w:val="28"/>
        </w:rPr>
        <w:t>（</w:t>
      </w:r>
      <w:r w:rsidRPr="005A14CD">
        <w:rPr>
          <w:sz w:val="28"/>
        </w:rPr>
        <w:t>GB25431.1-2010</w:t>
      </w:r>
      <w:r w:rsidRPr="005A14CD">
        <w:rPr>
          <w:rFonts w:hint="eastAsia"/>
          <w:sz w:val="28"/>
        </w:rPr>
        <w:t>）</w:t>
      </w:r>
      <w:r w:rsidRPr="005A14CD">
        <w:rPr>
          <w:sz w:val="28"/>
        </w:rPr>
        <w:t>，切粒机的选用应符合《橡胶塑料挤出机和挤出生产线</w:t>
      </w:r>
      <w:r w:rsidRPr="005A14CD">
        <w:rPr>
          <w:sz w:val="28"/>
        </w:rPr>
        <w:tab/>
        <w:t>第 2 部分:模面切粒机的安全要求》</w:t>
      </w:r>
      <w:r w:rsidR="005E3914" w:rsidRPr="005A14CD">
        <w:rPr>
          <w:rFonts w:hint="eastAsia"/>
          <w:sz w:val="28"/>
        </w:rPr>
        <w:t>（</w:t>
      </w:r>
      <w:r w:rsidR="005E3914" w:rsidRPr="005A14CD">
        <w:rPr>
          <w:sz w:val="28"/>
        </w:rPr>
        <w:t>GB25431.2-2010</w:t>
      </w:r>
      <w:r w:rsidR="005E3914" w:rsidRPr="005A14CD">
        <w:rPr>
          <w:rFonts w:hint="eastAsia"/>
          <w:sz w:val="28"/>
        </w:rPr>
        <w:t>）</w:t>
      </w:r>
      <w:r w:rsidRPr="005A14CD">
        <w:rPr>
          <w:sz w:val="28"/>
        </w:rPr>
        <w:t>。挤出机附近不可放置可燃性物料；挤出机加热启动后，机头前不准站人，以免熔化的塑料流体喷射发生烫伤事故；排气盖门打开时，不要将脸伸到排气口正前方，以免排出的高温有毒、有害气体对人造成伤害。</w:t>
      </w:r>
    </w:p>
    <w:p w:rsidR="005E4060" w:rsidRPr="005A14CD" w:rsidRDefault="005E4060"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lastRenderedPageBreak/>
        <w:t>PLC控制系统应采取相应的抗干扰措施。</w:t>
      </w:r>
    </w:p>
    <w:p w:rsidR="005E4060" w:rsidRPr="005A14CD" w:rsidRDefault="005E4060"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仪表、电力和通讯电缆应设置在专用桥架上或穿管铺设。</w:t>
      </w:r>
    </w:p>
    <w:p w:rsidR="005E4060" w:rsidRPr="005A14CD" w:rsidRDefault="005E4060" w:rsidP="008F5B95">
      <w:pPr>
        <w:widowControl w:val="0"/>
        <w:numPr>
          <w:ilvl w:val="0"/>
          <w:numId w:val="38"/>
        </w:numPr>
        <w:tabs>
          <w:tab w:val="left" w:pos="720"/>
        </w:tabs>
        <w:adjustRightInd w:val="0"/>
        <w:snapToGrid w:val="0"/>
        <w:spacing w:line="360" w:lineRule="auto"/>
        <w:ind w:left="0" w:firstLineChars="200" w:firstLine="560"/>
        <w:rPr>
          <w:sz w:val="28"/>
          <w:szCs w:val="28"/>
        </w:rPr>
      </w:pPr>
      <w:r w:rsidRPr="005A14CD">
        <w:rPr>
          <w:rFonts w:hint="eastAsia"/>
          <w:sz w:val="28"/>
        </w:rPr>
        <w:t>对高温设备设隔热保温层，对生产中表面温度超过60℃的且可能接触人的设备与管线均设防烫保温层或防烫保护设施，以保护操作人员的安全，操作人员现场巡检时穿戴工作服。距离地面或操作平台高度在2.1m以内的设备及管线均应设防烫隔热保护设施；距操作平台水平距离小于0.75m以</w:t>
      </w:r>
      <w:r w:rsidRPr="005A14CD">
        <w:rPr>
          <w:rFonts w:hint="eastAsia"/>
          <w:sz w:val="28"/>
          <w:szCs w:val="28"/>
        </w:rPr>
        <w:t>内的设备和管线也均应设有隔热防烫保护设施。</w:t>
      </w:r>
      <w:r w:rsidR="00892D30" w:rsidRPr="005A14CD">
        <w:rPr>
          <w:rFonts w:hint="eastAsia"/>
          <w:sz w:val="28"/>
          <w:szCs w:val="28"/>
        </w:rPr>
        <w:t>蒸汽管道应考虑温差变化的热补偿。</w:t>
      </w:r>
    </w:p>
    <w:p w:rsidR="005E4060" w:rsidRPr="005A14CD" w:rsidRDefault="005E4060"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全面做好防腐工作，包括设备、设施、管道、地面等，防止锈蚀。</w:t>
      </w:r>
    </w:p>
    <w:p w:rsidR="005E4060" w:rsidRPr="005A14CD" w:rsidRDefault="005E4060"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操作人员进行操作、维护、调节、检查的工作位置，距坠落基准面高差超过2m，且有坠落危险的场所，应配置供站立的平台和防坠落的栏杆、安全盖板、防护板等；梯子、平台和栏杆的设计，应按</w:t>
      </w:r>
      <w:r w:rsidR="00022224" w:rsidRPr="005A14CD">
        <w:rPr>
          <w:rFonts w:hint="eastAsia"/>
          <w:sz w:val="28"/>
        </w:rPr>
        <w:t>《固定式钢梯及平台安全要求第1部分：钢直梯》（GB4053.1 -2009）、《固定式钢梯及平台安全要求第2部分：钢斜梯》（</w:t>
      </w:r>
      <w:r w:rsidR="00022224" w:rsidRPr="005A14CD">
        <w:rPr>
          <w:sz w:val="28"/>
        </w:rPr>
        <w:t>GB4053.2-2009</w:t>
      </w:r>
      <w:r w:rsidR="00022224" w:rsidRPr="005A14CD">
        <w:rPr>
          <w:rFonts w:hint="eastAsia"/>
          <w:sz w:val="28"/>
        </w:rPr>
        <w:t>）、《固定式钢梯及平台安全要求第3部分：工业防护栏杆及钢平台》（GB4053.3-2009）</w:t>
      </w:r>
      <w:r w:rsidRPr="005A14CD">
        <w:rPr>
          <w:rFonts w:hint="eastAsia"/>
          <w:sz w:val="28"/>
        </w:rPr>
        <w:t>执行；梯子、平台和易滑倒的操作通道地面应有防滑措施。</w:t>
      </w:r>
    </w:p>
    <w:p w:rsidR="00D114E2" w:rsidRPr="005A14CD" w:rsidRDefault="00D114E2"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sz w:val="28"/>
        </w:rPr>
        <w:t>改性功能塑料</w:t>
      </w:r>
      <w:r w:rsidRPr="005A14CD">
        <w:rPr>
          <w:rFonts w:hint="eastAsia"/>
          <w:sz w:val="28"/>
        </w:rPr>
        <w:t>装置</w:t>
      </w:r>
      <w:r w:rsidRPr="005A14CD">
        <w:rPr>
          <w:sz w:val="28"/>
        </w:rPr>
        <w:t>仓库</w:t>
      </w:r>
      <w:r w:rsidRPr="005A14CD">
        <w:rPr>
          <w:rFonts w:hint="eastAsia"/>
          <w:sz w:val="28"/>
        </w:rPr>
        <w:t>为立体库，物料储存过程严禁超载，防止发生坍塌事故。</w:t>
      </w:r>
    </w:p>
    <w:p w:rsidR="003D78CC" w:rsidRPr="005A14CD" w:rsidRDefault="003D78CC"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sz w:val="28"/>
        </w:rPr>
        <w:t>改性功能塑料</w:t>
      </w:r>
      <w:r w:rsidRPr="005A14CD">
        <w:rPr>
          <w:rFonts w:hint="eastAsia"/>
          <w:sz w:val="28"/>
        </w:rPr>
        <w:t>装置</w:t>
      </w:r>
      <w:r w:rsidRPr="005A14CD">
        <w:rPr>
          <w:sz w:val="28"/>
        </w:rPr>
        <w:t>仓库</w:t>
      </w:r>
      <w:r w:rsidRPr="005A14CD">
        <w:rPr>
          <w:rFonts w:hint="eastAsia"/>
          <w:sz w:val="28"/>
        </w:rPr>
        <w:t>为丙类固体仓库，严禁存放丙类液体物料。</w:t>
      </w:r>
    </w:p>
    <w:p w:rsidR="00EF4BB9" w:rsidRPr="005A14CD" w:rsidRDefault="00EF4BB9"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在蒸汽管道设计过程，请设计单位考虑是否有超压风险，安装安全阀</w:t>
      </w:r>
      <w:r w:rsidR="009E1160" w:rsidRPr="005A14CD">
        <w:rPr>
          <w:rFonts w:hint="eastAsia"/>
          <w:sz w:val="28"/>
        </w:rPr>
        <w:t>等安全附件</w:t>
      </w:r>
      <w:r w:rsidRPr="005A14CD">
        <w:rPr>
          <w:rFonts w:hint="eastAsia"/>
          <w:sz w:val="28"/>
        </w:rPr>
        <w:t>。</w:t>
      </w:r>
    </w:p>
    <w:p w:rsidR="00811D26" w:rsidRPr="005A14CD" w:rsidRDefault="00811D26"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本项目中涉及的叉车</w:t>
      </w:r>
      <w:r w:rsidR="00681C68" w:rsidRPr="005A14CD">
        <w:rPr>
          <w:rFonts w:hint="eastAsia"/>
          <w:sz w:val="28"/>
        </w:rPr>
        <w:t>、蒸汽发生器</w:t>
      </w:r>
      <w:r w:rsidRPr="005A14CD">
        <w:rPr>
          <w:rFonts w:hint="eastAsia"/>
          <w:sz w:val="28"/>
        </w:rPr>
        <w:t>为特种设备，应当按照《中华人民共和国特种设备安全法》、《特种设备安全监察条例》的规定进行管理。</w:t>
      </w:r>
    </w:p>
    <w:p w:rsidR="00D05B8D" w:rsidRPr="005A14CD" w:rsidRDefault="00790CD6" w:rsidP="008F5B95">
      <w:pPr>
        <w:widowControl w:val="0"/>
        <w:numPr>
          <w:ilvl w:val="0"/>
          <w:numId w:val="38"/>
        </w:numPr>
        <w:tabs>
          <w:tab w:val="left" w:pos="720"/>
        </w:tabs>
        <w:adjustRightInd w:val="0"/>
        <w:snapToGrid w:val="0"/>
        <w:spacing w:line="360" w:lineRule="auto"/>
        <w:ind w:left="0" w:firstLineChars="200" w:firstLine="560"/>
        <w:rPr>
          <w:sz w:val="28"/>
        </w:rPr>
      </w:pPr>
      <w:r w:rsidRPr="005A14CD">
        <w:rPr>
          <w:rFonts w:hint="eastAsia"/>
          <w:sz w:val="28"/>
        </w:rPr>
        <w:t>电动</w:t>
      </w:r>
      <w:r w:rsidR="00D05B8D" w:rsidRPr="005A14CD">
        <w:rPr>
          <w:rFonts w:hint="eastAsia"/>
          <w:sz w:val="28"/>
        </w:rPr>
        <w:t>叉车</w:t>
      </w:r>
      <w:r w:rsidRPr="005A14CD">
        <w:rPr>
          <w:rFonts w:hint="eastAsia"/>
          <w:sz w:val="28"/>
        </w:rPr>
        <w:t>设专门充电场所，加强通风，与其他设施采取防火隔离，并考虑消防措施。充电过程应注意如下：</w:t>
      </w:r>
    </w:p>
    <w:p w:rsidR="00790CD6" w:rsidRPr="005A14CD" w:rsidRDefault="00790CD6" w:rsidP="008F5B95">
      <w:pPr>
        <w:pStyle w:val="a4"/>
        <w:widowControl w:val="0"/>
        <w:numPr>
          <w:ilvl w:val="0"/>
          <w:numId w:val="57"/>
        </w:numPr>
        <w:tabs>
          <w:tab w:val="left" w:pos="720"/>
        </w:tabs>
        <w:adjustRightInd w:val="0"/>
        <w:snapToGrid w:val="0"/>
        <w:spacing w:line="360" w:lineRule="auto"/>
        <w:rPr>
          <w:sz w:val="28"/>
        </w:rPr>
      </w:pPr>
      <w:r w:rsidRPr="005A14CD">
        <w:rPr>
          <w:rFonts w:hint="eastAsia"/>
          <w:sz w:val="28"/>
        </w:rPr>
        <w:t>严格按操作步骤进行充电。</w:t>
      </w:r>
    </w:p>
    <w:p w:rsidR="00790CD6" w:rsidRPr="005A14CD" w:rsidRDefault="00790CD6" w:rsidP="008F5B95">
      <w:pPr>
        <w:pStyle w:val="a4"/>
        <w:widowControl w:val="0"/>
        <w:numPr>
          <w:ilvl w:val="0"/>
          <w:numId w:val="57"/>
        </w:numPr>
        <w:tabs>
          <w:tab w:val="left" w:pos="720"/>
        </w:tabs>
        <w:adjustRightInd w:val="0"/>
        <w:snapToGrid w:val="0"/>
        <w:spacing w:line="360" w:lineRule="auto"/>
        <w:rPr>
          <w:sz w:val="28"/>
        </w:rPr>
      </w:pPr>
      <w:r w:rsidRPr="005A14CD">
        <w:rPr>
          <w:rFonts w:hint="eastAsia"/>
          <w:sz w:val="28"/>
        </w:rPr>
        <w:lastRenderedPageBreak/>
        <w:t>应该保持充电场所通风良好，周围没有明火。</w:t>
      </w:r>
    </w:p>
    <w:p w:rsidR="00790CD6" w:rsidRPr="005A14CD" w:rsidRDefault="00790CD6" w:rsidP="008F5B95">
      <w:pPr>
        <w:pStyle w:val="a4"/>
        <w:widowControl w:val="0"/>
        <w:numPr>
          <w:ilvl w:val="0"/>
          <w:numId w:val="57"/>
        </w:numPr>
        <w:tabs>
          <w:tab w:val="left" w:pos="720"/>
        </w:tabs>
        <w:adjustRightInd w:val="0"/>
        <w:snapToGrid w:val="0"/>
        <w:spacing w:line="360" w:lineRule="auto"/>
        <w:rPr>
          <w:sz w:val="28"/>
        </w:rPr>
      </w:pPr>
      <w:r w:rsidRPr="005A14CD">
        <w:rPr>
          <w:rFonts w:hint="eastAsia"/>
          <w:sz w:val="28"/>
        </w:rPr>
        <w:t>严禁将物品搁置在蓄电池上，蓄电池上不允许有多余的杂物。</w:t>
      </w:r>
    </w:p>
    <w:p w:rsidR="005E4060" w:rsidRPr="005A14CD" w:rsidRDefault="00CB2C6B" w:rsidP="00CB2C6B">
      <w:pPr>
        <w:pStyle w:val="a3"/>
        <w:adjustRightInd w:val="0"/>
        <w:snapToGrid w:val="0"/>
        <w:spacing w:line="360" w:lineRule="auto"/>
        <w:ind w:left="0" w:firstLineChars="200" w:firstLine="560"/>
      </w:pPr>
      <w:bookmarkStart w:id="299" w:name="_Toc3523"/>
      <w:bookmarkStart w:id="300" w:name="_Toc13482"/>
      <w:bookmarkStart w:id="301" w:name="_Toc30554"/>
      <w:bookmarkStart w:id="302" w:name="_Toc29358"/>
      <w:bookmarkStart w:id="303" w:name="_Toc5919"/>
      <w:bookmarkStart w:id="304" w:name="_Toc12249"/>
      <w:bookmarkStart w:id="305" w:name="_Toc22461"/>
      <w:bookmarkStart w:id="306" w:name="_Toc10974"/>
      <w:bookmarkStart w:id="307" w:name="_Toc17433"/>
      <w:bookmarkStart w:id="308" w:name="_Toc16721"/>
      <w:bookmarkStart w:id="309" w:name="_Toc6854"/>
      <w:bookmarkStart w:id="310" w:name="_Toc18811"/>
      <w:bookmarkStart w:id="311" w:name="_Toc12033"/>
      <w:bookmarkStart w:id="312" w:name="_Toc6482"/>
      <w:bookmarkStart w:id="313" w:name="_Toc20890"/>
      <w:bookmarkStart w:id="314" w:name="_Toc10887"/>
      <w:bookmarkStart w:id="315" w:name="_Toc6923"/>
      <w:bookmarkStart w:id="316" w:name="_Toc207606695"/>
      <w:bookmarkStart w:id="317" w:name="_Toc19788"/>
      <w:bookmarkStart w:id="318" w:name="_Toc13171"/>
      <w:bookmarkStart w:id="319" w:name="_Toc96673412"/>
      <w:bookmarkStart w:id="320" w:name="_Toc198521539"/>
      <w:bookmarkStart w:id="321" w:name="_Toc198457611"/>
      <w:bookmarkStart w:id="322" w:name="_Toc190762611"/>
      <w:bookmarkStart w:id="323" w:name="_Toc10430"/>
      <w:bookmarkStart w:id="324" w:name="_Toc2787"/>
      <w:r w:rsidRPr="005A14CD">
        <w:rPr>
          <w:rFonts w:hint="eastAsia"/>
        </w:rPr>
        <w:t>（4）</w:t>
      </w:r>
      <w:r w:rsidR="005E4060" w:rsidRPr="005A14CD">
        <w:rPr>
          <w:rFonts w:hint="eastAsia"/>
        </w:rPr>
        <w:t>电气、防雷</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5E4060" w:rsidRPr="005A14CD" w:rsidRDefault="005E4060" w:rsidP="008F5B95">
      <w:pPr>
        <w:widowControl w:val="0"/>
        <w:numPr>
          <w:ilvl w:val="0"/>
          <w:numId w:val="39"/>
        </w:numPr>
        <w:tabs>
          <w:tab w:val="left" w:pos="720"/>
        </w:tabs>
        <w:adjustRightInd w:val="0"/>
        <w:snapToGrid w:val="0"/>
        <w:spacing w:line="360" w:lineRule="auto"/>
        <w:ind w:left="0" w:firstLineChars="200" w:firstLine="560"/>
        <w:rPr>
          <w:sz w:val="28"/>
        </w:rPr>
      </w:pPr>
      <w:r w:rsidRPr="005A14CD">
        <w:rPr>
          <w:rFonts w:hint="eastAsia"/>
          <w:sz w:val="28"/>
        </w:rPr>
        <w:t>所有电气设备正常不带电的金属外壳</w:t>
      </w:r>
      <w:r w:rsidR="00CB2C6B" w:rsidRPr="005A14CD">
        <w:rPr>
          <w:rFonts w:hint="eastAsia"/>
          <w:sz w:val="28"/>
        </w:rPr>
        <w:t>均应可靠接地</w:t>
      </w:r>
      <w:r w:rsidRPr="005A14CD">
        <w:rPr>
          <w:rFonts w:hint="eastAsia"/>
          <w:sz w:val="28"/>
        </w:rPr>
        <w:t>。</w:t>
      </w:r>
    </w:p>
    <w:p w:rsidR="005E4060" w:rsidRPr="005A14CD" w:rsidRDefault="005A4C91" w:rsidP="008F5B95">
      <w:pPr>
        <w:widowControl w:val="0"/>
        <w:numPr>
          <w:ilvl w:val="0"/>
          <w:numId w:val="39"/>
        </w:numPr>
        <w:tabs>
          <w:tab w:val="left" w:pos="720"/>
        </w:tabs>
        <w:adjustRightInd w:val="0"/>
        <w:snapToGrid w:val="0"/>
        <w:spacing w:line="360" w:lineRule="auto"/>
        <w:ind w:left="0" w:firstLineChars="200" w:firstLine="560"/>
        <w:rPr>
          <w:sz w:val="28"/>
        </w:rPr>
      </w:pPr>
      <w:r w:rsidRPr="005A14CD">
        <w:rPr>
          <w:rFonts w:hint="eastAsia"/>
          <w:sz w:val="28"/>
        </w:rPr>
        <w:t>建</w:t>
      </w:r>
      <w:r w:rsidR="00C461AC" w:rsidRPr="005A14CD">
        <w:rPr>
          <w:rFonts w:hint="eastAsia"/>
          <w:sz w:val="28"/>
        </w:rPr>
        <w:t>（构）</w:t>
      </w:r>
      <w:r w:rsidRPr="005A14CD">
        <w:rPr>
          <w:rFonts w:hint="eastAsia"/>
          <w:sz w:val="28"/>
        </w:rPr>
        <w:t>筑物</w:t>
      </w:r>
      <w:r w:rsidR="005E0ACC" w:rsidRPr="005A14CD">
        <w:rPr>
          <w:rFonts w:hint="eastAsia"/>
          <w:sz w:val="28"/>
        </w:rPr>
        <w:t>防雷设施</w:t>
      </w:r>
      <w:r w:rsidR="005E4060" w:rsidRPr="005A14CD">
        <w:rPr>
          <w:rFonts w:hint="eastAsia"/>
          <w:sz w:val="28"/>
        </w:rPr>
        <w:t>应委托有资质单位</w:t>
      </w:r>
      <w:r w:rsidR="004C3335" w:rsidRPr="005A14CD">
        <w:rPr>
          <w:rFonts w:hint="eastAsia"/>
          <w:sz w:val="28"/>
        </w:rPr>
        <w:t>定期</w:t>
      </w:r>
      <w:r w:rsidR="005E4060" w:rsidRPr="005A14CD">
        <w:rPr>
          <w:rFonts w:hint="eastAsia"/>
          <w:sz w:val="28"/>
        </w:rPr>
        <w:t>检测</w:t>
      </w:r>
      <w:r w:rsidR="00CB2C6B" w:rsidRPr="005A14CD">
        <w:rPr>
          <w:rFonts w:hint="eastAsia"/>
          <w:sz w:val="28"/>
        </w:rPr>
        <w:t>合格。</w:t>
      </w:r>
    </w:p>
    <w:p w:rsidR="005E4060" w:rsidRPr="005A14CD" w:rsidRDefault="005A4C91" w:rsidP="005A4C91">
      <w:pPr>
        <w:pStyle w:val="a3"/>
        <w:adjustRightInd w:val="0"/>
        <w:snapToGrid w:val="0"/>
        <w:spacing w:line="360" w:lineRule="auto"/>
        <w:ind w:left="0" w:firstLineChars="200" w:firstLine="560"/>
      </w:pPr>
      <w:r w:rsidRPr="005A14CD">
        <w:rPr>
          <w:rFonts w:hint="eastAsia"/>
        </w:rPr>
        <w:t>（5）</w:t>
      </w:r>
      <w:r w:rsidR="005E4060" w:rsidRPr="005A14CD">
        <w:rPr>
          <w:rFonts w:hint="eastAsia"/>
        </w:rPr>
        <w:t>公用和辅助工程</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下一步设计时，进一步核实依托的公用工程、辅助工程与本项目的匹配性。</w:t>
      </w:r>
      <w:r w:rsidR="00033489" w:rsidRPr="005A14CD">
        <w:rPr>
          <w:rFonts w:hint="eastAsia"/>
          <w:sz w:val="28"/>
          <w:szCs w:val="28"/>
        </w:rPr>
        <w:t>请设计单位考虑增加本项目后，企业的储运能力能否满足生产要求。</w:t>
      </w:r>
    </w:p>
    <w:p w:rsidR="00D673E4" w:rsidRPr="005A14CD" w:rsidRDefault="00D673E4"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DCS控制系统设置不间断电源。</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低压系统中的电气设备，应安装漏电保护器。</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露天安装的电机、电器、配电箱，应选用防雨型或装有防雨设施。</w:t>
      </w:r>
    </w:p>
    <w:p w:rsidR="005E4060" w:rsidRPr="005A14CD" w:rsidRDefault="00591D40" w:rsidP="008F5B95">
      <w:pPr>
        <w:widowControl w:val="0"/>
        <w:numPr>
          <w:ilvl w:val="0"/>
          <w:numId w:val="40"/>
        </w:numPr>
        <w:adjustRightInd w:val="0"/>
        <w:snapToGrid w:val="0"/>
        <w:spacing w:line="360" w:lineRule="auto"/>
        <w:ind w:left="0" w:firstLineChars="200" w:firstLine="554"/>
        <w:rPr>
          <w:sz w:val="28"/>
          <w:szCs w:val="28"/>
        </w:rPr>
      </w:pPr>
      <w:r w:rsidRPr="005A14CD">
        <w:rPr>
          <w:spacing w:val="-3"/>
          <w:sz w:val="28"/>
        </w:rPr>
        <w:t>项目所需压缩空气和仪表风依托</w:t>
      </w:r>
      <w:r w:rsidRPr="005A14CD">
        <w:rPr>
          <w:rFonts w:hAnsi="Calibri" w:cs="Times New Roman"/>
          <w:sz w:val="28"/>
          <w:szCs w:val="28"/>
        </w:rPr>
        <w:t>万华智能物流园</w:t>
      </w:r>
      <w:r w:rsidRPr="005A14CD">
        <w:rPr>
          <w:spacing w:val="-3"/>
          <w:sz w:val="28"/>
        </w:rPr>
        <w:t>，来源于万华宁波工业园空压站</w:t>
      </w:r>
      <w:r w:rsidRPr="005A14CD">
        <w:rPr>
          <w:rFonts w:hint="eastAsia"/>
          <w:sz w:val="28"/>
          <w:szCs w:val="28"/>
        </w:rPr>
        <w:t>，</w:t>
      </w:r>
      <w:r w:rsidR="005E4060" w:rsidRPr="005A14CD">
        <w:rPr>
          <w:rFonts w:hint="eastAsia"/>
          <w:sz w:val="28"/>
          <w:szCs w:val="28"/>
        </w:rPr>
        <w:t>应确保稳定供应。</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消火栓的设置场所有可能受到车辆冲撞时，应在其周围设置防护设施。</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灭火器的配置，应按现行国家标准《建筑灭火器配置设计规范》的有关规定执行。</w:t>
      </w:r>
    </w:p>
    <w:p w:rsidR="005E4060" w:rsidRPr="005A14CD" w:rsidRDefault="005E406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现场应设置就地控制柜实现就地控制。就地控制柜应有集中控制端口，具备与集中控制室的连接功能，能在控制柜显示设备的运行状态。</w:t>
      </w:r>
    </w:p>
    <w:p w:rsidR="005660D0" w:rsidRPr="005A14CD" w:rsidRDefault="005660D0" w:rsidP="008F5B95">
      <w:pPr>
        <w:widowControl w:val="0"/>
        <w:numPr>
          <w:ilvl w:val="0"/>
          <w:numId w:val="40"/>
        </w:numPr>
        <w:adjustRightInd w:val="0"/>
        <w:snapToGrid w:val="0"/>
        <w:spacing w:line="360" w:lineRule="auto"/>
        <w:ind w:left="0" w:firstLineChars="200" w:firstLine="560"/>
        <w:rPr>
          <w:sz w:val="28"/>
          <w:szCs w:val="28"/>
        </w:rPr>
      </w:pPr>
      <w:r w:rsidRPr="005A14CD">
        <w:rPr>
          <w:rFonts w:hint="eastAsia"/>
          <w:sz w:val="28"/>
          <w:szCs w:val="28"/>
        </w:rPr>
        <w:t>仪表用气基本要求如下：</w:t>
      </w:r>
    </w:p>
    <w:p w:rsidR="005660D0" w:rsidRPr="005A14CD" w:rsidRDefault="004B62F4" w:rsidP="008F5B95">
      <w:pPr>
        <w:pStyle w:val="a4"/>
        <w:widowControl w:val="0"/>
        <w:numPr>
          <w:ilvl w:val="0"/>
          <w:numId w:val="58"/>
        </w:numPr>
        <w:tabs>
          <w:tab w:val="left" w:pos="993"/>
        </w:tabs>
        <w:adjustRightInd w:val="0"/>
        <w:snapToGrid w:val="0"/>
        <w:spacing w:line="360" w:lineRule="auto"/>
        <w:ind w:left="0" w:firstLineChars="200" w:firstLine="560"/>
        <w:rPr>
          <w:sz w:val="28"/>
          <w:szCs w:val="28"/>
        </w:rPr>
      </w:pPr>
      <w:r w:rsidRPr="005A14CD">
        <w:rPr>
          <w:rFonts w:hint="eastAsia"/>
          <w:sz w:val="28"/>
          <w:szCs w:val="28"/>
        </w:rPr>
        <w:t>仪表用气应独立设置，不得与其他公用。</w:t>
      </w:r>
    </w:p>
    <w:p w:rsidR="004B62F4" w:rsidRPr="005A14CD" w:rsidRDefault="004B62F4" w:rsidP="008F5B95">
      <w:pPr>
        <w:pStyle w:val="a4"/>
        <w:widowControl w:val="0"/>
        <w:numPr>
          <w:ilvl w:val="0"/>
          <w:numId w:val="58"/>
        </w:numPr>
        <w:tabs>
          <w:tab w:val="left" w:pos="993"/>
        </w:tabs>
        <w:adjustRightInd w:val="0"/>
        <w:snapToGrid w:val="0"/>
        <w:spacing w:line="360" w:lineRule="auto"/>
        <w:ind w:left="0" w:firstLineChars="200" w:firstLine="560"/>
        <w:rPr>
          <w:sz w:val="28"/>
          <w:szCs w:val="28"/>
        </w:rPr>
      </w:pPr>
      <w:r w:rsidRPr="005A14CD">
        <w:rPr>
          <w:rFonts w:hint="eastAsia"/>
          <w:sz w:val="28"/>
          <w:szCs w:val="28"/>
        </w:rPr>
        <w:t>仪表气源应采用洁净、干燥的压缩空气。应急情况下</w:t>
      </w:r>
      <w:r w:rsidRPr="005A14CD">
        <w:rPr>
          <w:sz w:val="28"/>
          <w:szCs w:val="28"/>
        </w:rPr>
        <w:t>,可采用氮气作为临时性气源。</w:t>
      </w:r>
    </w:p>
    <w:p w:rsidR="005660D0" w:rsidRPr="005A14CD" w:rsidRDefault="005660D0" w:rsidP="008F5B95">
      <w:pPr>
        <w:pStyle w:val="a4"/>
        <w:widowControl w:val="0"/>
        <w:numPr>
          <w:ilvl w:val="0"/>
          <w:numId w:val="58"/>
        </w:numPr>
        <w:adjustRightInd w:val="0"/>
        <w:snapToGrid w:val="0"/>
        <w:spacing w:line="360" w:lineRule="auto"/>
        <w:ind w:left="0" w:firstLineChars="200" w:firstLine="560"/>
        <w:rPr>
          <w:sz w:val="28"/>
          <w:szCs w:val="28"/>
        </w:rPr>
      </w:pPr>
      <w:r w:rsidRPr="005A14CD">
        <w:rPr>
          <w:rFonts w:hint="eastAsia"/>
          <w:sz w:val="28"/>
          <w:szCs w:val="28"/>
        </w:rPr>
        <w:t>供气系统气源操作</w:t>
      </w:r>
      <w:r w:rsidRPr="005A14CD">
        <w:rPr>
          <w:sz w:val="28"/>
          <w:szCs w:val="28"/>
        </w:rPr>
        <w:t>(在线)压力下的露点,应比工作环境或历史上当地年(季)极端最低温度至少低10℃。</w:t>
      </w:r>
    </w:p>
    <w:p w:rsidR="005660D0" w:rsidRPr="005A14CD" w:rsidRDefault="005660D0" w:rsidP="008F5B95">
      <w:pPr>
        <w:pStyle w:val="a4"/>
        <w:widowControl w:val="0"/>
        <w:numPr>
          <w:ilvl w:val="0"/>
          <w:numId w:val="58"/>
        </w:numPr>
        <w:adjustRightInd w:val="0"/>
        <w:snapToGrid w:val="0"/>
        <w:spacing w:line="360" w:lineRule="auto"/>
        <w:ind w:left="0" w:firstLineChars="200" w:firstLine="560"/>
        <w:rPr>
          <w:sz w:val="28"/>
          <w:szCs w:val="28"/>
        </w:rPr>
      </w:pPr>
      <w:r w:rsidRPr="005A14CD">
        <w:rPr>
          <w:sz w:val="28"/>
          <w:szCs w:val="28"/>
        </w:rPr>
        <w:lastRenderedPageBreak/>
        <w:t>仪表空气含尘粒径不应大于3μm,含尘量应小于1mg/m³。</w:t>
      </w:r>
    </w:p>
    <w:p w:rsidR="005660D0" w:rsidRPr="005A14CD" w:rsidRDefault="005660D0" w:rsidP="008F5B95">
      <w:pPr>
        <w:pStyle w:val="a4"/>
        <w:widowControl w:val="0"/>
        <w:numPr>
          <w:ilvl w:val="0"/>
          <w:numId w:val="58"/>
        </w:numPr>
        <w:adjustRightInd w:val="0"/>
        <w:snapToGrid w:val="0"/>
        <w:spacing w:line="360" w:lineRule="auto"/>
        <w:ind w:left="0" w:firstLineChars="200" w:firstLine="560"/>
        <w:rPr>
          <w:sz w:val="28"/>
          <w:szCs w:val="28"/>
        </w:rPr>
      </w:pPr>
      <w:r w:rsidRPr="005A14CD">
        <w:rPr>
          <w:sz w:val="28"/>
          <w:szCs w:val="28"/>
        </w:rPr>
        <w:t>仪表空气中油含量应小于1ppm。</w:t>
      </w:r>
    </w:p>
    <w:p w:rsidR="005660D0" w:rsidRPr="005A14CD" w:rsidRDefault="005660D0" w:rsidP="008F5B95">
      <w:pPr>
        <w:pStyle w:val="a4"/>
        <w:widowControl w:val="0"/>
        <w:numPr>
          <w:ilvl w:val="0"/>
          <w:numId w:val="58"/>
        </w:numPr>
        <w:adjustRightInd w:val="0"/>
        <w:snapToGrid w:val="0"/>
        <w:spacing w:line="360" w:lineRule="auto"/>
        <w:ind w:left="0" w:firstLineChars="200" w:firstLine="560"/>
        <w:rPr>
          <w:sz w:val="28"/>
          <w:szCs w:val="28"/>
        </w:rPr>
      </w:pPr>
      <w:r w:rsidRPr="005A14CD">
        <w:rPr>
          <w:rFonts w:hint="eastAsia"/>
          <w:sz w:val="28"/>
          <w:szCs w:val="28"/>
        </w:rPr>
        <w:t>供气管路宜架空敷设，而不宜在地面或地下敷设。在管路敷设时</w:t>
      </w:r>
      <w:r w:rsidRPr="005A14CD">
        <w:rPr>
          <w:sz w:val="28"/>
          <w:szCs w:val="28"/>
        </w:rPr>
        <w:t>,应避开高温、放射性辐射、腐蚀、强烈震动及工艺管路或设备物料排放口等不安全环境。若难以避开时,应采取相应措施确保人身和设备安全,并符合现行行业标准《仪表配管配线设计规范》</w:t>
      </w:r>
      <w:r w:rsidRPr="005A14CD">
        <w:rPr>
          <w:rFonts w:hint="eastAsia"/>
          <w:sz w:val="28"/>
          <w:szCs w:val="28"/>
        </w:rPr>
        <w:t>（</w:t>
      </w:r>
      <w:r w:rsidRPr="005A14CD">
        <w:rPr>
          <w:sz w:val="28"/>
          <w:szCs w:val="28"/>
        </w:rPr>
        <w:t>HG/T20512</w:t>
      </w:r>
      <w:r w:rsidRPr="005A14CD">
        <w:rPr>
          <w:rFonts w:hint="eastAsia"/>
          <w:sz w:val="28"/>
          <w:szCs w:val="28"/>
        </w:rPr>
        <w:t>）</w:t>
      </w:r>
      <w:r w:rsidRPr="005A14CD">
        <w:rPr>
          <w:sz w:val="28"/>
          <w:szCs w:val="28"/>
        </w:rPr>
        <w:t>的要求。</w:t>
      </w:r>
    </w:p>
    <w:p w:rsidR="00EF75A5" w:rsidRPr="005A14CD" w:rsidRDefault="00EF75A5" w:rsidP="00EF75A5">
      <w:pPr>
        <w:pStyle w:val="a4"/>
        <w:tabs>
          <w:tab w:val="left" w:pos="1081"/>
        </w:tabs>
        <w:adjustRightInd w:val="0"/>
        <w:snapToGrid w:val="0"/>
        <w:spacing w:line="360" w:lineRule="auto"/>
        <w:ind w:left="0" w:firstLine="0"/>
        <w:outlineLvl w:val="2"/>
        <w:rPr>
          <w:b/>
          <w:spacing w:val="-2"/>
          <w:sz w:val="28"/>
          <w:szCs w:val="28"/>
        </w:rPr>
      </w:pPr>
      <w:bookmarkStart w:id="325" w:name="_Toc18522"/>
      <w:bookmarkStart w:id="326" w:name="_Toc24527"/>
      <w:bookmarkStart w:id="327" w:name="_Toc13982"/>
      <w:bookmarkStart w:id="328" w:name="_Toc5776"/>
      <w:bookmarkStart w:id="329" w:name="_Toc27319"/>
      <w:bookmarkStart w:id="330" w:name="_Toc172898581"/>
      <w:bookmarkStart w:id="331" w:name="_Toc177996290"/>
      <w:bookmarkStart w:id="332" w:name="_Toc19692"/>
      <w:bookmarkStart w:id="333" w:name="_Toc19268"/>
      <w:bookmarkStart w:id="334" w:name="_Toc198457617"/>
      <w:bookmarkStart w:id="335" w:name="_Toc22953"/>
      <w:bookmarkStart w:id="336" w:name="_Toc175712828"/>
      <w:bookmarkStart w:id="337" w:name="_Toc5834"/>
      <w:bookmarkStart w:id="338" w:name="_Toc207606699"/>
      <w:bookmarkStart w:id="339" w:name="_Toc6683"/>
      <w:bookmarkStart w:id="340" w:name="_Toc141406993"/>
      <w:bookmarkStart w:id="341" w:name="_Toc2176"/>
      <w:bookmarkStart w:id="342" w:name="_Toc8391"/>
      <w:bookmarkStart w:id="343" w:name="_Toc96673416"/>
      <w:bookmarkStart w:id="344" w:name="_Toc9437"/>
      <w:bookmarkStart w:id="345" w:name="_Toc190762617"/>
      <w:bookmarkStart w:id="346" w:name="_Toc18510"/>
      <w:bookmarkStart w:id="347" w:name="_Toc142986677"/>
      <w:bookmarkStart w:id="348" w:name="_Toc30311"/>
      <w:bookmarkStart w:id="349" w:name="_Toc198521545"/>
      <w:bookmarkStart w:id="350" w:name="_Toc18105"/>
      <w:bookmarkStart w:id="351" w:name="_Toc31534"/>
      <w:bookmarkStart w:id="352" w:name="_Toc23056"/>
      <w:bookmarkStart w:id="353" w:name="_Toc168107286"/>
      <w:bookmarkStart w:id="354" w:name="_Toc14792"/>
      <w:bookmarkStart w:id="355" w:name="_Toc19270"/>
      <w:bookmarkStart w:id="356" w:name="_Toc9435"/>
      <w:bookmarkStart w:id="357" w:name="_Toc2528"/>
      <w:bookmarkStart w:id="358" w:name="_Toc19252"/>
      <w:bookmarkStart w:id="359" w:name="_Toc22815"/>
      <w:bookmarkStart w:id="360" w:name="_Toc8815"/>
      <w:bookmarkStart w:id="361" w:name="_Toc8344"/>
      <w:bookmarkStart w:id="362" w:name="_Toc162144637"/>
      <w:r w:rsidRPr="005A14CD">
        <w:rPr>
          <w:b/>
          <w:spacing w:val="-2"/>
          <w:sz w:val="28"/>
          <w:szCs w:val="28"/>
        </w:rPr>
        <w:t>6.2.2安全管理对策措施</w:t>
      </w:r>
      <w:bookmarkEnd w:id="325"/>
      <w:bookmarkEnd w:id="326"/>
      <w:bookmarkEnd w:id="327"/>
      <w:bookmarkEnd w:id="328"/>
      <w:bookmarkEnd w:id="329"/>
      <w:bookmarkEnd w:id="330"/>
      <w:bookmarkEnd w:id="331"/>
    </w:p>
    <w:p w:rsidR="00EF75A5" w:rsidRPr="005A14CD" w:rsidRDefault="00450B89" w:rsidP="00450B89">
      <w:pPr>
        <w:pStyle w:val="a3"/>
        <w:adjustRightInd w:val="0"/>
        <w:snapToGrid w:val="0"/>
        <w:spacing w:line="360" w:lineRule="auto"/>
        <w:ind w:left="0" w:firstLineChars="200" w:firstLine="560"/>
      </w:pPr>
      <w:r w:rsidRPr="005A14CD">
        <w:rPr>
          <w:rFonts w:hint="eastAsia"/>
        </w:rPr>
        <w:t>（1）</w:t>
      </w:r>
      <w:r w:rsidR="00EF75A5" w:rsidRPr="005A14CD">
        <w:rPr>
          <w:rFonts w:hint="eastAsia"/>
        </w:rPr>
        <w:t>安全管理组织机构设置</w:t>
      </w:r>
    </w:p>
    <w:p w:rsidR="00EF75A5" w:rsidRPr="005A14CD" w:rsidRDefault="00EF75A5" w:rsidP="00EF75A5">
      <w:pPr>
        <w:spacing w:line="360" w:lineRule="auto"/>
        <w:ind w:firstLineChars="200" w:firstLine="560"/>
        <w:rPr>
          <w:sz w:val="28"/>
          <w:szCs w:val="28"/>
        </w:rPr>
      </w:pPr>
      <w:r w:rsidRPr="005A14CD">
        <w:rPr>
          <w:rFonts w:hint="eastAsia"/>
          <w:sz w:val="28"/>
          <w:szCs w:val="28"/>
        </w:rPr>
        <w:t>本项目应纳入</w:t>
      </w:r>
      <w:r w:rsidR="00450B89" w:rsidRPr="005A14CD">
        <w:rPr>
          <w:rFonts w:hint="eastAsia"/>
          <w:sz w:val="28"/>
          <w:szCs w:val="28"/>
        </w:rPr>
        <w:t>现有</w:t>
      </w:r>
      <w:r w:rsidRPr="005A14CD">
        <w:rPr>
          <w:rFonts w:hint="eastAsia"/>
          <w:sz w:val="28"/>
          <w:szCs w:val="28"/>
        </w:rPr>
        <w:t>安全管理组织机构管理范围内</w:t>
      </w:r>
      <w:r w:rsidRPr="005A14CD">
        <w:rPr>
          <w:sz w:val="28"/>
          <w:szCs w:val="28"/>
        </w:rPr>
        <w:t>。</w:t>
      </w:r>
    </w:p>
    <w:p w:rsidR="00EF75A5" w:rsidRPr="005A14CD" w:rsidRDefault="00450B89" w:rsidP="00450B89">
      <w:pPr>
        <w:pStyle w:val="a3"/>
        <w:adjustRightInd w:val="0"/>
        <w:snapToGrid w:val="0"/>
        <w:spacing w:line="360" w:lineRule="auto"/>
        <w:ind w:left="0" w:firstLineChars="200" w:firstLine="560"/>
      </w:pPr>
      <w:r w:rsidRPr="005A14CD">
        <w:rPr>
          <w:rFonts w:hint="eastAsia"/>
        </w:rPr>
        <w:t>（2）</w:t>
      </w:r>
      <w:r w:rsidR="00EF75A5" w:rsidRPr="005A14CD">
        <w:rPr>
          <w:rFonts w:hint="eastAsia"/>
        </w:rPr>
        <w:t>人员管理</w:t>
      </w:r>
    </w:p>
    <w:p w:rsidR="00EF75A5" w:rsidRPr="005A14CD" w:rsidRDefault="00EF75A5" w:rsidP="008F5B95">
      <w:pPr>
        <w:widowControl w:val="0"/>
        <w:numPr>
          <w:ilvl w:val="0"/>
          <w:numId w:val="42"/>
        </w:numPr>
        <w:adjustRightInd w:val="0"/>
        <w:snapToGrid w:val="0"/>
        <w:spacing w:line="360" w:lineRule="auto"/>
        <w:ind w:left="0" w:firstLineChars="200" w:firstLine="560"/>
        <w:rPr>
          <w:sz w:val="28"/>
          <w:szCs w:val="28"/>
        </w:rPr>
      </w:pPr>
      <w:r w:rsidRPr="005A14CD">
        <w:rPr>
          <w:rFonts w:hint="eastAsia"/>
          <w:sz w:val="28"/>
          <w:szCs w:val="28"/>
        </w:rPr>
        <w:t>应制定各个岗位安全生产责任制。</w:t>
      </w:r>
    </w:p>
    <w:p w:rsidR="00EF75A5" w:rsidRPr="005A14CD" w:rsidRDefault="00EF75A5" w:rsidP="008F5B95">
      <w:pPr>
        <w:widowControl w:val="0"/>
        <w:numPr>
          <w:ilvl w:val="0"/>
          <w:numId w:val="42"/>
        </w:numPr>
        <w:adjustRightInd w:val="0"/>
        <w:snapToGrid w:val="0"/>
        <w:spacing w:line="360" w:lineRule="auto"/>
        <w:ind w:left="0" w:firstLineChars="200" w:firstLine="560"/>
        <w:rPr>
          <w:sz w:val="28"/>
          <w:szCs w:val="28"/>
        </w:rPr>
      </w:pPr>
      <w:r w:rsidRPr="005A14CD">
        <w:rPr>
          <w:rFonts w:hint="eastAsia"/>
          <w:sz w:val="28"/>
          <w:szCs w:val="28"/>
        </w:rPr>
        <w:t>新上岗从业人员在上岗前必须经过厂、车间、班组三级安全培训教育，安全培训时间不得少于72学时，熟悉有关安全生产规章制度和安全操作规程，具备必要的安全生产知识，掌握本岗位的安全操作技能，了解事故应急处理措施，知悉自身在安全生产方面的权利和义务。未经安全培训合格的从业人员，不得上岗作业。详细、准确记录培训的时间、内容、参加人员以及考核结果等情况。</w:t>
      </w:r>
      <w:r w:rsidR="006459DC" w:rsidRPr="005A14CD">
        <w:rPr>
          <w:sz w:val="28"/>
          <w:szCs w:val="28"/>
        </w:rPr>
        <w:t>特种设备作业人员</w:t>
      </w:r>
      <w:r w:rsidR="006459DC" w:rsidRPr="005A14CD">
        <w:rPr>
          <w:rFonts w:hint="eastAsia"/>
          <w:sz w:val="28"/>
          <w:szCs w:val="28"/>
        </w:rPr>
        <w:t>（如叉车）、</w:t>
      </w:r>
      <w:r w:rsidR="006459DC" w:rsidRPr="005A14CD">
        <w:rPr>
          <w:sz w:val="28"/>
          <w:szCs w:val="28"/>
        </w:rPr>
        <w:t>特种作业人员</w:t>
      </w:r>
      <w:r w:rsidR="006459DC" w:rsidRPr="005A14CD">
        <w:rPr>
          <w:rFonts w:hint="eastAsia"/>
          <w:sz w:val="28"/>
          <w:szCs w:val="28"/>
        </w:rPr>
        <w:t>（如电工）</w:t>
      </w:r>
      <w:r w:rsidR="006459DC" w:rsidRPr="005A14CD">
        <w:rPr>
          <w:sz w:val="28"/>
          <w:szCs w:val="28"/>
        </w:rPr>
        <w:t>应取得相应上岗证方可上岗作业</w:t>
      </w:r>
      <w:r w:rsidR="006459DC" w:rsidRPr="005A14CD">
        <w:rPr>
          <w:rFonts w:hint="eastAsia"/>
          <w:sz w:val="28"/>
          <w:szCs w:val="28"/>
        </w:rPr>
        <w:t>。</w:t>
      </w:r>
    </w:p>
    <w:p w:rsidR="00EF75A5" w:rsidRPr="005A14CD" w:rsidRDefault="003B22AC" w:rsidP="003B22AC">
      <w:pPr>
        <w:pStyle w:val="a3"/>
        <w:adjustRightInd w:val="0"/>
        <w:snapToGrid w:val="0"/>
        <w:spacing w:line="360" w:lineRule="auto"/>
        <w:ind w:left="0" w:firstLineChars="200" w:firstLine="560"/>
      </w:pPr>
      <w:r w:rsidRPr="005A14CD">
        <w:rPr>
          <w:rFonts w:hint="eastAsia"/>
        </w:rPr>
        <w:t>（2）</w:t>
      </w:r>
      <w:r w:rsidR="00EF75A5" w:rsidRPr="005A14CD">
        <w:rPr>
          <w:rFonts w:hint="eastAsia"/>
        </w:rPr>
        <w:t>物料管理</w:t>
      </w:r>
    </w:p>
    <w:p w:rsidR="00EF75A5" w:rsidRPr="005A14CD" w:rsidRDefault="00EF75A5" w:rsidP="008F5B95">
      <w:pPr>
        <w:widowControl w:val="0"/>
        <w:numPr>
          <w:ilvl w:val="0"/>
          <w:numId w:val="43"/>
        </w:numPr>
        <w:snapToGrid w:val="0"/>
        <w:spacing w:line="360" w:lineRule="auto"/>
        <w:ind w:left="0" w:firstLineChars="200" w:firstLine="560"/>
        <w:rPr>
          <w:sz w:val="28"/>
          <w:szCs w:val="28"/>
        </w:rPr>
      </w:pPr>
      <w:r w:rsidRPr="005A14CD">
        <w:rPr>
          <w:rFonts w:hint="eastAsia"/>
          <w:sz w:val="28"/>
          <w:szCs w:val="28"/>
        </w:rPr>
        <w:t>物料应在专门场地装卸。在装卸作业过程中，应加强现场安全管理，操作人员要严格按照安全操作规程进行装卸操作。要加强作业现场的管理，车辆进出、装卸货物要有专人指挥，严禁不符合要求运输车辆进出厂区。</w:t>
      </w:r>
    </w:p>
    <w:p w:rsidR="00EF75A5" w:rsidRPr="005A14CD" w:rsidRDefault="00EF75A5" w:rsidP="008F5B95">
      <w:pPr>
        <w:widowControl w:val="0"/>
        <w:numPr>
          <w:ilvl w:val="0"/>
          <w:numId w:val="43"/>
        </w:numPr>
        <w:snapToGrid w:val="0"/>
        <w:spacing w:line="360" w:lineRule="auto"/>
        <w:ind w:left="0" w:firstLineChars="200" w:firstLine="560"/>
        <w:rPr>
          <w:sz w:val="28"/>
          <w:szCs w:val="28"/>
        </w:rPr>
      </w:pPr>
      <w:r w:rsidRPr="005A14CD">
        <w:rPr>
          <w:rFonts w:hint="eastAsia"/>
          <w:sz w:val="28"/>
          <w:szCs w:val="28"/>
        </w:rPr>
        <w:t>操作人员应选择合适的安全防护用品，并正确使用，做好安全防护。</w:t>
      </w:r>
    </w:p>
    <w:p w:rsidR="00EF75A5" w:rsidRPr="005A14CD" w:rsidRDefault="00EF75A5" w:rsidP="008F5B95">
      <w:pPr>
        <w:widowControl w:val="0"/>
        <w:numPr>
          <w:ilvl w:val="0"/>
          <w:numId w:val="43"/>
        </w:numPr>
        <w:snapToGrid w:val="0"/>
        <w:spacing w:line="360" w:lineRule="auto"/>
        <w:ind w:left="0" w:firstLineChars="200" w:firstLine="560"/>
        <w:rPr>
          <w:sz w:val="28"/>
          <w:szCs w:val="28"/>
        </w:rPr>
      </w:pPr>
      <w:r w:rsidRPr="005A14CD">
        <w:rPr>
          <w:rFonts w:hint="eastAsia"/>
          <w:sz w:val="28"/>
          <w:szCs w:val="28"/>
        </w:rPr>
        <w:t>物料</w:t>
      </w:r>
      <w:r w:rsidR="003B22AC" w:rsidRPr="005A14CD">
        <w:rPr>
          <w:rFonts w:hint="eastAsia"/>
          <w:sz w:val="28"/>
          <w:szCs w:val="28"/>
        </w:rPr>
        <w:t>、</w:t>
      </w:r>
      <w:r w:rsidRPr="005A14CD">
        <w:rPr>
          <w:rFonts w:hint="eastAsia"/>
          <w:sz w:val="28"/>
          <w:szCs w:val="28"/>
        </w:rPr>
        <w:t>产品的储存应条理存放，其贮存量、贮存安排、堆垛间距等应符合国家相关标准、规范要求。</w:t>
      </w:r>
    </w:p>
    <w:p w:rsidR="00EF75A5" w:rsidRPr="005A14CD" w:rsidRDefault="00EF75A5" w:rsidP="008F5B95">
      <w:pPr>
        <w:widowControl w:val="0"/>
        <w:numPr>
          <w:ilvl w:val="0"/>
          <w:numId w:val="43"/>
        </w:numPr>
        <w:snapToGrid w:val="0"/>
        <w:spacing w:line="360" w:lineRule="auto"/>
        <w:ind w:left="0" w:firstLineChars="200" w:firstLine="560"/>
        <w:rPr>
          <w:sz w:val="28"/>
          <w:szCs w:val="28"/>
        </w:rPr>
      </w:pPr>
      <w:r w:rsidRPr="005A14CD">
        <w:rPr>
          <w:rFonts w:hint="eastAsia"/>
          <w:sz w:val="28"/>
          <w:szCs w:val="28"/>
        </w:rPr>
        <w:t>物料在厂内应按规定的物流通道运输。运输叉车应检验合格和叉车</w:t>
      </w:r>
      <w:r w:rsidRPr="005A14CD">
        <w:rPr>
          <w:rFonts w:hint="eastAsia"/>
          <w:sz w:val="28"/>
          <w:szCs w:val="28"/>
        </w:rPr>
        <w:lastRenderedPageBreak/>
        <w:t>司机应取得相应特种设备作业资格证书。建议企业制定物料叉车运输相关安全管理制度并采取相关安</w:t>
      </w:r>
      <w:r w:rsidR="00E8040C" w:rsidRPr="005A14CD">
        <w:rPr>
          <w:rFonts w:hint="eastAsia"/>
          <w:sz w:val="28"/>
          <w:szCs w:val="28"/>
        </w:rPr>
        <w:t>全措施（如：叉车按规定线路限速行驶、转弯时鸣喇叭、盲区加装视镜</w:t>
      </w:r>
      <w:r w:rsidRPr="005A14CD">
        <w:rPr>
          <w:rFonts w:hint="eastAsia"/>
          <w:sz w:val="28"/>
          <w:szCs w:val="28"/>
        </w:rPr>
        <w:t>等），避免装卸、运输过程中产生的车辆伤害、机械伤害等事故。</w:t>
      </w:r>
    </w:p>
    <w:p w:rsidR="00EF75A5" w:rsidRPr="005A14CD" w:rsidRDefault="00E8040C" w:rsidP="00E8040C">
      <w:pPr>
        <w:pStyle w:val="a3"/>
        <w:adjustRightInd w:val="0"/>
        <w:snapToGrid w:val="0"/>
        <w:spacing w:line="360" w:lineRule="auto"/>
        <w:ind w:left="0" w:firstLineChars="200" w:firstLine="560"/>
      </w:pPr>
      <w:r w:rsidRPr="005A14CD">
        <w:rPr>
          <w:rFonts w:hint="eastAsia"/>
        </w:rPr>
        <w:t>（3）</w:t>
      </w:r>
      <w:r w:rsidR="00EF75A5" w:rsidRPr="005A14CD">
        <w:rPr>
          <w:rFonts w:hint="eastAsia"/>
        </w:rPr>
        <w:t>应急管理</w:t>
      </w:r>
    </w:p>
    <w:p w:rsidR="00EF75A5" w:rsidRPr="005A14CD" w:rsidRDefault="00E8040C" w:rsidP="008F5B95">
      <w:pPr>
        <w:widowControl w:val="0"/>
        <w:numPr>
          <w:ilvl w:val="0"/>
          <w:numId w:val="44"/>
        </w:numPr>
        <w:adjustRightInd w:val="0"/>
        <w:snapToGrid w:val="0"/>
        <w:spacing w:line="360" w:lineRule="auto"/>
        <w:ind w:left="0" w:firstLineChars="200" w:firstLine="560"/>
        <w:rPr>
          <w:sz w:val="28"/>
          <w:szCs w:val="28"/>
        </w:rPr>
      </w:pPr>
      <w:r w:rsidRPr="005A14CD">
        <w:rPr>
          <w:rFonts w:cs="Times New Roman" w:hint="eastAsia"/>
          <w:sz w:val="28"/>
          <w:szCs w:val="28"/>
        </w:rPr>
        <w:t>对原应急预案进行修订，本项目事故应急纳入《</w:t>
      </w:r>
      <w:r w:rsidRPr="005A14CD">
        <w:rPr>
          <w:sz w:val="28"/>
          <w:szCs w:val="28"/>
        </w:rPr>
        <w:t>万华化学（宁波）有限公司</w:t>
      </w:r>
      <w:r w:rsidRPr="005A14CD">
        <w:rPr>
          <w:rFonts w:hint="eastAsia"/>
          <w:sz w:val="28"/>
          <w:szCs w:val="28"/>
        </w:rPr>
        <w:t>生产安全</w:t>
      </w:r>
      <w:r w:rsidRPr="005A14CD">
        <w:rPr>
          <w:rFonts w:cs="Times New Roman" w:hint="eastAsia"/>
          <w:sz w:val="28"/>
          <w:szCs w:val="28"/>
        </w:rPr>
        <w:t>综合应急预案》</w:t>
      </w:r>
      <w:r w:rsidRPr="005A14CD">
        <w:rPr>
          <w:rFonts w:hint="eastAsia"/>
          <w:sz w:val="28"/>
          <w:szCs w:val="28"/>
        </w:rPr>
        <w:t>。</w:t>
      </w:r>
    </w:p>
    <w:p w:rsidR="00EF75A5" w:rsidRPr="005A14CD" w:rsidRDefault="00EF75A5" w:rsidP="008F5B95">
      <w:pPr>
        <w:widowControl w:val="0"/>
        <w:numPr>
          <w:ilvl w:val="0"/>
          <w:numId w:val="44"/>
        </w:numPr>
        <w:adjustRightInd w:val="0"/>
        <w:snapToGrid w:val="0"/>
        <w:spacing w:line="360" w:lineRule="auto"/>
        <w:ind w:left="0" w:firstLineChars="200" w:firstLine="560"/>
        <w:rPr>
          <w:sz w:val="28"/>
          <w:szCs w:val="28"/>
        </w:rPr>
      </w:pPr>
      <w:r w:rsidRPr="005A14CD">
        <w:rPr>
          <w:rFonts w:hint="eastAsia"/>
          <w:sz w:val="28"/>
          <w:szCs w:val="28"/>
        </w:rPr>
        <w:t>按</w:t>
      </w:r>
      <w:r w:rsidR="004F5561" w:rsidRPr="005A14CD">
        <w:rPr>
          <w:bCs/>
          <w:sz w:val="28"/>
          <w:szCs w:val="28"/>
        </w:rPr>
        <w:t>《危险化学品单位应急救援物资配备要求》（GB30077-20</w:t>
      </w:r>
      <w:r w:rsidR="004F5561" w:rsidRPr="005A14CD">
        <w:rPr>
          <w:rFonts w:hint="eastAsia"/>
          <w:bCs/>
          <w:sz w:val="28"/>
          <w:szCs w:val="28"/>
        </w:rPr>
        <w:t>23</w:t>
      </w:r>
      <w:r w:rsidR="004F5561" w:rsidRPr="005A14CD">
        <w:rPr>
          <w:bCs/>
          <w:sz w:val="28"/>
          <w:szCs w:val="28"/>
        </w:rPr>
        <w:t>）</w:t>
      </w:r>
      <w:r w:rsidR="004F5561" w:rsidRPr="005A14CD">
        <w:rPr>
          <w:rFonts w:hint="eastAsia"/>
          <w:sz w:val="28"/>
          <w:szCs w:val="28"/>
        </w:rPr>
        <w:t>，配备</w:t>
      </w:r>
      <w:r w:rsidRPr="005A14CD">
        <w:rPr>
          <w:rFonts w:hint="eastAsia"/>
          <w:sz w:val="28"/>
          <w:szCs w:val="28"/>
        </w:rPr>
        <w:t>相应的应急物资。</w:t>
      </w:r>
    </w:p>
    <w:p w:rsidR="00EF75A5" w:rsidRPr="005A14CD" w:rsidRDefault="00EF75A5" w:rsidP="008F5B95">
      <w:pPr>
        <w:widowControl w:val="0"/>
        <w:numPr>
          <w:ilvl w:val="0"/>
          <w:numId w:val="44"/>
        </w:numPr>
        <w:adjustRightInd w:val="0"/>
        <w:snapToGrid w:val="0"/>
        <w:spacing w:line="360" w:lineRule="auto"/>
        <w:ind w:left="0" w:firstLineChars="200" w:firstLine="560"/>
        <w:rPr>
          <w:sz w:val="28"/>
          <w:szCs w:val="28"/>
        </w:rPr>
      </w:pPr>
      <w:r w:rsidRPr="005A14CD">
        <w:rPr>
          <w:rFonts w:hint="eastAsia"/>
          <w:sz w:val="28"/>
          <w:szCs w:val="28"/>
        </w:rPr>
        <w:t>在试生产前对员工进行培训和必要的演练。演练要按照《生产安全事故应急演练基本规范》</w:t>
      </w:r>
      <w:r w:rsidR="00497344" w:rsidRPr="005A14CD">
        <w:rPr>
          <w:rFonts w:hint="eastAsia"/>
          <w:sz w:val="28"/>
          <w:szCs w:val="28"/>
        </w:rPr>
        <w:t>（AQ/T9007-2019）</w:t>
      </w:r>
      <w:r w:rsidRPr="005A14CD">
        <w:rPr>
          <w:rFonts w:hint="eastAsia"/>
          <w:sz w:val="28"/>
          <w:szCs w:val="28"/>
        </w:rPr>
        <w:t>进行。</w:t>
      </w:r>
    </w:p>
    <w:p w:rsidR="00EF75A5" w:rsidRPr="005A14CD" w:rsidRDefault="00E117DD" w:rsidP="00E117DD">
      <w:pPr>
        <w:pStyle w:val="a3"/>
        <w:adjustRightInd w:val="0"/>
        <w:snapToGrid w:val="0"/>
        <w:spacing w:line="360" w:lineRule="auto"/>
        <w:ind w:left="0" w:firstLineChars="200" w:firstLine="560"/>
      </w:pPr>
      <w:r w:rsidRPr="005A14CD">
        <w:rPr>
          <w:rFonts w:hint="eastAsia"/>
        </w:rPr>
        <w:t>（4）</w:t>
      </w:r>
      <w:r w:rsidR="00EF75A5" w:rsidRPr="005A14CD">
        <w:rPr>
          <w:rFonts w:hint="eastAsia"/>
        </w:rPr>
        <w:t>施工安全管理</w:t>
      </w:r>
    </w:p>
    <w:p w:rsidR="00EF75A5" w:rsidRPr="005A14CD" w:rsidRDefault="00EF75A5" w:rsidP="00EF75A5">
      <w:pPr>
        <w:spacing w:line="360" w:lineRule="auto"/>
        <w:ind w:firstLine="560"/>
        <w:rPr>
          <w:sz w:val="28"/>
          <w:szCs w:val="28"/>
        </w:rPr>
      </w:pPr>
      <w:r w:rsidRPr="005A14CD">
        <w:rPr>
          <w:rFonts w:hint="eastAsia"/>
          <w:sz w:val="28"/>
          <w:szCs w:val="28"/>
        </w:rPr>
        <w:t>在本项目施工建设过程中，周边已建的设备设施等需要正常生产，所以建议企业采取以下安全对策措施：</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企业根据需要可成立工程现场指挥部，负责现场的组织协调和应急处置工作。</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企业必须与施工方签署专门的施工安全管理协议，明确各自的权利和安全管理职责。施工安全管理协议应依据国家、相关法律、法规、标准要求，就企业与施工方签署的关于安装、施工的安全管理做出相关规定。</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在施工、安装作业前，进行细致的风险分析，并制定相应的安全措施。</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施工方应制定安全施工方案。安全施工方案内容应包括但不限于以下内容：工程概况、组织机构及职责、进度计划、施工部署、安全环保保障体系及措施、主要施工方案、运输方案、施工准备工作计划、拆除物资及交接程序管理、资料及信息管理、疑难问题及对策、执行的标准及规范等。</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lastRenderedPageBreak/>
        <w:t>企业及施工方必须有施工过程安全管理制度，并落实安全生产责任制。</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企业及施工方从事安全管理的人员必须具有一定的专业知识，经针对性培训并考核合格；企业及施工方必须对所有进入作业场所的人员进行针对性的安全教育培训并考核合格。</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本项目水、电及气输送管线等与现有设施连接过程中应按规范要求进行作业。</w:t>
      </w:r>
    </w:p>
    <w:p w:rsidR="00EF75A5" w:rsidRPr="005A14CD" w:rsidRDefault="00451AE1"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企业应</w:t>
      </w:r>
      <w:r w:rsidR="00EF75A5" w:rsidRPr="005A14CD">
        <w:rPr>
          <w:rFonts w:hint="eastAsia"/>
          <w:sz w:val="28"/>
        </w:rPr>
        <w:t>与施工、安装等单位签订安全协议，明确各自的安全责任；做好隔离措施，采用砖墙或阻燃型彩钢板将施工场所与周边装置、设施进行隔离；制定边生产边施工的安全管理制度并严格执行；加强现场监管，企业与施工方均应派专人进行现场监管，特别是动火等危险作业。</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制定边生产边施工的专项应急预案，并进行演练。</w:t>
      </w:r>
    </w:p>
    <w:p w:rsidR="00EF75A5" w:rsidRPr="005A14CD" w:rsidRDefault="00EF75A5" w:rsidP="008F5B95">
      <w:pPr>
        <w:widowControl w:val="0"/>
        <w:numPr>
          <w:ilvl w:val="0"/>
          <w:numId w:val="46"/>
        </w:numPr>
        <w:adjustRightInd w:val="0"/>
        <w:snapToGrid w:val="0"/>
        <w:spacing w:line="360" w:lineRule="auto"/>
        <w:ind w:left="0" w:firstLineChars="200" w:firstLine="560"/>
        <w:rPr>
          <w:sz w:val="28"/>
        </w:rPr>
      </w:pPr>
      <w:r w:rsidRPr="005A14CD">
        <w:rPr>
          <w:rFonts w:hint="eastAsia"/>
          <w:sz w:val="28"/>
        </w:rPr>
        <w:t>项目的施工、安装单位必须履行设备、设施的施工、安装资格的认可手续，经上级主管部门的批准，取得相应的有效合格证书。施工、安装、检修完毕，应做好安全、质量检查和验收交接。施工单位应按图施工，遇有变更，应由设计、施工安装及生产单位三方商定。重要变更，须报有关部门批准。</w:t>
      </w:r>
    </w:p>
    <w:p w:rsidR="00EF75A5" w:rsidRPr="005A14CD" w:rsidRDefault="00451AE1" w:rsidP="00451AE1">
      <w:pPr>
        <w:pStyle w:val="a3"/>
        <w:adjustRightInd w:val="0"/>
        <w:snapToGrid w:val="0"/>
        <w:spacing w:line="360" w:lineRule="auto"/>
        <w:ind w:left="0" w:firstLineChars="200" w:firstLine="560"/>
      </w:pPr>
      <w:r w:rsidRPr="005A14CD">
        <w:rPr>
          <w:rFonts w:hint="eastAsia"/>
        </w:rPr>
        <w:t>（5）</w:t>
      </w:r>
      <w:r w:rsidR="00EF75A5" w:rsidRPr="005A14CD">
        <w:rPr>
          <w:rFonts w:hint="eastAsia"/>
        </w:rPr>
        <w:t>职业卫生</w:t>
      </w:r>
    </w:p>
    <w:p w:rsidR="00EF75A5" w:rsidRPr="005A14CD" w:rsidRDefault="00EF75A5" w:rsidP="008F5B95">
      <w:pPr>
        <w:widowControl w:val="0"/>
        <w:numPr>
          <w:ilvl w:val="0"/>
          <w:numId w:val="47"/>
        </w:numPr>
        <w:adjustRightInd w:val="0"/>
        <w:snapToGrid w:val="0"/>
        <w:spacing w:line="360" w:lineRule="auto"/>
        <w:ind w:left="0" w:firstLineChars="200" w:firstLine="560"/>
        <w:rPr>
          <w:sz w:val="28"/>
          <w:szCs w:val="28"/>
        </w:rPr>
      </w:pPr>
      <w:r w:rsidRPr="005A14CD">
        <w:rPr>
          <w:rFonts w:hint="eastAsia"/>
          <w:sz w:val="28"/>
          <w:szCs w:val="28"/>
        </w:rPr>
        <w:t>卫生设施按《工业企业设计卫生标准》</w:t>
      </w:r>
      <w:r w:rsidR="00451AE1" w:rsidRPr="005A14CD">
        <w:rPr>
          <w:rFonts w:hint="eastAsia"/>
          <w:sz w:val="28"/>
          <w:szCs w:val="28"/>
        </w:rPr>
        <w:t>（GBZ1-2010）</w:t>
      </w:r>
      <w:r w:rsidRPr="005A14CD">
        <w:rPr>
          <w:rFonts w:hint="eastAsia"/>
          <w:sz w:val="28"/>
          <w:szCs w:val="28"/>
        </w:rPr>
        <w:t>设置。</w:t>
      </w:r>
    </w:p>
    <w:p w:rsidR="00EF75A5" w:rsidRPr="005A14CD" w:rsidRDefault="00EF75A5" w:rsidP="008F5B95">
      <w:pPr>
        <w:widowControl w:val="0"/>
        <w:numPr>
          <w:ilvl w:val="0"/>
          <w:numId w:val="47"/>
        </w:numPr>
        <w:adjustRightInd w:val="0"/>
        <w:snapToGrid w:val="0"/>
        <w:spacing w:line="360" w:lineRule="auto"/>
        <w:ind w:left="0" w:firstLineChars="200" w:firstLine="560"/>
        <w:rPr>
          <w:sz w:val="28"/>
          <w:szCs w:val="28"/>
        </w:rPr>
      </w:pPr>
      <w:r w:rsidRPr="005A14CD">
        <w:rPr>
          <w:rFonts w:hint="eastAsia"/>
          <w:sz w:val="28"/>
          <w:szCs w:val="28"/>
        </w:rPr>
        <w:t>企业应严格执行生产作业场所职业危害因素检测管理制度，定期对作业场所进行检测，在检测点设置告知牌，告知检测结果，并将结果存入职业卫生档案。</w:t>
      </w:r>
    </w:p>
    <w:p w:rsidR="00EF75A5" w:rsidRPr="005A14CD" w:rsidRDefault="00EF75A5" w:rsidP="008F5B95">
      <w:pPr>
        <w:widowControl w:val="0"/>
        <w:numPr>
          <w:ilvl w:val="0"/>
          <w:numId w:val="47"/>
        </w:numPr>
        <w:adjustRightInd w:val="0"/>
        <w:snapToGrid w:val="0"/>
        <w:spacing w:line="360" w:lineRule="auto"/>
        <w:ind w:left="0" w:firstLineChars="200" w:firstLine="560"/>
        <w:rPr>
          <w:sz w:val="28"/>
          <w:szCs w:val="28"/>
        </w:rPr>
      </w:pPr>
      <w:r w:rsidRPr="005A14CD">
        <w:rPr>
          <w:rFonts w:hint="eastAsia"/>
          <w:sz w:val="28"/>
          <w:szCs w:val="28"/>
        </w:rPr>
        <w:t>按</w:t>
      </w:r>
      <w:r w:rsidR="004B2AA4" w:rsidRPr="005A14CD">
        <w:rPr>
          <w:rFonts w:hint="eastAsia"/>
          <w:sz w:val="28"/>
          <w:szCs w:val="28"/>
        </w:rPr>
        <w:t>《个体防护装备配备规范第1部分：总则》（GB39800.1-2020）</w:t>
      </w:r>
      <w:r w:rsidRPr="005A14CD">
        <w:rPr>
          <w:rFonts w:hint="eastAsia"/>
          <w:sz w:val="28"/>
          <w:szCs w:val="28"/>
        </w:rPr>
        <w:t>配置和发放劳动防护用品。</w:t>
      </w:r>
    </w:p>
    <w:p w:rsidR="00EF75A5" w:rsidRPr="005A14CD" w:rsidRDefault="00EF75A5" w:rsidP="008F5B95">
      <w:pPr>
        <w:widowControl w:val="0"/>
        <w:numPr>
          <w:ilvl w:val="0"/>
          <w:numId w:val="47"/>
        </w:numPr>
        <w:adjustRightInd w:val="0"/>
        <w:snapToGrid w:val="0"/>
        <w:spacing w:line="360" w:lineRule="auto"/>
        <w:ind w:left="0" w:firstLineChars="200" w:firstLine="560"/>
        <w:rPr>
          <w:sz w:val="28"/>
          <w:szCs w:val="28"/>
        </w:rPr>
      </w:pPr>
      <w:r w:rsidRPr="005A14CD">
        <w:rPr>
          <w:rFonts w:hint="eastAsia"/>
          <w:sz w:val="28"/>
          <w:szCs w:val="28"/>
        </w:rPr>
        <w:t>企业各种防护器具都应定点存放在安全、方便的地方，并有专人负责保管，定期维护。</w:t>
      </w:r>
    </w:p>
    <w:p w:rsidR="00EF75A5" w:rsidRPr="005A14CD" w:rsidRDefault="00EF75A5" w:rsidP="008F5B95">
      <w:pPr>
        <w:widowControl w:val="0"/>
        <w:numPr>
          <w:ilvl w:val="0"/>
          <w:numId w:val="47"/>
        </w:numPr>
        <w:adjustRightInd w:val="0"/>
        <w:snapToGrid w:val="0"/>
        <w:spacing w:line="360" w:lineRule="auto"/>
        <w:ind w:left="0" w:firstLineChars="200" w:firstLine="560"/>
        <w:rPr>
          <w:sz w:val="28"/>
          <w:szCs w:val="28"/>
        </w:rPr>
      </w:pPr>
      <w:r w:rsidRPr="005A14CD">
        <w:rPr>
          <w:rFonts w:hint="eastAsia"/>
          <w:sz w:val="28"/>
          <w:szCs w:val="28"/>
        </w:rPr>
        <w:lastRenderedPageBreak/>
        <w:t>公司应建立职业卫生档案，包括职业危害防护设施台账、职业危害监测结果、健康监护报告等，对从业人员安排上岗前、在岗期间、离岗时职业健康检查，建立从业人员健康监护档案。</w:t>
      </w:r>
    </w:p>
    <w:p w:rsidR="00EF75A5" w:rsidRPr="005A14CD" w:rsidRDefault="000370F8" w:rsidP="000370F8">
      <w:pPr>
        <w:pStyle w:val="a3"/>
        <w:adjustRightInd w:val="0"/>
        <w:snapToGrid w:val="0"/>
        <w:spacing w:line="360" w:lineRule="auto"/>
        <w:ind w:left="0" w:firstLineChars="200" w:firstLine="560"/>
      </w:pPr>
      <w:r w:rsidRPr="005A14CD">
        <w:rPr>
          <w:rFonts w:hint="eastAsia"/>
        </w:rPr>
        <w:t>（6）</w:t>
      </w:r>
      <w:r w:rsidR="00EF75A5" w:rsidRPr="005A14CD">
        <w:rPr>
          <w:rFonts w:hint="eastAsia"/>
        </w:rPr>
        <w:t>其他</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企业应辨识所存在的粉尘爆炸危险场所，确定可燃性粉尘爆炸危险性以及粉尘爆炸危险场所的数量、位置、危险区域等，分析存在的粉尘爆炸危险因素，评估粉尘爆炸风险，并制定能消除或有效控制粉尘爆炸风险的措施。</w:t>
      </w:r>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企业应建立粉尘防爆相关安全管理制度（包括除尘系统管理等）和岗位安全操作规程，安全操作规程应包含防范粉尘爆炸的安全作业和应急处置措施等内容。</w:t>
      </w:r>
    </w:p>
    <w:p w:rsidR="00EF75A5" w:rsidRPr="005A14CD" w:rsidRDefault="0011496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企业应根据</w:t>
      </w:r>
      <w:r w:rsidR="00EF75A5" w:rsidRPr="005A14CD">
        <w:rPr>
          <w:rFonts w:hint="eastAsia"/>
          <w:sz w:val="28"/>
          <w:szCs w:val="28"/>
        </w:rPr>
        <w:t>标准并结合自身工艺、设备、粉尘爆炸等特性，爆炸防护措施及安全管理制度等制定粉尘防爆安全检查表，并定期开展粉尘防爆安全检查，企业应每季度至少检查一次，车间（或工段）应每月至少检查一次。</w:t>
      </w:r>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应按现行的相关标准做好采光与生产照明、事故照明、检修照明。</w:t>
      </w:r>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岗位现场应设置防护柜，防护柜内应配备合适的个人救生、急救防护器具。劳动安全卫生与专用设备、设施和器材以及个人防护用品（如空气呼吸器）等，要指定专人负责保管和维修，保证需要时能有效使用。</w:t>
      </w:r>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应制定各安全操作规程并在相应作业区域附近张贴。</w:t>
      </w:r>
    </w:p>
    <w:p w:rsidR="00EF75A5" w:rsidRPr="005A14CD" w:rsidRDefault="00EF75A5" w:rsidP="008F5B95">
      <w:pPr>
        <w:widowControl w:val="0"/>
        <w:numPr>
          <w:ilvl w:val="0"/>
          <w:numId w:val="41"/>
        </w:numPr>
        <w:adjustRightInd w:val="0"/>
        <w:snapToGrid w:val="0"/>
        <w:spacing w:line="360" w:lineRule="auto"/>
        <w:ind w:left="0" w:firstLineChars="200" w:firstLine="560"/>
        <w:rPr>
          <w:sz w:val="28"/>
          <w:szCs w:val="28"/>
        </w:rPr>
      </w:pPr>
      <w:r w:rsidRPr="005A14CD">
        <w:rPr>
          <w:rFonts w:hint="eastAsia"/>
          <w:sz w:val="28"/>
          <w:szCs w:val="28"/>
        </w:rPr>
        <w:t>在易发生事故的场所应按照《图形符号安全色和安全标志第5部分：安全标志使用原则与要求》</w:t>
      </w:r>
      <w:r w:rsidR="005C499E" w:rsidRPr="005A14CD">
        <w:rPr>
          <w:rFonts w:hint="eastAsia"/>
          <w:sz w:val="28"/>
          <w:szCs w:val="28"/>
        </w:rPr>
        <w:t>（GB/T2893.5-2020）</w:t>
      </w:r>
      <w:r w:rsidRPr="005A14CD">
        <w:rPr>
          <w:rFonts w:hint="eastAsia"/>
          <w:sz w:val="28"/>
          <w:szCs w:val="28"/>
        </w:rPr>
        <w:t>要求设置安全警示标志，并在作业场所的紧急通道和出入口设置醒目的疏散标志和指示箭头。</w:t>
      </w:r>
    </w:p>
    <w:p w:rsidR="00146CEB" w:rsidRPr="005A14CD" w:rsidRDefault="00146CEB">
      <w:pPr>
        <w:pStyle w:val="Heading1"/>
        <w:ind w:left="1822" w:right="1838"/>
        <w:rPr>
          <w:rFonts w:ascii="Times New Roman" w:eastAsia="Times New Roman"/>
        </w:rPr>
        <w:sectPr w:rsidR="00146CEB" w:rsidRPr="005A14CD" w:rsidSect="008734DF">
          <w:footerReference w:type="default" r:id="rId20"/>
          <w:pgSz w:w="11910" w:h="16840"/>
          <w:pgMar w:top="1418" w:right="1134" w:bottom="1134" w:left="1588" w:header="874" w:footer="1019" w:gutter="0"/>
          <w:cols w:space="720"/>
          <w:docGrid w:linePitch="299"/>
        </w:sectPr>
      </w:pPr>
    </w:p>
    <w:p w:rsidR="002E6381" w:rsidRPr="005A14CD" w:rsidRDefault="003220C8" w:rsidP="00146CEB">
      <w:pPr>
        <w:pStyle w:val="Heading1"/>
        <w:adjustRightInd w:val="0"/>
        <w:snapToGrid w:val="0"/>
        <w:spacing w:before="0" w:line="360" w:lineRule="auto"/>
        <w:ind w:left="0" w:right="0"/>
        <w:outlineLvl w:val="0"/>
        <w:rPr>
          <w:b/>
        </w:rPr>
      </w:pPr>
      <w:bookmarkStart w:id="363" w:name="_Toc172898582"/>
      <w:bookmarkStart w:id="364" w:name="_Toc177996291"/>
      <w:r w:rsidRPr="005A14CD">
        <w:rPr>
          <w:b/>
        </w:rPr>
        <w:lastRenderedPageBreak/>
        <w:t>7评价结论</w:t>
      </w:r>
      <w:bookmarkEnd w:id="363"/>
      <w:bookmarkEnd w:id="364"/>
    </w:p>
    <w:p w:rsidR="002E6381" w:rsidRPr="005A14CD" w:rsidRDefault="003220C8" w:rsidP="00146CEB">
      <w:pPr>
        <w:pStyle w:val="a3"/>
        <w:adjustRightInd w:val="0"/>
        <w:snapToGrid w:val="0"/>
        <w:spacing w:line="360" w:lineRule="auto"/>
        <w:ind w:left="0" w:firstLineChars="200" w:firstLine="538"/>
        <w:rPr>
          <w:spacing w:val="-11"/>
        </w:rPr>
      </w:pPr>
      <w:r w:rsidRPr="005A14CD">
        <w:rPr>
          <w:spacing w:val="-11"/>
        </w:rPr>
        <w:t>本报告通过对</w:t>
      </w:r>
      <w:r w:rsidR="00146CEB" w:rsidRPr="005A14CD">
        <w:rPr>
          <w:rFonts w:hint="eastAsia"/>
          <w:spacing w:val="-11"/>
        </w:rPr>
        <w:t>万华化学（宁波）有限公司改性材料装置技改提升项目</w:t>
      </w:r>
      <w:r w:rsidRPr="005A14CD">
        <w:rPr>
          <w:spacing w:val="-11"/>
        </w:rPr>
        <w:t>的危险、有害因素分析，采用“安全检查表分析”、“预先危险性分析”进行分析、评价，得出以下评价结论：</w:t>
      </w:r>
    </w:p>
    <w:p w:rsidR="002E6381" w:rsidRPr="005A14CD" w:rsidRDefault="003220C8" w:rsidP="008F5B95">
      <w:pPr>
        <w:pStyle w:val="a4"/>
        <w:numPr>
          <w:ilvl w:val="0"/>
          <w:numId w:val="49"/>
        </w:numPr>
        <w:tabs>
          <w:tab w:val="left" w:pos="1301"/>
        </w:tabs>
        <w:adjustRightInd w:val="0"/>
        <w:snapToGrid w:val="0"/>
        <w:spacing w:line="360" w:lineRule="auto"/>
        <w:ind w:left="0" w:firstLineChars="200" w:firstLine="560"/>
        <w:rPr>
          <w:sz w:val="28"/>
        </w:rPr>
      </w:pPr>
      <w:r w:rsidRPr="005A14CD">
        <w:rPr>
          <w:sz w:val="28"/>
        </w:rPr>
        <w:t>根据</w:t>
      </w:r>
      <w:r w:rsidR="00657461" w:rsidRPr="005A14CD">
        <w:rPr>
          <w:spacing w:val="-3"/>
          <w:sz w:val="28"/>
        </w:rPr>
        <w:t>《关于调整&lt;危险化学品目录（2015版）&gt;</w:t>
      </w:r>
      <w:r w:rsidR="00657461" w:rsidRPr="005A14CD">
        <w:rPr>
          <w:rFonts w:hint="eastAsia"/>
          <w:spacing w:val="-3"/>
          <w:sz w:val="28"/>
        </w:rPr>
        <w:t>，</w:t>
      </w:r>
      <w:r w:rsidR="00657461" w:rsidRPr="005A14CD">
        <w:rPr>
          <w:spacing w:val="-3"/>
          <w:sz w:val="28"/>
        </w:rPr>
        <w:t>将“1674柴油[闭杯闪点≤60</w:t>
      </w:r>
      <w:r w:rsidR="00657461" w:rsidRPr="005A14CD">
        <w:rPr>
          <w:rFonts w:hint="eastAsia"/>
          <w:spacing w:val="-3"/>
          <w:sz w:val="28"/>
        </w:rPr>
        <w:t>℃</w:t>
      </w:r>
      <w:r w:rsidR="00657461" w:rsidRPr="005A14CD">
        <w:rPr>
          <w:spacing w:val="-3"/>
          <w:sz w:val="28"/>
        </w:rPr>
        <w:t>]”调整为“1674柴油”</w:t>
      </w:r>
      <w:r w:rsidR="00657461" w:rsidRPr="005A14CD">
        <w:rPr>
          <w:rFonts w:hint="eastAsia"/>
          <w:spacing w:val="-3"/>
          <w:sz w:val="28"/>
        </w:rPr>
        <w:t>的公告</w:t>
      </w:r>
      <w:r w:rsidR="00657461" w:rsidRPr="005A14CD">
        <w:rPr>
          <w:spacing w:val="-3"/>
          <w:sz w:val="28"/>
        </w:rPr>
        <w:t>》（</w:t>
      </w:r>
      <w:r w:rsidR="00657461" w:rsidRPr="005A14CD">
        <w:rPr>
          <w:rFonts w:hint="eastAsia"/>
          <w:spacing w:val="-3"/>
          <w:sz w:val="28"/>
        </w:rPr>
        <w:t>应急管理部</w:t>
      </w:r>
      <w:r w:rsidR="00657461" w:rsidRPr="005A14CD">
        <w:rPr>
          <w:spacing w:val="-3"/>
          <w:sz w:val="28"/>
        </w:rPr>
        <w:t>等十部门公告20</w:t>
      </w:r>
      <w:r w:rsidR="00657461" w:rsidRPr="005A14CD">
        <w:rPr>
          <w:rFonts w:hint="eastAsia"/>
          <w:spacing w:val="-3"/>
          <w:sz w:val="28"/>
        </w:rPr>
        <w:t>22</w:t>
      </w:r>
      <w:r w:rsidR="00657461" w:rsidRPr="005A14CD">
        <w:rPr>
          <w:spacing w:val="-3"/>
          <w:sz w:val="28"/>
        </w:rPr>
        <w:t>年第</w:t>
      </w:r>
      <w:r w:rsidR="00657461" w:rsidRPr="005A14CD">
        <w:rPr>
          <w:rFonts w:hint="eastAsia"/>
          <w:spacing w:val="-3"/>
          <w:sz w:val="28"/>
        </w:rPr>
        <w:t>8</w:t>
      </w:r>
      <w:r w:rsidR="00657461" w:rsidRPr="005A14CD">
        <w:rPr>
          <w:spacing w:val="-3"/>
          <w:sz w:val="28"/>
        </w:rPr>
        <w:t>号</w:t>
      </w:r>
      <w:r w:rsidR="00657461" w:rsidRPr="005A14CD">
        <w:rPr>
          <w:rFonts w:hint="eastAsia"/>
          <w:spacing w:val="-3"/>
          <w:sz w:val="28"/>
        </w:rPr>
        <w:t>)</w:t>
      </w:r>
      <w:r w:rsidRPr="005A14CD">
        <w:rPr>
          <w:spacing w:val="-3"/>
          <w:sz w:val="28"/>
        </w:rPr>
        <w:t>进行辨识，本项目产品及原料均不属于危险化</w:t>
      </w:r>
      <w:r w:rsidRPr="005A14CD">
        <w:rPr>
          <w:spacing w:val="-10"/>
          <w:sz w:val="28"/>
        </w:rPr>
        <w:t>学品。本项目不涉及剧毒化学品、</w:t>
      </w:r>
      <w:r w:rsidR="00657461" w:rsidRPr="005A14CD">
        <w:rPr>
          <w:rFonts w:hint="eastAsia"/>
          <w:spacing w:val="-10"/>
          <w:sz w:val="28"/>
        </w:rPr>
        <w:t>高毒物品、</w:t>
      </w:r>
      <w:r w:rsidR="00657461" w:rsidRPr="005A14CD">
        <w:rPr>
          <w:spacing w:val="-10"/>
          <w:sz w:val="28"/>
        </w:rPr>
        <w:t>重点监管</w:t>
      </w:r>
      <w:r w:rsidRPr="005A14CD">
        <w:rPr>
          <w:spacing w:val="-10"/>
          <w:sz w:val="28"/>
        </w:rPr>
        <w:t>危险化学品、易制爆危</w:t>
      </w:r>
      <w:r w:rsidRPr="005A14CD">
        <w:rPr>
          <w:spacing w:val="-7"/>
          <w:sz w:val="28"/>
        </w:rPr>
        <w:t>险化学品、易制毒化学品</w:t>
      </w:r>
      <w:r w:rsidR="00657461" w:rsidRPr="005A14CD">
        <w:rPr>
          <w:rFonts w:hint="eastAsia"/>
          <w:spacing w:val="-7"/>
          <w:sz w:val="28"/>
        </w:rPr>
        <w:t>、监控化学品</w:t>
      </w:r>
      <w:r w:rsidRPr="005A14CD">
        <w:rPr>
          <w:spacing w:val="-7"/>
          <w:sz w:val="28"/>
        </w:rPr>
        <w:t>。</w:t>
      </w:r>
    </w:p>
    <w:p w:rsidR="002E6381" w:rsidRPr="005A14CD" w:rsidRDefault="003220C8" w:rsidP="008F5B95">
      <w:pPr>
        <w:pStyle w:val="a4"/>
        <w:numPr>
          <w:ilvl w:val="0"/>
          <w:numId w:val="49"/>
        </w:numPr>
        <w:tabs>
          <w:tab w:val="left" w:pos="1303"/>
        </w:tabs>
        <w:adjustRightInd w:val="0"/>
        <w:snapToGrid w:val="0"/>
        <w:spacing w:line="360" w:lineRule="auto"/>
        <w:ind w:left="0" w:firstLineChars="200" w:firstLine="560"/>
        <w:rPr>
          <w:sz w:val="28"/>
        </w:rPr>
      </w:pPr>
      <w:r w:rsidRPr="005A14CD">
        <w:rPr>
          <w:sz w:val="28"/>
        </w:rPr>
        <w:t>本项目主要危险、有害因素是</w:t>
      </w:r>
      <w:r w:rsidRPr="005A14CD">
        <w:rPr>
          <w:sz w:val="28"/>
          <w:szCs w:val="28"/>
        </w:rPr>
        <w:t>火灾</w:t>
      </w:r>
      <w:r w:rsidR="00CA047A" w:rsidRPr="005A14CD">
        <w:rPr>
          <w:rFonts w:hint="eastAsia"/>
          <w:sz w:val="28"/>
          <w:szCs w:val="28"/>
        </w:rPr>
        <w:t>、粉尘爆炸</w:t>
      </w:r>
      <w:r w:rsidRPr="005A14CD">
        <w:rPr>
          <w:sz w:val="28"/>
          <w:szCs w:val="28"/>
        </w:rPr>
        <w:t>，</w:t>
      </w:r>
      <w:r w:rsidRPr="005A14CD">
        <w:rPr>
          <w:sz w:val="28"/>
        </w:rPr>
        <w:t>此外还存在</w:t>
      </w:r>
      <w:r w:rsidR="0028290F" w:rsidRPr="005A14CD">
        <w:rPr>
          <w:rFonts w:hint="eastAsia"/>
          <w:sz w:val="28"/>
        </w:rPr>
        <w:t>容器爆炸</w:t>
      </w:r>
      <w:r w:rsidRPr="005A14CD">
        <w:rPr>
          <w:sz w:val="28"/>
        </w:rPr>
        <w:t>、</w:t>
      </w:r>
      <w:r w:rsidR="0028290F" w:rsidRPr="005A14CD">
        <w:rPr>
          <w:rFonts w:hint="eastAsia"/>
          <w:sz w:val="28"/>
        </w:rPr>
        <w:t>其它爆炸、</w:t>
      </w:r>
      <w:r w:rsidR="0028290F" w:rsidRPr="005A14CD">
        <w:rPr>
          <w:sz w:val="28"/>
        </w:rPr>
        <w:t>触电</w:t>
      </w:r>
      <w:r w:rsidR="0028290F" w:rsidRPr="005A14CD">
        <w:rPr>
          <w:rFonts w:hint="eastAsia"/>
          <w:sz w:val="28"/>
        </w:rPr>
        <w:t>、</w:t>
      </w:r>
      <w:r w:rsidR="0028290F" w:rsidRPr="005A14CD">
        <w:rPr>
          <w:sz w:val="28"/>
        </w:rPr>
        <w:t>机械伤害</w:t>
      </w:r>
      <w:r w:rsidR="0028290F" w:rsidRPr="005A14CD">
        <w:rPr>
          <w:rFonts w:hint="eastAsia"/>
          <w:sz w:val="28"/>
        </w:rPr>
        <w:t>、</w:t>
      </w:r>
      <w:r w:rsidR="0028290F" w:rsidRPr="005A14CD">
        <w:rPr>
          <w:sz w:val="28"/>
        </w:rPr>
        <w:t>粉尘危害</w:t>
      </w:r>
      <w:r w:rsidR="0028290F" w:rsidRPr="005A14CD">
        <w:rPr>
          <w:rFonts w:hint="eastAsia"/>
          <w:sz w:val="28"/>
        </w:rPr>
        <w:t>、</w:t>
      </w:r>
      <w:r w:rsidR="0028290F" w:rsidRPr="005A14CD">
        <w:rPr>
          <w:sz w:val="28"/>
        </w:rPr>
        <w:t>高温灼烫</w:t>
      </w:r>
      <w:r w:rsidR="0028290F" w:rsidRPr="005A14CD">
        <w:rPr>
          <w:rFonts w:hint="eastAsia"/>
          <w:sz w:val="28"/>
        </w:rPr>
        <w:t>、</w:t>
      </w:r>
      <w:r w:rsidR="0028290F" w:rsidRPr="005A14CD">
        <w:rPr>
          <w:sz w:val="28"/>
        </w:rPr>
        <w:t>高处坠落</w:t>
      </w:r>
      <w:r w:rsidR="0028290F" w:rsidRPr="005A14CD">
        <w:rPr>
          <w:rFonts w:hint="eastAsia"/>
          <w:sz w:val="28"/>
        </w:rPr>
        <w:t>、</w:t>
      </w:r>
      <w:r w:rsidR="0028290F" w:rsidRPr="005A14CD">
        <w:rPr>
          <w:sz w:val="28"/>
        </w:rPr>
        <w:t>车辆伤害</w:t>
      </w:r>
      <w:r w:rsidR="0028290F" w:rsidRPr="005A14CD">
        <w:rPr>
          <w:rFonts w:hint="eastAsia"/>
          <w:sz w:val="28"/>
        </w:rPr>
        <w:t>、起重伤害、</w:t>
      </w:r>
      <w:r w:rsidR="0028290F" w:rsidRPr="005A14CD">
        <w:rPr>
          <w:sz w:val="28"/>
        </w:rPr>
        <w:t>物体打击</w:t>
      </w:r>
      <w:r w:rsidR="0028290F" w:rsidRPr="005A14CD">
        <w:rPr>
          <w:rFonts w:hint="eastAsia"/>
          <w:sz w:val="28"/>
        </w:rPr>
        <w:t>、</w:t>
      </w:r>
      <w:r w:rsidR="0028290F" w:rsidRPr="005A14CD">
        <w:rPr>
          <w:sz w:val="28"/>
        </w:rPr>
        <w:t>噪声危害</w:t>
      </w:r>
      <w:r w:rsidR="0028290F" w:rsidRPr="005A14CD">
        <w:rPr>
          <w:rFonts w:hint="eastAsia"/>
          <w:sz w:val="28"/>
        </w:rPr>
        <w:t>、坍塌</w:t>
      </w:r>
      <w:r w:rsidRPr="005A14CD">
        <w:rPr>
          <w:sz w:val="28"/>
        </w:rPr>
        <w:t>等其他危险、有害因素。</w:t>
      </w:r>
    </w:p>
    <w:p w:rsidR="002E6381" w:rsidRPr="005A14CD" w:rsidRDefault="003220C8" w:rsidP="008F5B95">
      <w:pPr>
        <w:pStyle w:val="a4"/>
        <w:numPr>
          <w:ilvl w:val="0"/>
          <w:numId w:val="49"/>
        </w:numPr>
        <w:tabs>
          <w:tab w:val="left" w:pos="1301"/>
        </w:tabs>
        <w:adjustRightInd w:val="0"/>
        <w:snapToGrid w:val="0"/>
        <w:spacing w:line="360" w:lineRule="auto"/>
        <w:ind w:left="0" w:firstLineChars="200" w:firstLine="560"/>
        <w:rPr>
          <w:sz w:val="28"/>
        </w:rPr>
      </w:pPr>
      <w:r w:rsidRPr="005A14CD">
        <w:rPr>
          <w:sz w:val="28"/>
        </w:rPr>
        <w:t>本项目不涉及重点监管的危险工艺</w:t>
      </w:r>
      <w:r w:rsidR="0028290F" w:rsidRPr="005A14CD">
        <w:rPr>
          <w:rFonts w:hint="eastAsia"/>
          <w:sz w:val="28"/>
        </w:rPr>
        <w:t>，</w:t>
      </w:r>
      <w:r w:rsidRPr="005A14CD">
        <w:rPr>
          <w:sz w:val="28"/>
        </w:rPr>
        <w:t>根据《危险化学品重大危险源辨识》</w:t>
      </w:r>
      <w:r w:rsidR="0028290F" w:rsidRPr="005A14CD">
        <w:rPr>
          <w:rFonts w:hint="eastAsia"/>
          <w:sz w:val="28"/>
        </w:rPr>
        <w:t>（</w:t>
      </w:r>
      <w:r w:rsidR="0028290F" w:rsidRPr="005A14CD">
        <w:rPr>
          <w:sz w:val="28"/>
        </w:rPr>
        <w:t>GB18218-2018</w:t>
      </w:r>
      <w:r w:rsidR="0028290F" w:rsidRPr="005A14CD">
        <w:rPr>
          <w:rFonts w:hint="eastAsia"/>
          <w:sz w:val="28"/>
        </w:rPr>
        <w:t>）</w:t>
      </w:r>
      <w:r w:rsidRPr="005A14CD">
        <w:rPr>
          <w:sz w:val="28"/>
        </w:rPr>
        <w:t>进行辨识，本项目不涉及危险化学品重大危险源。</w:t>
      </w:r>
    </w:p>
    <w:p w:rsidR="002E6381" w:rsidRPr="005A14CD" w:rsidRDefault="003220C8" w:rsidP="008F5B95">
      <w:pPr>
        <w:pStyle w:val="a4"/>
        <w:numPr>
          <w:ilvl w:val="0"/>
          <w:numId w:val="49"/>
        </w:numPr>
        <w:tabs>
          <w:tab w:val="left" w:pos="1303"/>
        </w:tabs>
        <w:adjustRightInd w:val="0"/>
        <w:snapToGrid w:val="0"/>
        <w:spacing w:line="360" w:lineRule="auto"/>
        <w:ind w:left="0" w:firstLineChars="200" w:firstLine="560"/>
        <w:rPr>
          <w:sz w:val="28"/>
        </w:rPr>
      </w:pPr>
      <w:r w:rsidRPr="005A14CD">
        <w:rPr>
          <w:sz w:val="28"/>
        </w:rPr>
        <w:t>通过预先危险性分析可知，</w:t>
      </w:r>
      <w:r w:rsidR="0028290F" w:rsidRPr="005A14CD">
        <w:rPr>
          <w:sz w:val="28"/>
        </w:rPr>
        <w:t>本项目</w:t>
      </w:r>
      <w:r w:rsidR="00CA047A" w:rsidRPr="005A14CD">
        <w:rPr>
          <w:sz w:val="28"/>
          <w:szCs w:val="28"/>
        </w:rPr>
        <w:t>火灾、粉尘爆炸</w:t>
      </w:r>
      <w:r w:rsidR="0028290F" w:rsidRPr="005A14CD">
        <w:rPr>
          <w:sz w:val="28"/>
        </w:rPr>
        <w:t>的危险等级为IV 级（破坏性的）；容器、</w:t>
      </w:r>
      <w:r w:rsidR="0028290F" w:rsidRPr="005A14CD">
        <w:rPr>
          <w:rFonts w:hint="eastAsia"/>
          <w:sz w:val="28"/>
        </w:rPr>
        <w:t>承压</w:t>
      </w:r>
      <w:r w:rsidR="0028290F" w:rsidRPr="005A14CD">
        <w:rPr>
          <w:sz w:val="28"/>
        </w:rPr>
        <w:t>管道爆炸</w:t>
      </w:r>
      <w:r w:rsidR="0028290F" w:rsidRPr="005A14CD">
        <w:rPr>
          <w:rFonts w:hint="eastAsia"/>
          <w:sz w:val="28"/>
        </w:rPr>
        <w:t>的</w:t>
      </w:r>
      <w:r w:rsidR="0028290F" w:rsidRPr="005A14CD">
        <w:rPr>
          <w:sz w:val="28"/>
        </w:rPr>
        <w:t>危险等级为III 级（</w:t>
      </w:r>
      <w:r w:rsidR="0028290F" w:rsidRPr="005A14CD">
        <w:rPr>
          <w:rFonts w:hint="eastAsia"/>
          <w:sz w:val="28"/>
        </w:rPr>
        <w:t>危险的</w:t>
      </w:r>
      <w:r w:rsidR="0028290F" w:rsidRPr="005A14CD">
        <w:rPr>
          <w:sz w:val="28"/>
        </w:rPr>
        <w:t>）</w:t>
      </w:r>
      <w:r w:rsidR="00CA047A" w:rsidRPr="005A14CD">
        <w:rPr>
          <w:rFonts w:hint="eastAsia"/>
          <w:sz w:val="28"/>
        </w:rPr>
        <w:t>；噪声危害、物体打击、机械伤害、车辆伤害、触电、高处坠落</w:t>
      </w:r>
      <w:r w:rsidR="0028290F" w:rsidRPr="005A14CD">
        <w:rPr>
          <w:rFonts w:hint="eastAsia"/>
          <w:sz w:val="28"/>
        </w:rPr>
        <w:t>、粉尘危害、高温灼烫、坍塌的</w:t>
      </w:r>
      <w:r w:rsidR="0028290F" w:rsidRPr="005A14CD">
        <w:rPr>
          <w:sz w:val="28"/>
        </w:rPr>
        <w:t>危险等级为</w:t>
      </w:r>
      <w:r w:rsidR="0028290F" w:rsidRPr="005A14CD">
        <w:rPr>
          <w:rFonts w:hint="eastAsia"/>
          <w:sz w:val="28"/>
        </w:rPr>
        <w:t>Ⅱ</w:t>
      </w:r>
      <w:r w:rsidR="0028290F" w:rsidRPr="005A14CD">
        <w:rPr>
          <w:sz w:val="28"/>
        </w:rPr>
        <w:t>级（临界级）</w:t>
      </w:r>
      <w:r w:rsidR="0028290F" w:rsidRPr="005A14CD">
        <w:rPr>
          <w:rFonts w:hint="eastAsia"/>
          <w:sz w:val="28"/>
        </w:rPr>
        <w:t>。</w:t>
      </w:r>
    </w:p>
    <w:p w:rsidR="002E6381" w:rsidRPr="005A14CD" w:rsidRDefault="003461C1" w:rsidP="008F5B95">
      <w:pPr>
        <w:pStyle w:val="a4"/>
        <w:numPr>
          <w:ilvl w:val="0"/>
          <w:numId w:val="49"/>
        </w:numPr>
        <w:tabs>
          <w:tab w:val="left" w:pos="1303"/>
        </w:tabs>
        <w:adjustRightInd w:val="0"/>
        <w:snapToGrid w:val="0"/>
        <w:spacing w:line="360" w:lineRule="auto"/>
        <w:ind w:left="0" w:firstLineChars="200" w:firstLine="560"/>
        <w:rPr>
          <w:sz w:val="28"/>
        </w:rPr>
      </w:pPr>
      <w:r w:rsidRPr="005A14CD">
        <w:rPr>
          <w:rFonts w:hint="eastAsia"/>
          <w:sz w:val="28"/>
        </w:rPr>
        <w:t>本项目</w:t>
      </w:r>
      <w:r w:rsidR="00F9175F" w:rsidRPr="005A14CD">
        <w:rPr>
          <w:sz w:val="28"/>
        </w:rPr>
        <w:t>于20</w:t>
      </w:r>
      <w:r w:rsidR="00F9175F" w:rsidRPr="005A14CD">
        <w:rPr>
          <w:rFonts w:hint="eastAsia"/>
          <w:sz w:val="28"/>
        </w:rPr>
        <w:t>24</w:t>
      </w:r>
      <w:r w:rsidR="00F9175F" w:rsidRPr="005A14CD">
        <w:rPr>
          <w:sz w:val="28"/>
        </w:rPr>
        <w:t xml:space="preserve">年 </w:t>
      </w:r>
      <w:r w:rsidR="00F9175F" w:rsidRPr="005A14CD">
        <w:rPr>
          <w:rFonts w:hint="eastAsia"/>
          <w:sz w:val="28"/>
        </w:rPr>
        <w:t>6</w:t>
      </w:r>
      <w:r w:rsidR="00F9175F" w:rsidRPr="005A14CD">
        <w:rPr>
          <w:sz w:val="28"/>
        </w:rPr>
        <w:t>月</w:t>
      </w:r>
      <w:r w:rsidR="00F9175F" w:rsidRPr="005A14CD">
        <w:rPr>
          <w:rFonts w:hint="eastAsia"/>
          <w:sz w:val="28"/>
        </w:rPr>
        <w:t>19</w:t>
      </w:r>
      <w:r w:rsidR="00F9175F" w:rsidRPr="005A14CD">
        <w:rPr>
          <w:sz w:val="28"/>
        </w:rPr>
        <w:t>日取得《浙江省</w:t>
      </w:r>
      <w:r w:rsidR="00F9175F" w:rsidRPr="005A14CD">
        <w:rPr>
          <w:rFonts w:hint="eastAsia"/>
          <w:sz w:val="28"/>
        </w:rPr>
        <w:t>工业企业“零土地”技术改造项目备案通知书</w:t>
      </w:r>
      <w:r w:rsidR="00F9175F" w:rsidRPr="005A14CD">
        <w:rPr>
          <w:sz w:val="28"/>
        </w:rPr>
        <w:t>》（项目代码：</w:t>
      </w:r>
      <w:r w:rsidR="00F9175F" w:rsidRPr="005A14CD">
        <w:rPr>
          <w:rFonts w:hint="eastAsia"/>
          <w:sz w:val="28"/>
        </w:rPr>
        <w:t>2406</w:t>
      </w:r>
      <w:r w:rsidR="00F9175F" w:rsidRPr="005A14CD">
        <w:rPr>
          <w:sz w:val="28"/>
        </w:rPr>
        <w:t>-3302</w:t>
      </w:r>
      <w:r w:rsidR="00F9175F" w:rsidRPr="005A14CD">
        <w:rPr>
          <w:rFonts w:hint="eastAsia"/>
          <w:sz w:val="28"/>
        </w:rPr>
        <w:t>06</w:t>
      </w:r>
      <w:r w:rsidR="00F9175F" w:rsidRPr="005A14CD">
        <w:rPr>
          <w:sz w:val="28"/>
        </w:rPr>
        <w:t>-</w:t>
      </w:r>
      <w:r w:rsidR="00F9175F" w:rsidRPr="005A14CD">
        <w:rPr>
          <w:rFonts w:hint="eastAsia"/>
          <w:sz w:val="28"/>
        </w:rPr>
        <w:t>07</w:t>
      </w:r>
      <w:r w:rsidR="00F9175F" w:rsidRPr="005A14CD">
        <w:rPr>
          <w:sz w:val="28"/>
        </w:rPr>
        <w:t>-0</w:t>
      </w:r>
      <w:r w:rsidR="00F9175F" w:rsidRPr="005A14CD">
        <w:rPr>
          <w:rFonts w:hint="eastAsia"/>
          <w:sz w:val="28"/>
        </w:rPr>
        <w:t>2</w:t>
      </w:r>
      <w:r w:rsidR="00F9175F" w:rsidRPr="005A14CD">
        <w:rPr>
          <w:sz w:val="28"/>
        </w:rPr>
        <w:t>-</w:t>
      </w:r>
      <w:r w:rsidR="00F9175F" w:rsidRPr="005A14CD">
        <w:rPr>
          <w:rFonts w:hint="eastAsia"/>
          <w:sz w:val="28"/>
        </w:rPr>
        <w:t>863333</w:t>
      </w:r>
      <w:r w:rsidR="00F9175F" w:rsidRPr="005A14CD">
        <w:rPr>
          <w:sz w:val="28"/>
        </w:rPr>
        <w:t>，备案机关：北仑区经济</w:t>
      </w:r>
      <w:r w:rsidR="00F9175F" w:rsidRPr="005A14CD">
        <w:rPr>
          <w:rFonts w:hint="eastAsia"/>
          <w:sz w:val="28"/>
        </w:rPr>
        <w:t>和信息化局</w:t>
      </w:r>
      <w:r w:rsidR="00F9175F" w:rsidRPr="005A14CD">
        <w:rPr>
          <w:sz w:val="28"/>
        </w:rPr>
        <w:t>）</w:t>
      </w:r>
      <w:r w:rsidR="00F9175F" w:rsidRPr="005A14CD">
        <w:rPr>
          <w:rFonts w:hint="eastAsia"/>
          <w:sz w:val="28"/>
        </w:rPr>
        <w:t>，</w:t>
      </w:r>
      <w:r w:rsidRPr="005A14CD">
        <w:rPr>
          <w:rFonts w:hint="eastAsia"/>
          <w:sz w:val="28"/>
        </w:rPr>
        <w:t>符合</w:t>
      </w:r>
      <w:r w:rsidRPr="005A14CD">
        <w:rPr>
          <w:sz w:val="28"/>
        </w:rPr>
        <w:t>国家</w:t>
      </w:r>
      <w:r w:rsidRPr="005A14CD">
        <w:rPr>
          <w:rFonts w:hint="eastAsia"/>
          <w:sz w:val="28"/>
        </w:rPr>
        <w:t>和地方</w:t>
      </w:r>
      <w:r w:rsidRPr="005A14CD">
        <w:rPr>
          <w:sz w:val="28"/>
        </w:rPr>
        <w:t>现行产业政策</w:t>
      </w:r>
      <w:r w:rsidRPr="005A14CD">
        <w:rPr>
          <w:rFonts w:hint="eastAsia"/>
          <w:sz w:val="28"/>
        </w:rPr>
        <w:t>与布局</w:t>
      </w:r>
      <w:r w:rsidR="003220C8" w:rsidRPr="005A14CD">
        <w:rPr>
          <w:sz w:val="28"/>
        </w:rPr>
        <w:t>。</w:t>
      </w:r>
    </w:p>
    <w:p w:rsidR="002E6381" w:rsidRPr="005A14CD" w:rsidRDefault="003220C8" w:rsidP="008F5B95">
      <w:pPr>
        <w:pStyle w:val="a4"/>
        <w:numPr>
          <w:ilvl w:val="0"/>
          <w:numId w:val="49"/>
        </w:numPr>
        <w:tabs>
          <w:tab w:val="left" w:pos="1303"/>
        </w:tabs>
        <w:adjustRightInd w:val="0"/>
        <w:snapToGrid w:val="0"/>
        <w:spacing w:line="360" w:lineRule="auto"/>
        <w:ind w:left="0" w:firstLineChars="200" w:firstLine="560"/>
        <w:rPr>
          <w:sz w:val="28"/>
        </w:rPr>
      </w:pPr>
      <w:r w:rsidRPr="005A14CD">
        <w:rPr>
          <w:sz w:val="28"/>
        </w:rPr>
        <w:t>本项目有关生产装置、设施与周边</w:t>
      </w:r>
      <w:r w:rsidR="00F9175F" w:rsidRPr="005A14CD">
        <w:rPr>
          <w:rFonts w:hint="eastAsia"/>
          <w:sz w:val="28"/>
        </w:rPr>
        <w:t>企业</w:t>
      </w:r>
      <w:r w:rsidRPr="005A14CD">
        <w:rPr>
          <w:sz w:val="28"/>
        </w:rPr>
        <w:t>防火间距符合安全要求， 在安全方面与厂外设施的相互影响可以接受。</w:t>
      </w:r>
    </w:p>
    <w:p w:rsidR="002E6381" w:rsidRPr="005A14CD" w:rsidRDefault="003220C8" w:rsidP="008F5B95">
      <w:pPr>
        <w:pStyle w:val="a4"/>
        <w:numPr>
          <w:ilvl w:val="0"/>
          <w:numId w:val="49"/>
        </w:numPr>
        <w:tabs>
          <w:tab w:val="left" w:pos="1301"/>
        </w:tabs>
        <w:adjustRightInd w:val="0"/>
        <w:snapToGrid w:val="0"/>
        <w:spacing w:line="360" w:lineRule="auto"/>
        <w:ind w:left="0" w:firstLineChars="200" w:firstLine="560"/>
        <w:rPr>
          <w:sz w:val="28"/>
        </w:rPr>
      </w:pPr>
      <w:r w:rsidRPr="005A14CD">
        <w:rPr>
          <w:sz w:val="28"/>
        </w:rPr>
        <w:lastRenderedPageBreak/>
        <w:t>本项目采用的工艺简单、成熟，不涉及危险化品</w:t>
      </w:r>
      <w:r w:rsidR="00A34DC0" w:rsidRPr="005A14CD">
        <w:rPr>
          <w:rFonts w:hint="eastAsia"/>
          <w:sz w:val="28"/>
        </w:rPr>
        <w:t>，不涉及化学反应。</w:t>
      </w:r>
      <w:r w:rsidRPr="005A14CD">
        <w:rPr>
          <w:sz w:val="28"/>
        </w:rPr>
        <w:t>本项目生产工艺主要由 DCS 控制，部分由设备成套 PLC 控制，对今后项目的安全运行起到积极的作用。</w:t>
      </w:r>
    </w:p>
    <w:p w:rsidR="00AF23C4" w:rsidRPr="005A14CD" w:rsidRDefault="005815C8" w:rsidP="005815C8">
      <w:pPr>
        <w:adjustRightInd w:val="0"/>
        <w:snapToGrid w:val="0"/>
        <w:spacing w:line="360" w:lineRule="auto"/>
        <w:ind w:firstLineChars="200" w:firstLine="560"/>
        <w:rPr>
          <w:sz w:val="28"/>
          <w:szCs w:val="28"/>
        </w:rPr>
      </w:pPr>
      <w:r w:rsidRPr="005A14CD">
        <w:rPr>
          <w:rFonts w:hint="eastAsia"/>
          <w:sz w:val="28"/>
          <w:szCs w:val="28"/>
        </w:rPr>
        <w:t>综上所述，万华化学（宁波）有限公司改性材料装置技改提升项目风险是可以接受的，安全条件符合相关安全生产法规、标准和规范的要求。在项目下一步设计、施工、生产运行过程中应认真落实本安全评价报告中提出的各项安全对策措施，提高项目本质安全水平，确保装置安全、稳定生产运行。</w:t>
      </w:r>
    </w:p>
    <w:p w:rsidR="00BA508B" w:rsidRPr="005A14CD" w:rsidRDefault="00BA508B" w:rsidP="00BA508B">
      <w:pPr>
        <w:pStyle w:val="1"/>
        <w:keepNext w:val="0"/>
        <w:keepLines w:val="0"/>
        <w:spacing w:before="0" w:after="0"/>
        <w:rPr>
          <w:rFonts w:hAnsi="黑体" w:cs="黑体"/>
          <w:b w:val="0"/>
          <w:bCs w:val="0"/>
          <w:kern w:val="0"/>
        </w:rPr>
        <w:sectPr w:rsidR="00BA508B" w:rsidRPr="005A14CD" w:rsidSect="008734DF">
          <w:pgSz w:w="11910" w:h="16840"/>
          <w:pgMar w:top="1418" w:right="1134" w:bottom="1134" w:left="1588" w:header="874" w:footer="1019" w:gutter="0"/>
          <w:cols w:space="720"/>
          <w:docGrid w:linePitch="299"/>
        </w:sectPr>
      </w:pPr>
      <w:bookmarkStart w:id="365" w:name="_Toc14322"/>
      <w:bookmarkStart w:id="366" w:name="_Toc17352"/>
      <w:bookmarkStart w:id="367" w:name="_Toc27238"/>
      <w:bookmarkStart w:id="368" w:name="_Toc25023"/>
      <w:bookmarkStart w:id="369" w:name="_Toc198521546"/>
      <w:bookmarkStart w:id="370" w:name="_Toc4541"/>
      <w:bookmarkStart w:id="371" w:name="_Toc17081"/>
      <w:bookmarkStart w:id="372" w:name="_Toc23288"/>
      <w:bookmarkStart w:id="373" w:name="_Toc26520"/>
      <w:bookmarkStart w:id="374" w:name="_Toc30663"/>
      <w:bookmarkStart w:id="375" w:name="_Toc11236"/>
      <w:bookmarkStart w:id="376" w:name="_Toc16431"/>
      <w:bookmarkStart w:id="377" w:name="_Toc5217"/>
      <w:bookmarkStart w:id="378" w:name="_Toc1887"/>
      <w:bookmarkStart w:id="379" w:name="_Toc13933"/>
      <w:bookmarkStart w:id="380" w:name="_Toc5759"/>
      <w:bookmarkStart w:id="381" w:name="_Toc3366"/>
      <w:bookmarkStart w:id="382" w:name="_Toc24952"/>
      <w:bookmarkStart w:id="383" w:name="_Toc96673418"/>
      <w:bookmarkStart w:id="384" w:name="_Toc23052"/>
      <w:bookmarkStart w:id="385" w:name="_Toc190762618"/>
      <w:bookmarkStart w:id="386" w:name="_Toc23386"/>
      <w:bookmarkStart w:id="387" w:name="_Toc198457618"/>
      <w:bookmarkStart w:id="388" w:name="_Toc207606701"/>
      <w:bookmarkStart w:id="389" w:name="_Toc22732"/>
      <w:bookmarkStart w:id="390" w:name="_Toc19428"/>
      <w:bookmarkStart w:id="391" w:name="_Toc2779"/>
      <w:bookmarkStart w:id="392" w:name="_Toc27235"/>
      <w:bookmarkStart w:id="393" w:name="_Toc24438"/>
      <w:bookmarkStart w:id="394" w:name="_Toc26718"/>
      <w:bookmarkStart w:id="395" w:name="_Toc2934"/>
    </w:p>
    <w:p w:rsidR="00BA508B" w:rsidRPr="005A14CD" w:rsidRDefault="00BA508B" w:rsidP="00BA508B">
      <w:pPr>
        <w:pStyle w:val="Heading1"/>
        <w:adjustRightInd w:val="0"/>
        <w:snapToGrid w:val="0"/>
        <w:spacing w:before="0" w:line="360" w:lineRule="auto"/>
        <w:ind w:left="0" w:right="0"/>
        <w:outlineLvl w:val="0"/>
        <w:rPr>
          <w:b/>
        </w:rPr>
      </w:pPr>
      <w:bookmarkStart w:id="396" w:name="_Toc177996292"/>
      <w:r w:rsidRPr="005A14CD">
        <w:rPr>
          <w:rFonts w:hint="eastAsia"/>
          <w:b/>
        </w:rPr>
        <w:lastRenderedPageBreak/>
        <w:t>8与建设单位交换意见的情况结果</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2E6381" w:rsidRPr="005A14CD" w:rsidRDefault="00BA508B" w:rsidP="00BA508B">
      <w:pPr>
        <w:adjustRightInd w:val="0"/>
        <w:snapToGrid w:val="0"/>
        <w:spacing w:line="360" w:lineRule="auto"/>
        <w:ind w:firstLineChars="200" w:firstLine="560"/>
        <w:rPr>
          <w:sz w:val="28"/>
          <w:szCs w:val="28"/>
        </w:rPr>
      </w:pPr>
      <w:r w:rsidRPr="005A14CD">
        <w:rPr>
          <w:rFonts w:hint="eastAsia"/>
          <w:sz w:val="28"/>
          <w:szCs w:val="28"/>
        </w:rPr>
        <w:t>自合同签订之后，多次与委托方交换意见。委托方积极提供相关资料及有关情况，项目评价组成员到现场实地调查了解现场及周边环境等情况。</w:t>
      </w:r>
      <w:r w:rsidRPr="005A14CD">
        <w:rPr>
          <w:rFonts w:ascii="Arial" w:hAnsi="Arial" w:cs="Arial" w:hint="eastAsia"/>
          <w:sz w:val="28"/>
          <w:szCs w:val="28"/>
        </w:rPr>
        <w:t>在</w:t>
      </w:r>
      <w:r w:rsidRPr="005A14CD">
        <w:rPr>
          <w:rFonts w:ascii="Arial" w:hAnsi="Arial" w:cs="Arial"/>
          <w:sz w:val="28"/>
          <w:szCs w:val="28"/>
        </w:rPr>
        <w:t>安全评价</w:t>
      </w:r>
      <w:r w:rsidRPr="005A14CD">
        <w:rPr>
          <w:rFonts w:ascii="Arial" w:hAnsi="Arial" w:cs="Arial" w:hint="eastAsia"/>
          <w:sz w:val="28"/>
          <w:szCs w:val="28"/>
        </w:rPr>
        <w:t>报告编制过程中</w:t>
      </w:r>
      <w:r w:rsidRPr="005A14CD">
        <w:rPr>
          <w:rFonts w:ascii="Arial" w:hAnsi="Arial" w:cs="Arial"/>
          <w:sz w:val="28"/>
          <w:szCs w:val="28"/>
        </w:rPr>
        <w:t>评价项目组一直与</w:t>
      </w:r>
      <w:r w:rsidRPr="005A14CD">
        <w:rPr>
          <w:rFonts w:ascii="Arial" w:hAnsi="Arial" w:cs="Arial" w:hint="eastAsia"/>
          <w:sz w:val="28"/>
          <w:szCs w:val="28"/>
        </w:rPr>
        <w:t>万华宁波相关人员</w:t>
      </w:r>
      <w:r w:rsidRPr="005A14CD">
        <w:rPr>
          <w:rFonts w:ascii="Arial" w:hAnsi="Arial" w:cs="Arial"/>
          <w:sz w:val="28"/>
          <w:szCs w:val="28"/>
        </w:rPr>
        <w:t>就本项目安全评价及</w:t>
      </w:r>
      <w:r w:rsidRPr="005A14CD">
        <w:rPr>
          <w:rFonts w:ascii="Arial" w:hAnsi="Arial" w:cs="Arial" w:hint="eastAsia"/>
          <w:sz w:val="28"/>
          <w:szCs w:val="28"/>
        </w:rPr>
        <w:t>项目进展情况</w:t>
      </w:r>
      <w:r w:rsidRPr="005A14CD">
        <w:rPr>
          <w:rFonts w:ascii="Arial" w:hAnsi="Arial" w:cs="Arial"/>
          <w:sz w:val="28"/>
          <w:szCs w:val="28"/>
        </w:rPr>
        <w:t>保持</w:t>
      </w:r>
      <w:r w:rsidRPr="005A14CD">
        <w:rPr>
          <w:rFonts w:ascii="Arial" w:hAnsi="Arial" w:cs="Arial" w:hint="eastAsia"/>
          <w:sz w:val="28"/>
          <w:szCs w:val="28"/>
        </w:rPr>
        <w:t>着</w:t>
      </w:r>
      <w:r w:rsidRPr="005A14CD">
        <w:rPr>
          <w:rFonts w:ascii="Arial" w:hAnsi="Arial" w:cs="Arial"/>
          <w:sz w:val="28"/>
          <w:szCs w:val="28"/>
        </w:rPr>
        <w:t>不间断的联系，并</w:t>
      </w:r>
      <w:r w:rsidRPr="005A14CD">
        <w:rPr>
          <w:rFonts w:ascii="Arial" w:hAnsi="Arial" w:cs="Arial" w:hint="eastAsia"/>
          <w:sz w:val="28"/>
          <w:szCs w:val="28"/>
        </w:rPr>
        <w:t>对</w:t>
      </w:r>
      <w:r w:rsidRPr="005A14CD">
        <w:rPr>
          <w:rFonts w:ascii="Arial" w:hAnsi="Arial" w:cs="Arial"/>
          <w:sz w:val="28"/>
          <w:szCs w:val="28"/>
        </w:rPr>
        <w:t>项目</w:t>
      </w:r>
      <w:r w:rsidRPr="005A14CD">
        <w:rPr>
          <w:rFonts w:ascii="Arial" w:hAnsi="Arial" w:cs="Arial" w:hint="eastAsia"/>
          <w:sz w:val="28"/>
          <w:szCs w:val="28"/>
        </w:rPr>
        <w:t>安全</w:t>
      </w:r>
      <w:r w:rsidRPr="005A14CD">
        <w:rPr>
          <w:rFonts w:ascii="Arial" w:hAnsi="Arial" w:cs="Arial"/>
          <w:sz w:val="28"/>
          <w:szCs w:val="28"/>
        </w:rPr>
        <w:t>评价相关问题随时</w:t>
      </w:r>
      <w:r w:rsidRPr="005A14CD">
        <w:rPr>
          <w:rFonts w:ascii="Arial" w:hAnsi="Arial" w:cs="Arial" w:hint="eastAsia"/>
          <w:sz w:val="28"/>
          <w:szCs w:val="28"/>
        </w:rPr>
        <w:t>进行</w:t>
      </w:r>
      <w:r w:rsidRPr="005A14CD">
        <w:rPr>
          <w:rFonts w:ascii="Arial" w:hAnsi="Arial" w:cs="Arial"/>
          <w:sz w:val="28"/>
          <w:szCs w:val="28"/>
        </w:rPr>
        <w:t>交流</w:t>
      </w:r>
      <w:r w:rsidRPr="005A14CD">
        <w:rPr>
          <w:rFonts w:hint="eastAsia"/>
          <w:sz w:val="28"/>
          <w:szCs w:val="28"/>
        </w:rPr>
        <w:t>在进行多次</w:t>
      </w:r>
      <w:r w:rsidRPr="005A14CD">
        <w:rPr>
          <w:rFonts w:ascii="Arial" w:hAnsi="Arial" w:cs="Arial"/>
          <w:sz w:val="28"/>
          <w:szCs w:val="28"/>
        </w:rPr>
        <w:t>交流</w:t>
      </w:r>
      <w:r w:rsidRPr="005A14CD">
        <w:rPr>
          <w:rFonts w:hint="eastAsia"/>
          <w:sz w:val="28"/>
          <w:szCs w:val="28"/>
        </w:rPr>
        <w:t>的基础上，评价组与项目建设单位达成一致意见。</w:t>
      </w:r>
    </w:p>
    <w:p w:rsidR="0039269D" w:rsidRPr="005A14CD" w:rsidRDefault="0039269D" w:rsidP="0039269D">
      <w:pPr>
        <w:pStyle w:val="Heading1"/>
        <w:adjustRightInd w:val="0"/>
        <w:snapToGrid w:val="0"/>
        <w:spacing w:before="0" w:line="360" w:lineRule="auto"/>
        <w:ind w:left="0" w:right="0"/>
        <w:outlineLvl w:val="0"/>
        <w:rPr>
          <w:b/>
        </w:rPr>
        <w:sectPr w:rsidR="0039269D" w:rsidRPr="005A14CD" w:rsidSect="00CD5573">
          <w:pgSz w:w="11910" w:h="16840"/>
          <w:pgMar w:top="1480" w:right="1460" w:bottom="1200" w:left="1480" w:header="874" w:footer="1019" w:gutter="0"/>
          <w:cols w:space="720"/>
        </w:sectPr>
      </w:pPr>
    </w:p>
    <w:p w:rsidR="0039269D" w:rsidRPr="005A14CD" w:rsidRDefault="0039269D" w:rsidP="0039269D">
      <w:pPr>
        <w:pStyle w:val="Heading1"/>
        <w:adjustRightInd w:val="0"/>
        <w:snapToGrid w:val="0"/>
        <w:spacing w:before="0" w:line="360" w:lineRule="auto"/>
        <w:ind w:left="0" w:right="0"/>
        <w:outlineLvl w:val="0"/>
        <w:rPr>
          <w:b/>
        </w:rPr>
      </w:pPr>
      <w:bookmarkStart w:id="397" w:name="_Toc177996293"/>
      <w:r w:rsidRPr="005A14CD">
        <w:rPr>
          <w:rFonts w:hint="eastAsia"/>
          <w:b/>
        </w:rPr>
        <w:lastRenderedPageBreak/>
        <w:t>9</w:t>
      </w:r>
      <w:r w:rsidR="00B2413A" w:rsidRPr="005A14CD">
        <w:rPr>
          <w:rFonts w:hint="eastAsia"/>
          <w:b/>
        </w:rPr>
        <w:t>附件</w:t>
      </w:r>
      <w:bookmarkEnd w:id="397"/>
    </w:p>
    <w:p w:rsidR="00AB0044" w:rsidRPr="005A14CD" w:rsidRDefault="00AB0044"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营业执照</w:t>
      </w:r>
    </w:p>
    <w:p w:rsidR="000B2BBA" w:rsidRPr="005A14CD" w:rsidRDefault="000B2BBA"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不动产权证书</w:t>
      </w:r>
    </w:p>
    <w:p w:rsidR="0039269D" w:rsidRPr="005A14CD" w:rsidRDefault="00B2413A"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项目备案通知书</w:t>
      </w:r>
    </w:p>
    <w:p w:rsidR="000B2BBA" w:rsidRPr="005A14CD" w:rsidRDefault="000B2BBA"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建设工程消防验收备案凭证</w:t>
      </w:r>
    </w:p>
    <w:p w:rsidR="0036271A" w:rsidRPr="005A14CD" w:rsidRDefault="0036271A"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安全生产标准化证书</w:t>
      </w:r>
    </w:p>
    <w:p w:rsidR="005D1954" w:rsidRDefault="005D1954"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生产经营单位生产安全事故应急预案备案登记表</w:t>
      </w:r>
    </w:p>
    <w:p w:rsidR="00EF5527" w:rsidRDefault="00EF5527" w:rsidP="008F5B95">
      <w:pPr>
        <w:widowControl w:val="0"/>
        <w:numPr>
          <w:ilvl w:val="2"/>
          <w:numId w:val="48"/>
        </w:numPr>
        <w:adjustRightInd w:val="0"/>
        <w:snapToGrid w:val="0"/>
        <w:spacing w:line="360" w:lineRule="auto"/>
        <w:ind w:left="0" w:firstLineChars="200" w:firstLine="560"/>
        <w:rPr>
          <w:sz w:val="28"/>
          <w:szCs w:val="28"/>
        </w:rPr>
      </w:pPr>
      <w:r>
        <w:rPr>
          <w:rFonts w:hint="eastAsia"/>
          <w:sz w:val="28"/>
          <w:szCs w:val="28"/>
        </w:rPr>
        <w:t>评审专家组意见</w:t>
      </w:r>
    </w:p>
    <w:p w:rsidR="00EF5527" w:rsidRPr="005A14CD" w:rsidRDefault="00EF5527" w:rsidP="008F5B95">
      <w:pPr>
        <w:widowControl w:val="0"/>
        <w:numPr>
          <w:ilvl w:val="2"/>
          <w:numId w:val="48"/>
        </w:numPr>
        <w:adjustRightInd w:val="0"/>
        <w:snapToGrid w:val="0"/>
        <w:spacing w:line="360" w:lineRule="auto"/>
        <w:ind w:left="0" w:firstLineChars="200" w:firstLine="560"/>
        <w:rPr>
          <w:sz w:val="28"/>
          <w:szCs w:val="28"/>
        </w:rPr>
      </w:pPr>
      <w:r>
        <w:rPr>
          <w:rFonts w:hint="eastAsia"/>
          <w:sz w:val="28"/>
          <w:szCs w:val="28"/>
        </w:rPr>
        <w:t>评审专家组意见整改落实情况报告</w:t>
      </w:r>
    </w:p>
    <w:p w:rsidR="00B2413A" w:rsidRPr="005A14CD" w:rsidRDefault="00B2413A"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区域位置图（基础设计）</w:t>
      </w:r>
    </w:p>
    <w:p w:rsidR="00B2413A" w:rsidRPr="005A14CD" w:rsidRDefault="001B7FAE" w:rsidP="008F5B95">
      <w:pPr>
        <w:widowControl w:val="0"/>
        <w:numPr>
          <w:ilvl w:val="2"/>
          <w:numId w:val="48"/>
        </w:numPr>
        <w:adjustRightInd w:val="0"/>
        <w:snapToGrid w:val="0"/>
        <w:spacing w:line="360" w:lineRule="auto"/>
        <w:ind w:left="0" w:firstLineChars="200" w:firstLine="560"/>
        <w:rPr>
          <w:sz w:val="28"/>
          <w:szCs w:val="28"/>
        </w:rPr>
      </w:pPr>
      <w:r w:rsidRPr="005A14CD">
        <w:rPr>
          <w:rFonts w:hint="eastAsia"/>
          <w:sz w:val="28"/>
          <w:szCs w:val="28"/>
        </w:rPr>
        <w:t>总平面布置图（基础设计）</w:t>
      </w:r>
    </w:p>
    <w:p w:rsidR="00B2413A" w:rsidRPr="005A14CD" w:rsidRDefault="00B2413A" w:rsidP="00B2413A">
      <w:pPr>
        <w:adjustRightInd w:val="0"/>
        <w:snapToGrid w:val="0"/>
        <w:spacing w:line="360" w:lineRule="auto"/>
        <w:ind w:firstLineChars="200" w:firstLine="418"/>
        <w:rPr>
          <w:spacing w:val="-11"/>
        </w:rPr>
      </w:pPr>
    </w:p>
    <w:p w:rsidR="00B2413A" w:rsidRPr="005A14CD" w:rsidRDefault="00B2413A" w:rsidP="00B2413A">
      <w:pPr>
        <w:adjustRightInd w:val="0"/>
        <w:snapToGrid w:val="0"/>
        <w:spacing w:line="360" w:lineRule="auto"/>
        <w:ind w:firstLineChars="200" w:firstLine="418"/>
        <w:rPr>
          <w:spacing w:val="-11"/>
        </w:rPr>
      </w:pPr>
    </w:p>
    <w:p w:rsidR="00B2413A" w:rsidRPr="005A14CD" w:rsidRDefault="00B2413A" w:rsidP="00B2413A">
      <w:pPr>
        <w:adjustRightInd w:val="0"/>
        <w:snapToGrid w:val="0"/>
        <w:spacing w:line="360" w:lineRule="auto"/>
        <w:ind w:firstLineChars="200" w:firstLine="560"/>
        <w:rPr>
          <w:sz w:val="28"/>
          <w:szCs w:val="28"/>
        </w:rPr>
      </w:pPr>
    </w:p>
    <w:sectPr w:rsidR="00B2413A" w:rsidRPr="005A14CD" w:rsidSect="00CD5573">
      <w:pgSz w:w="11910" w:h="16840"/>
      <w:pgMar w:top="1480" w:right="1460" w:bottom="1200" w:left="1480" w:header="874" w:footer="101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4D0" w:rsidRDefault="00C534D0" w:rsidP="002E6381">
      <w:r>
        <w:separator/>
      </w:r>
    </w:p>
  </w:endnote>
  <w:endnote w:type="continuationSeparator" w:id="1">
    <w:p w:rsidR="00C534D0" w:rsidRDefault="00C534D0" w:rsidP="002E63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icrosoft JhengHei">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ºÚÌå">
    <w:altName w:val="Times New Roman"/>
    <w:charset w:val="00"/>
    <w:family w:val="auto"/>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imesNewRomanPSMT">
    <w:altName w:val="Arial"/>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C63" w:rsidRDefault="00856C63">
    <w:pPr>
      <w:pStyle w:val="a7"/>
      <w:jc w:val="center"/>
    </w:pPr>
  </w:p>
  <w:p w:rsidR="00856C63" w:rsidRDefault="00856C63">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6457"/>
      <w:docPartObj>
        <w:docPartGallery w:val="Page Numbers (Bottom of Page)"/>
        <w:docPartUnique/>
      </w:docPartObj>
    </w:sdtPr>
    <w:sdtContent>
      <w:p w:rsidR="00856C63" w:rsidRDefault="00C955FF">
        <w:pPr>
          <w:pStyle w:val="a7"/>
          <w:jc w:val="center"/>
        </w:pPr>
        <w:fldSimple w:instr=" PAGE   \* MERGEFORMAT ">
          <w:r w:rsidR="00CC691E">
            <w:rPr>
              <w:noProof/>
            </w:rPr>
            <w:t>VI</w:t>
          </w:r>
        </w:fldSimple>
      </w:p>
    </w:sdtContent>
  </w:sdt>
  <w:p w:rsidR="00856C63" w:rsidRDefault="00856C63">
    <w:pPr>
      <w:pStyle w:val="a3"/>
      <w:spacing w:line="14" w:lineRule="auto"/>
      <w:ind w:left="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C63" w:rsidRDefault="00C955FF">
    <w:pPr>
      <w:pStyle w:val="a3"/>
      <w:spacing w:line="14" w:lineRule="auto"/>
      <w:ind w:left="0"/>
      <w:rPr>
        <w:sz w:val="20"/>
      </w:rPr>
    </w:pPr>
    <w:r w:rsidRPr="00C955FF">
      <w:pict>
        <v:shapetype id="_x0000_t202" coordsize="21600,21600" o:spt="202" path="m,l,21600r21600,l21600,xe">
          <v:stroke joinstyle="miter"/>
          <v:path gradientshapeok="t" o:connecttype="rect"/>
        </v:shapetype>
        <v:shape id="_x0000_s1034" type="#_x0000_t202" style="position:absolute;left:0;text-align:left;margin-left:294.1pt;margin-top:780pt;width:13.15pt;height:12pt;z-index:-266863616;mso-position-horizontal-relative:page;mso-position-vertical-relative:page" filled="f" stroked="f">
          <v:textbox style="mso-next-textbox:#_x0000_s1034" inset="0,0,0,0">
            <w:txbxContent>
              <w:p w:rsidR="00856C63" w:rsidRDefault="00C955FF">
                <w:pPr>
                  <w:spacing w:before="12"/>
                  <w:ind w:left="40"/>
                  <w:rPr>
                    <w:rFonts w:ascii="Times New Roman"/>
                    <w:sz w:val="18"/>
                  </w:rPr>
                </w:pPr>
                <w:r>
                  <w:fldChar w:fldCharType="begin"/>
                </w:r>
                <w:r w:rsidR="00856C63">
                  <w:rPr>
                    <w:rFonts w:ascii="Times New Roman"/>
                    <w:sz w:val="18"/>
                  </w:rPr>
                  <w:instrText xml:space="preserve"> PAGE </w:instrText>
                </w:r>
                <w:r>
                  <w:fldChar w:fldCharType="separate"/>
                </w:r>
                <w:r w:rsidR="00CC691E">
                  <w:rPr>
                    <w:rFonts w:ascii="Times New Roman"/>
                    <w:noProof/>
                    <w:sz w:val="18"/>
                  </w:rPr>
                  <w:t>32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C63" w:rsidRDefault="00C955FF">
    <w:pPr>
      <w:pStyle w:val="a3"/>
      <w:spacing w:line="14" w:lineRule="auto"/>
      <w:ind w:left="0"/>
      <w:rPr>
        <w:sz w:val="20"/>
      </w:rPr>
    </w:pPr>
    <w:r w:rsidRPr="00C955FF">
      <w:pict>
        <v:shapetype id="_x0000_t202" coordsize="21600,21600" o:spt="202" path="m,l,21600r21600,l21600,xe">
          <v:stroke joinstyle="miter"/>
          <v:path gradientshapeok="t" o:connecttype="rect"/>
        </v:shapetype>
        <v:shape id="_x0000_s1026" type="#_x0000_t202" style="position:absolute;left:0;text-align:left;margin-left:288.95pt;margin-top:780pt;width:17.7pt;height:12pt;z-index:-266855424;mso-position-horizontal-relative:page;mso-position-vertical-relative:page" filled="f" stroked="f">
          <v:textbox style="mso-next-textbox:#_x0000_s1026" inset="0,0,0,0">
            <w:txbxContent>
              <w:p w:rsidR="00856C63" w:rsidRDefault="00C955FF">
                <w:pPr>
                  <w:spacing w:before="12"/>
                  <w:ind w:left="40"/>
                  <w:rPr>
                    <w:rFonts w:ascii="Times New Roman"/>
                    <w:sz w:val="18"/>
                  </w:rPr>
                </w:pPr>
                <w:r>
                  <w:fldChar w:fldCharType="begin"/>
                </w:r>
                <w:r w:rsidR="00856C63">
                  <w:rPr>
                    <w:rFonts w:ascii="Times New Roman"/>
                    <w:sz w:val="18"/>
                  </w:rPr>
                  <w:instrText xml:space="preserve"> PAGE </w:instrText>
                </w:r>
                <w:r>
                  <w:fldChar w:fldCharType="separate"/>
                </w:r>
                <w:r w:rsidR="00CC691E">
                  <w:rPr>
                    <w:rFonts w:ascii="Times New Roman"/>
                    <w:noProof/>
                    <w:sz w:val="18"/>
                  </w:rPr>
                  <w:t>94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4D0" w:rsidRDefault="00C534D0" w:rsidP="002E6381">
      <w:r>
        <w:separator/>
      </w:r>
    </w:p>
  </w:footnote>
  <w:footnote w:type="continuationSeparator" w:id="1">
    <w:p w:rsidR="00C534D0" w:rsidRDefault="00C534D0" w:rsidP="002E63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C63" w:rsidRPr="00A76662" w:rsidRDefault="00856C63" w:rsidP="00A76662">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C63" w:rsidRPr="00A76662" w:rsidRDefault="00856C63" w:rsidP="00A76662">
    <w:pPr>
      <w:pStyle w:val="a6"/>
    </w:pPr>
    <w:r>
      <w:rPr>
        <w:rFonts w:hint="eastAsia"/>
      </w:rPr>
      <w:t>万华化学（宁波）有限公司改性材料装置技改提升项目安全预评价报告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DAE"/>
    <w:multiLevelType w:val="hybridMultilevel"/>
    <w:tmpl w:val="79CA9964"/>
    <w:lvl w:ilvl="0" w:tplc="FFE0FC2A">
      <w:start w:val="6"/>
      <w:numFmt w:val="decimal"/>
      <w:lvlText w:val="%1"/>
      <w:lvlJc w:val="left"/>
      <w:pPr>
        <w:ind w:left="843" w:hanging="526"/>
      </w:pPr>
      <w:rPr>
        <w:rFonts w:hint="default"/>
        <w:lang w:val="zh-CN" w:eastAsia="zh-CN" w:bidi="zh-CN"/>
      </w:rPr>
    </w:lvl>
    <w:lvl w:ilvl="1" w:tplc="6F86C786">
      <w:numFmt w:val="none"/>
      <w:lvlText w:val=""/>
      <w:lvlJc w:val="left"/>
      <w:pPr>
        <w:tabs>
          <w:tab w:val="num" w:pos="360"/>
        </w:tabs>
      </w:pPr>
    </w:lvl>
    <w:lvl w:ilvl="2" w:tplc="0C2666F8">
      <w:numFmt w:val="none"/>
      <w:lvlText w:val=""/>
      <w:lvlJc w:val="left"/>
      <w:pPr>
        <w:tabs>
          <w:tab w:val="num" w:pos="360"/>
        </w:tabs>
      </w:pPr>
    </w:lvl>
    <w:lvl w:ilvl="3" w:tplc="1514FC9C">
      <w:start w:val="1"/>
      <w:numFmt w:val="decimal"/>
      <w:suff w:val="nothing"/>
      <w:lvlText w:val="（%4）"/>
      <w:lvlJc w:val="left"/>
      <w:pPr>
        <w:ind w:left="449" w:hanging="424"/>
      </w:pPr>
      <w:rPr>
        <w:rFonts w:hint="eastAsia"/>
        <w:spacing w:val="-27"/>
        <w:w w:val="100"/>
        <w:sz w:val="26"/>
        <w:szCs w:val="26"/>
        <w:lang w:val="zh-CN" w:eastAsia="zh-CN" w:bidi="zh-CN"/>
      </w:rPr>
    </w:lvl>
    <w:lvl w:ilvl="4" w:tplc="5C0E1468">
      <w:numFmt w:val="bullet"/>
      <w:lvlText w:val="•"/>
      <w:lvlJc w:val="left"/>
      <w:pPr>
        <w:ind w:left="2946" w:hanging="424"/>
      </w:pPr>
      <w:rPr>
        <w:rFonts w:hint="default"/>
        <w:lang w:val="zh-CN" w:eastAsia="zh-CN" w:bidi="zh-CN"/>
      </w:rPr>
    </w:lvl>
    <w:lvl w:ilvl="5" w:tplc="2F5A1F0C">
      <w:numFmt w:val="bullet"/>
      <w:lvlText w:val="•"/>
      <w:lvlJc w:val="left"/>
      <w:pPr>
        <w:ind w:left="3949" w:hanging="424"/>
      </w:pPr>
      <w:rPr>
        <w:rFonts w:hint="default"/>
        <w:lang w:val="zh-CN" w:eastAsia="zh-CN" w:bidi="zh-CN"/>
      </w:rPr>
    </w:lvl>
    <w:lvl w:ilvl="6" w:tplc="6F58F488">
      <w:numFmt w:val="bullet"/>
      <w:lvlText w:val="•"/>
      <w:lvlJc w:val="left"/>
      <w:pPr>
        <w:ind w:left="4953" w:hanging="424"/>
      </w:pPr>
      <w:rPr>
        <w:rFonts w:hint="default"/>
        <w:lang w:val="zh-CN" w:eastAsia="zh-CN" w:bidi="zh-CN"/>
      </w:rPr>
    </w:lvl>
    <w:lvl w:ilvl="7" w:tplc="98A81544">
      <w:numFmt w:val="bullet"/>
      <w:lvlText w:val="•"/>
      <w:lvlJc w:val="left"/>
      <w:pPr>
        <w:ind w:left="5956" w:hanging="424"/>
      </w:pPr>
      <w:rPr>
        <w:rFonts w:hint="default"/>
        <w:lang w:val="zh-CN" w:eastAsia="zh-CN" w:bidi="zh-CN"/>
      </w:rPr>
    </w:lvl>
    <w:lvl w:ilvl="8" w:tplc="33CEB9B8">
      <w:numFmt w:val="bullet"/>
      <w:lvlText w:val="•"/>
      <w:lvlJc w:val="left"/>
      <w:pPr>
        <w:ind w:left="6959" w:hanging="424"/>
      </w:pPr>
      <w:rPr>
        <w:rFonts w:hint="default"/>
        <w:lang w:val="zh-CN" w:eastAsia="zh-CN" w:bidi="zh-CN"/>
      </w:rPr>
    </w:lvl>
  </w:abstractNum>
  <w:abstractNum w:abstractNumId="1">
    <w:nsid w:val="0542679A"/>
    <w:multiLevelType w:val="hybridMultilevel"/>
    <w:tmpl w:val="64C66072"/>
    <w:lvl w:ilvl="0" w:tplc="7CA8C2B6">
      <w:start w:val="1"/>
      <w:numFmt w:val="decimal"/>
      <w:suff w:val="space"/>
      <w:lvlText w:val="表5-%1"/>
      <w:lvlJc w:val="center"/>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DC0834"/>
    <w:multiLevelType w:val="hybridMultilevel"/>
    <w:tmpl w:val="296A23FA"/>
    <w:lvl w:ilvl="0" w:tplc="EF288874">
      <w:start w:val="1"/>
      <w:numFmt w:val="decimal"/>
      <w:suff w:val="nothing"/>
      <w:lvlText w:val="（%1）"/>
      <w:lvlJc w:val="left"/>
      <w:pPr>
        <w:ind w:left="1558" w:hanging="424"/>
      </w:pPr>
      <w:rPr>
        <w:rFonts w:hint="eastAsia"/>
        <w:spacing w:val="0"/>
        <w:w w:val="100"/>
        <w:sz w:val="26"/>
        <w:szCs w:val="26"/>
        <w:lang w:val="zh-CN" w:eastAsia="zh-CN" w:bidi="zh-CN"/>
      </w:rPr>
    </w:lvl>
    <w:lvl w:ilvl="1" w:tplc="C8E47374">
      <w:numFmt w:val="bullet"/>
      <w:lvlText w:val="•"/>
      <w:lvlJc w:val="left"/>
      <w:pPr>
        <w:ind w:left="2270" w:hanging="424"/>
      </w:pPr>
      <w:rPr>
        <w:rFonts w:hint="default"/>
        <w:lang w:val="zh-CN" w:eastAsia="zh-CN" w:bidi="zh-CN"/>
      </w:rPr>
    </w:lvl>
    <w:lvl w:ilvl="2" w:tplc="90FA3A22">
      <w:numFmt w:val="bullet"/>
      <w:lvlText w:val="•"/>
      <w:lvlJc w:val="left"/>
      <w:pPr>
        <w:ind w:left="3101" w:hanging="424"/>
      </w:pPr>
      <w:rPr>
        <w:rFonts w:hint="default"/>
        <w:lang w:val="zh-CN" w:eastAsia="zh-CN" w:bidi="zh-CN"/>
      </w:rPr>
    </w:lvl>
    <w:lvl w:ilvl="3" w:tplc="81087C38">
      <w:numFmt w:val="bullet"/>
      <w:lvlText w:val="•"/>
      <w:lvlJc w:val="left"/>
      <w:pPr>
        <w:ind w:left="3931" w:hanging="424"/>
      </w:pPr>
      <w:rPr>
        <w:rFonts w:hint="default"/>
        <w:lang w:val="zh-CN" w:eastAsia="zh-CN" w:bidi="zh-CN"/>
      </w:rPr>
    </w:lvl>
    <w:lvl w:ilvl="4" w:tplc="D5D624C2">
      <w:numFmt w:val="bullet"/>
      <w:lvlText w:val="•"/>
      <w:lvlJc w:val="left"/>
      <w:pPr>
        <w:ind w:left="4762" w:hanging="424"/>
      </w:pPr>
      <w:rPr>
        <w:rFonts w:hint="default"/>
        <w:lang w:val="zh-CN" w:eastAsia="zh-CN" w:bidi="zh-CN"/>
      </w:rPr>
    </w:lvl>
    <w:lvl w:ilvl="5" w:tplc="7492663A">
      <w:numFmt w:val="bullet"/>
      <w:lvlText w:val="•"/>
      <w:lvlJc w:val="left"/>
      <w:pPr>
        <w:ind w:left="5593" w:hanging="424"/>
      </w:pPr>
      <w:rPr>
        <w:rFonts w:hint="default"/>
        <w:lang w:val="zh-CN" w:eastAsia="zh-CN" w:bidi="zh-CN"/>
      </w:rPr>
    </w:lvl>
    <w:lvl w:ilvl="6" w:tplc="4A7A834C">
      <w:numFmt w:val="bullet"/>
      <w:lvlText w:val="•"/>
      <w:lvlJc w:val="left"/>
      <w:pPr>
        <w:ind w:left="6423" w:hanging="424"/>
      </w:pPr>
      <w:rPr>
        <w:rFonts w:hint="default"/>
        <w:lang w:val="zh-CN" w:eastAsia="zh-CN" w:bidi="zh-CN"/>
      </w:rPr>
    </w:lvl>
    <w:lvl w:ilvl="7" w:tplc="9ED49454">
      <w:numFmt w:val="bullet"/>
      <w:lvlText w:val="•"/>
      <w:lvlJc w:val="left"/>
      <w:pPr>
        <w:ind w:left="7254" w:hanging="424"/>
      </w:pPr>
      <w:rPr>
        <w:rFonts w:hint="default"/>
        <w:lang w:val="zh-CN" w:eastAsia="zh-CN" w:bidi="zh-CN"/>
      </w:rPr>
    </w:lvl>
    <w:lvl w:ilvl="8" w:tplc="E1B0A0E2">
      <w:numFmt w:val="bullet"/>
      <w:lvlText w:val="•"/>
      <w:lvlJc w:val="left"/>
      <w:pPr>
        <w:ind w:left="8085" w:hanging="424"/>
      </w:pPr>
      <w:rPr>
        <w:rFonts w:hint="default"/>
        <w:lang w:val="zh-CN" w:eastAsia="zh-CN" w:bidi="zh-CN"/>
      </w:rPr>
    </w:lvl>
  </w:abstractNum>
  <w:abstractNum w:abstractNumId="3">
    <w:nsid w:val="06690EBD"/>
    <w:multiLevelType w:val="hybridMultilevel"/>
    <w:tmpl w:val="33C47346"/>
    <w:lvl w:ilvl="0" w:tplc="9E36F4E2">
      <w:start w:val="1"/>
      <w:numFmt w:val="decimalEnclosedCircle"/>
      <w:lvlText w:val="%1"/>
      <w:lvlJc w:val="left"/>
      <w:pPr>
        <w:ind w:left="970" w:hanging="420"/>
      </w:pPr>
      <w:rPr>
        <w:rFonts w:hint="default"/>
      </w:rPr>
    </w:lvl>
    <w:lvl w:ilvl="1" w:tplc="04090019" w:tentative="1">
      <w:start w:val="1"/>
      <w:numFmt w:val="lowerLetter"/>
      <w:lvlText w:val="%2)"/>
      <w:lvlJc w:val="left"/>
      <w:pPr>
        <w:ind w:left="1390" w:hanging="420"/>
      </w:pPr>
    </w:lvl>
    <w:lvl w:ilvl="2" w:tplc="0409001B" w:tentative="1">
      <w:start w:val="1"/>
      <w:numFmt w:val="lowerRoman"/>
      <w:lvlText w:val="%3."/>
      <w:lvlJc w:val="right"/>
      <w:pPr>
        <w:ind w:left="1810" w:hanging="420"/>
      </w:pPr>
    </w:lvl>
    <w:lvl w:ilvl="3" w:tplc="0409000F" w:tentative="1">
      <w:start w:val="1"/>
      <w:numFmt w:val="decimal"/>
      <w:lvlText w:val="%4."/>
      <w:lvlJc w:val="left"/>
      <w:pPr>
        <w:ind w:left="2230" w:hanging="420"/>
      </w:pPr>
    </w:lvl>
    <w:lvl w:ilvl="4" w:tplc="04090019" w:tentative="1">
      <w:start w:val="1"/>
      <w:numFmt w:val="lowerLetter"/>
      <w:lvlText w:val="%5)"/>
      <w:lvlJc w:val="left"/>
      <w:pPr>
        <w:ind w:left="2650" w:hanging="420"/>
      </w:pPr>
    </w:lvl>
    <w:lvl w:ilvl="5" w:tplc="0409001B" w:tentative="1">
      <w:start w:val="1"/>
      <w:numFmt w:val="lowerRoman"/>
      <w:lvlText w:val="%6."/>
      <w:lvlJc w:val="right"/>
      <w:pPr>
        <w:ind w:left="3070" w:hanging="420"/>
      </w:pPr>
    </w:lvl>
    <w:lvl w:ilvl="6" w:tplc="0409000F" w:tentative="1">
      <w:start w:val="1"/>
      <w:numFmt w:val="decimal"/>
      <w:lvlText w:val="%7."/>
      <w:lvlJc w:val="left"/>
      <w:pPr>
        <w:ind w:left="3490" w:hanging="420"/>
      </w:pPr>
    </w:lvl>
    <w:lvl w:ilvl="7" w:tplc="04090019" w:tentative="1">
      <w:start w:val="1"/>
      <w:numFmt w:val="lowerLetter"/>
      <w:lvlText w:val="%8)"/>
      <w:lvlJc w:val="left"/>
      <w:pPr>
        <w:ind w:left="3910" w:hanging="420"/>
      </w:pPr>
    </w:lvl>
    <w:lvl w:ilvl="8" w:tplc="0409001B" w:tentative="1">
      <w:start w:val="1"/>
      <w:numFmt w:val="lowerRoman"/>
      <w:lvlText w:val="%9."/>
      <w:lvlJc w:val="right"/>
      <w:pPr>
        <w:ind w:left="4330" w:hanging="420"/>
      </w:pPr>
    </w:lvl>
  </w:abstractNum>
  <w:abstractNum w:abstractNumId="4">
    <w:nsid w:val="07CBAA68"/>
    <w:multiLevelType w:val="singleLevel"/>
    <w:tmpl w:val="07CBAA68"/>
    <w:lvl w:ilvl="0">
      <w:start w:val="1"/>
      <w:numFmt w:val="decimal"/>
      <w:lvlText w:val="(%1)"/>
      <w:lvlJc w:val="left"/>
      <w:pPr>
        <w:ind w:left="425" w:hanging="425"/>
      </w:pPr>
      <w:rPr>
        <w:rFonts w:hint="default"/>
      </w:rPr>
    </w:lvl>
  </w:abstractNum>
  <w:abstractNum w:abstractNumId="5">
    <w:nsid w:val="0B31176A"/>
    <w:multiLevelType w:val="hybridMultilevel"/>
    <w:tmpl w:val="EB3E403C"/>
    <w:lvl w:ilvl="0" w:tplc="F72A8E2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0C985ABB"/>
    <w:multiLevelType w:val="hybridMultilevel"/>
    <w:tmpl w:val="B6686578"/>
    <w:lvl w:ilvl="0" w:tplc="3DD226B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092AF2"/>
    <w:multiLevelType w:val="hybridMultilevel"/>
    <w:tmpl w:val="A532E7C4"/>
    <w:lvl w:ilvl="0" w:tplc="F72A8E2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122A0B49"/>
    <w:multiLevelType w:val="hybridMultilevel"/>
    <w:tmpl w:val="A2D451B8"/>
    <w:lvl w:ilvl="0" w:tplc="1180D298">
      <w:start w:val="1"/>
      <w:numFmt w:val="decimal"/>
      <w:suff w:val="nothing"/>
      <w:lvlText w:val="%1)"/>
      <w:lvlJc w:val="left"/>
      <w:pPr>
        <w:ind w:left="0" w:firstLine="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12D7071B"/>
    <w:multiLevelType w:val="hybridMultilevel"/>
    <w:tmpl w:val="9BDCEA7E"/>
    <w:lvl w:ilvl="0" w:tplc="81AE7B1E">
      <w:start w:val="1"/>
      <w:numFmt w:val="decimal"/>
      <w:suff w:val="nothing"/>
      <w:lvlText w:val="%1）"/>
      <w:lvlJc w:val="left"/>
      <w:pPr>
        <w:ind w:left="0" w:firstLine="0"/>
      </w:pPr>
      <w:rPr>
        <w:rFonts w:ascii="Times New Roman" w:eastAsia="宋体" w:hAnsi="Times New Roman" w:cs="Times New Roman" w:hint="default"/>
        <w:spacing w:val="-32"/>
        <w:w w:val="100"/>
        <w:sz w:val="26"/>
        <w:szCs w:val="26"/>
        <w:lang w:val="zh-CN" w:eastAsia="zh-CN" w:bidi="zh-CN"/>
      </w:rPr>
    </w:lvl>
    <w:lvl w:ilvl="1" w:tplc="04090019" w:tentative="1">
      <w:start w:val="1"/>
      <w:numFmt w:val="lowerLetter"/>
      <w:lvlText w:val="%2)"/>
      <w:lvlJc w:val="left"/>
      <w:pPr>
        <w:ind w:left="1848" w:hanging="420"/>
      </w:pPr>
    </w:lvl>
    <w:lvl w:ilvl="2" w:tplc="0409001B" w:tentative="1">
      <w:start w:val="1"/>
      <w:numFmt w:val="lowerRoman"/>
      <w:lvlText w:val="%3."/>
      <w:lvlJc w:val="right"/>
      <w:pPr>
        <w:ind w:left="2268" w:hanging="420"/>
      </w:pPr>
    </w:lvl>
    <w:lvl w:ilvl="3" w:tplc="0409000F" w:tentative="1">
      <w:start w:val="1"/>
      <w:numFmt w:val="decimal"/>
      <w:lvlText w:val="%4."/>
      <w:lvlJc w:val="left"/>
      <w:pPr>
        <w:ind w:left="2688" w:hanging="420"/>
      </w:pPr>
    </w:lvl>
    <w:lvl w:ilvl="4" w:tplc="04090019" w:tentative="1">
      <w:start w:val="1"/>
      <w:numFmt w:val="lowerLetter"/>
      <w:lvlText w:val="%5)"/>
      <w:lvlJc w:val="left"/>
      <w:pPr>
        <w:ind w:left="3108" w:hanging="420"/>
      </w:pPr>
    </w:lvl>
    <w:lvl w:ilvl="5" w:tplc="0409001B" w:tentative="1">
      <w:start w:val="1"/>
      <w:numFmt w:val="lowerRoman"/>
      <w:lvlText w:val="%6."/>
      <w:lvlJc w:val="right"/>
      <w:pPr>
        <w:ind w:left="3528" w:hanging="420"/>
      </w:pPr>
    </w:lvl>
    <w:lvl w:ilvl="6" w:tplc="0409000F" w:tentative="1">
      <w:start w:val="1"/>
      <w:numFmt w:val="decimal"/>
      <w:lvlText w:val="%7."/>
      <w:lvlJc w:val="left"/>
      <w:pPr>
        <w:ind w:left="3948" w:hanging="420"/>
      </w:pPr>
    </w:lvl>
    <w:lvl w:ilvl="7" w:tplc="04090019" w:tentative="1">
      <w:start w:val="1"/>
      <w:numFmt w:val="lowerLetter"/>
      <w:lvlText w:val="%8)"/>
      <w:lvlJc w:val="left"/>
      <w:pPr>
        <w:ind w:left="4368" w:hanging="420"/>
      </w:pPr>
    </w:lvl>
    <w:lvl w:ilvl="8" w:tplc="0409001B" w:tentative="1">
      <w:start w:val="1"/>
      <w:numFmt w:val="lowerRoman"/>
      <w:lvlText w:val="%9."/>
      <w:lvlJc w:val="right"/>
      <w:pPr>
        <w:ind w:left="4788" w:hanging="420"/>
      </w:pPr>
    </w:lvl>
  </w:abstractNum>
  <w:abstractNum w:abstractNumId="10">
    <w:nsid w:val="13E45087"/>
    <w:multiLevelType w:val="hybridMultilevel"/>
    <w:tmpl w:val="18889952"/>
    <w:lvl w:ilvl="0" w:tplc="F72A8E2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140F460E"/>
    <w:multiLevelType w:val="hybridMultilevel"/>
    <w:tmpl w:val="4D505BF4"/>
    <w:lvl w:ilvl="0" w:tplc="83C0E13C">
      <w:start w:val="1"/>
      <w:numFmt w:val="decimal"/>
      <w:suff w:val="nothing"/>
      <w:lvlText w:val="（%1）"/>
      <w:lvlJc w:val="left"/>
      <w:pPr>
        <w:ind w:left="1079" w:hanging="420"/>
      </w:pPr>
      <w:rPr>
        <w:rFonts w:ascii="宋体" w:eastAsia="宋体" w:hAnsi="宋体" w:cs="宋体" w:hint="default"/>
        <w:spacing w:val="-17"/>
        <w:w w:val="100"/>
        <w:sz w:val="26"/>
        <w:szCs w:val="26"/>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16501D23"/>
    <w:multiLevelType w:val="hybridMultilevel"/>
    <w:tmpl w:val="05BC72FE"/>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186215EC"/>
    <w:multiLevelType w:val="hybridMultilevel"/>
    <w:tmpl w:val="64FEF3D4"/>
    <w:lvl w:ilvl="0" w:tplc="011ABB20">
      <w:start w:val="1"/>
      <w:numFmt w:val="decimal"/>
      <w:lvlText w:val="表4-%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AB36F39"/>
    <w:multiLevelType w:val="hybridMultilevel"/>
    <w:tmpl w:val="238895DE"/>
    <w:lvl w:ilvl="0" w:tplc="2C12310C">
      <w:start w:val="1"/>
      <w:numFmt w:val="decimal"/>
      <w:lvlText w:val="%1"/>
      <w:lvlJc w:val="left"/>
      <w:pPr>
        <w:ind w:left="1080" w:hanging="632"/>
      </w:pPr>
      <w:rPr>
        <w:rFonts w:hint="default"/>
        <w:lang w:val="zh-CN" w:eastAsia="zh-CN" w:bidi="zh-CN"/>
      </w:rPr>
    </w:lvl>
    <w:lvl w:ilvl="1" w:tplc="1D0805DA">
      <w:numFmt w:val="none"/>
      <w:lvlText w:val=""/>
      <w:lvlJc w:val="left"/>
      <w:pPr>
        <w:tabs>
          <w:tab w:val="num" w:pos="360"/>
        </w:tabs>
      </w:pPr>
    </w:lvl>
    <w:lvl w:ilvl="2" w:tplc="D9564150">
      <w:numFmt w:val="none"/>
      <w:lvlText w:val=""/>
      <w:lvlJc w:val="left"/>
      <w:pPr>
        <w:tabs>
          <w:tab w:val="num" w:pos="360"/>
        </w:tabs>
      </w:pPr>
    </w:lvl>
    <w:lvl w:ilvl="3" w:tplc="4100EDB0">
      <w:start w:val="1"/>
      <w:numFmt w:val="decimal"/>
      <w:suff w:val="nothing"/>
      <w:lvlText w:val="（%4）"/>
      <w:lvlJc w:val="left"/>
      <w:pPr>
        <w:ind w:left="449" w:hanging="424"/>
      </w:pPr>
      <w:rPr>
        <w:rFonts w:ascii="宋体" w:eastAsia="宋体" w:hAnsi="宋体" w:cs="宋体" w:hint="default"/>
        <w:spacing w:val="-17"/>
        <w:w w:val="100"/>
        <w:sz w:val="26"/>
        <w:szCs w:val="26"/>
        <w:lang w:val="zh-CN" w:eastAsia="zh-CN" w:bidi="zh-CN"/>
      </w:rPr>
    </w:lvl>
    <w:lvl w:ilvl="4" w:tplc="8DE89C10">
      <w:numFmt w:val="bullet"/>
      <w:lvlText w:val="•"/>
      <w:lvlJc w:val="left"/>
      <w:pPr>
        <w:ind w:left="3968" w:hanging="424"/>
      </w:pPr>
      <w:rPr>
        <w:rFonts w:hint="default"/>
        <w:lang w:val="zh-CN" w:eastAsia="zh-CN" w:bidi="zh-CN"/>
      </w:rPr>
    </w:lvl>
    <w:lvl w:ilvl="5" w:tplc="BE9ABFCA">
      <w:numFmt w:val="bullet"/>
      <w:lvlText w:val="•"/>
      <w:lvlJc w:val="left"/>
      <w:pPr>
        <w:ind w:left="4931" w:hanging="424"/>
      </w:pPr>
      <w:rPr>
        <w:rFonts w:hint="default"/>
        <w:lang w:val="zh-CN" w:eastAsia="zh-CN" w:bidi="zh-CN"/>
      </w:rPr>
    </w:lvl>
    <w:lvl w:ilvl="6" w:tplc="2D5EE2CA">
      <w:numFmt w:val="bullet"/>
      <w:lvlText w:val="•"/>
      <w:lvlJc w:val="left"/>
      <w:pPr>
        <w:ind w:left="5894" w:hanging="424"/>
      </w:pPr>
      <w:rPr>
        <w:rFonts w:hint="default"/>
        <w:lang w:val="zh-CN" w:eastAsia="zh-CN" w:bidi="zh-CN"/>
      </w:rPr>
    </w:lvl>
    <w:lvl w:ilvl="7" w:tplc="23B2B66C">
      <w:numFmt w:val="bullet"/>
      <w:lvlText w:val="•"/>
      <w:lvlJc w:val="left"/>
      <w:pPr>
        <w:ind w:left="6857" w:hanging="424"/>
      </w:pPr>
      <w:rPr>
        <w:rFonts w:hint="default"/>
        <w:lang w:val="zh-CN" w:eastAsia="zh-CN" w:bidi="zh-CN"/>
      </w:rPr>
    </w:lvl>
    <w:lvl w:ilvl="8" w:tplc="F0B4CEDA">
      <w:numFmt w:val="bullet"/>
      <w:lvlText w:val="•"/>
      <w:lvlJc w:val="left"/>
      <w:pPr>
        <w:ind w:left="7820" w:hanging="424"/>
      </w:pPr>
      <w:rPr>
        <w:rFonts w:hint="default"/>
        <w:lang w:val="zh-CN" w:eastAsia="zh-CN" w:bidi="zh-CN"/>
      </w:rPr>
    </w:lvl>
  </w:abstractNum>
  <w:abstractNum w:abstractNumId="15">
    <w:nsid w:val="1C6330B7"/>
    <w:multiLevelType w:val="hybridMultilevel"/>
    <w:tmpl w:val="7C4872E2"/>
    <w:lvl w:ilvl="0" w:tplc="AB3EE18C">
      <w:start w:val="1"/>
      <w:numFmt w:val="decimal"/>
      <w:suff w:val="nothing"/>
      <w:lvlText w:val="(%1)"/>
      <w:lvlJc w:val="left"/>
      <w:pPr>
        <w:ind w:left="0" w:firstLine="0"/>
      </w:pPr>
      <w:rPr>
        <w:rFonts w:ascii="Times New Roman" w:eastAsia="宋体" w:hAnsi="Times New Roman" w:cs="Times New Roman" w:hint="default"/>
        <w:w w:val="100"/>
        <w:sz w:val="26"/>
        <w:szCs w:val="26"/>
        <w:lang w:val="zh-CN" w:eastAsia="zh-CN" w:bidi="zh-CN"/>
      </w:rPr>
    </w:lvl>
    <w:lvl w:ilvl="1" w:tplc="B3D22700">
      <w:numFmt w:val="bullet"/>
      <w:lvlText w:val="•"/>
      <w:lvlJc w:val="left"/>
      <w:pPr>
        <w:ind w:left="2180" w:hanging="330"/>
      </w:pPr>
      <w:rPr>
        <w:rFonts w:hint="default"/>
        <w:lang w:val="zh-CN" w:eastAsia="zh-CN" w:bidi="zh-CN"/>
      </w:rPr>
    </w:lvl>
    <w:lvl w:ilvl="2" w:tplc="8A8E1340">
      <w:numFmt w:val="bullet"/>
      <w:lvlText w:val="•"/>
      <w:lvlJc w:val="left"/>
      <w:pPr>
        <w:ind w:left="3021" w:hanging="330"/>
      </w:pPr>
      <w:rPr>
        <w:rFonts w:hint="default"/>
        <w:lang w:val="zh-CN" w:eastAsia="zh-CN" w:bidi="zh-CN"/>
      </w:rPr>
    </w:lvl>
    <w:lvl w:ilvl="3" w:tplc="EE6C457E">
      <w:numFmt w:val="bullet"/>
      <w:lvlText w:val="•"/>
      <w:lvlJc w:val="left"/>
      <w:pPr>
        <w:ind w:left="3861" w:hanging="330"/>
      </w:pPr>
      <w:rPr>
        <w:rFonts w:hint="default"/>
        <w:lang w:val="zh-CN" w:eastAsia="zh-CN" w:bidi="zh-CN"/>
      </w:rPr>
    </w:lvl>
    <w:lvl w:ilvl="4" w:tplc="514650DC">
      <w:numFmt w:val="bullet"/>
      <w:lvlText w:val="•"/>
      <w:lvlJc w:val="left"/>
      <w:pPr>
        <w:ind w:left="4702" w:hanging="330"/>
      </w:pPr>
      <w:rPr>
        <w:rFonts w:hint="default"/>
        <w:lang w:val="zh-CN" w:eastAsia="zh-CN" w:bidi="zh-CN"/>
      </w:rPr>
    </w:lvl>
    <w:lvl w:ilvl="5" w:tplc="702E3292">
      <w:numFmt w:val="bullet"/>
      <w:lvlText w:val="•"/>
      <w:lvlJc w:val="left"/>
      <w:pPr>
        <w:ind w:left="5543" w:hanging="330"/>
      </w:pPr>
      <w:rPr>
        <w:rFonts w:hint="default"/>
        <w:lang w:val="zh-CN" w:eastAsia="zh-CN" w:bidi="zh-CN"/>
      </w:rPr>
    </w:lvl>
    <w:lvl w:ilvl="6" w:tplc="5EF8B5FC">
      <w:numFmt w:val="bullet"/>
      <w:lvlText w:val="•"/>
      <w:lvlJc w:val="left"/>
      <w:pPr>
        <w:ind w:left="6383" w:hanging="330"/>
      </w:pPr>
      <w:rPr>
        <w:rFonts w:hint="default"/>
        <w:lang w:val="zh-CN" w:eastAsia="zh-CN" w:bidi="zh-CN"/>
      </w:rPr>
    </w:lvl>
    <w:lvl w:ilvl="7" w:tplc="28F0E2D0">
      <w:numFmt w:val="bullet"/>
      <w:lvlText w:val="•"/>
      <w:lvlJc w:val="left"/>
      <w:pPr>
        <w:ind w:left="7224" w:hanging="330"/>
      </w:pPr>
      <w:rPr>
        <w:rFonts w:hint="default"/>
        <w:lang w:val="zh-CN" w:eastAsia="zh-CN" w:bidi="zh-CN"/>
      </w:rPr>
    </w:lvl>
    <w:lvl w:ilvl="8" w:tplc="D8B408EE">
      <w:numFmt w:val="bullet"/>
      <w:lvlText w:val="•"/>
      <w:lvlJc w:val="left"/>
      <w:pPr>
        <w:ind w:left="8065" w:hanging="330"/>
      </w:pPr>
      <w:rPr>
        <w:rFonts w:hint="default"/>
        <w:lang w:val="zh-CN" w:eastAsia="zh-CN" w:bidi="zh-CN"/>
      </w:rPr>
    </w:lvl>
  </w:abstractNum>
  <w:abstractNum w:abstractNumId="16">
    <w:nsid w:val="1FB35D70"/>
    <w:multiLevelType w:val="hybridMultilevel"/>
    <w:tmpl w:val="6226ACBE"/>
    <w:lvl w:ilvl="0" w:tplc="A6A8F55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24951294"/>
    <w:multiLevelType w:val="hybridMultilevel"/>
    <w:tmpl w:val="EABA68FC"/>
    <w:lvl w:ilvl="0" w:tplc="EEBC3A98">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BF752C9"/>
    <w:multiLevelType w:val="hybridMultilevel"/>
    <w:tmpl w:val="8C38D306"/>
    <w:lvl w:ilvl="0" w:tplc="3DD226B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ECF794B"/>
    <w:multiLevelType w:val="hybridMultilevel"/>
    <w:tmpl w:val="FF0E6FBC"/>
    <w:lvl w:ilvl="0" w:tplc="A48651B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F5D4C84"/>
    <w:multiLevelType w:val="hybridMultilevel"/>
    <w:tmpl w:val="28546A90"/>
    <w:lvl w:ilvl="0" w:tplc="2AF2F03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FF16A32"/>
    <w:multiLevelType w:val="hybridMultilevel"/>
    <w:tmpl w:val="C0A4C3DA"/>
    <w:lvl w:ilvl="0" w:tplc="32BCE094">
      <w:start w:val="1"/>
      <w:numFmt w:val="decimal"/>
      <w:lvlText w:val="%1."/>
      <w:lvlJc w:val="left"/>
      <w:pPr>
        <w:ind w:left="117" w:hanging="192"/>
      </w:pPr>
      <w:rPr>
        <w:rFonts w:ascii="Times New Roman" w:eastAsia="Times New Roman" w:hAnsi="Times New Roman" w:cs="Times New Roman" w:hint="default"/>
        <w:w w:val="100"/>
        <w:sz w:val="21"/>
        <w:szCs w:val="21"/>
        <w:lang w:val="zh-CN" w:eastAsia="zh-CN" w:bidi="zh-CN"/>
      </w:rPr>
    </w:lvl>
    <w:lvl w:ilvl="1" w:tplc="3A6E1828">
      <w:numFmt w:val="bullet"/>
      <w:lvlText w:val="•"/>
      <w:lvlJc w:val="left"/>
      <w:pPr>
        <w:ind w:left="216" w:hanging="192"/>
      </w:pPr>
      <w:rPr>
        <w:rFonts w:hint="default"/>
        <w:lang w:val="zh-CN" w:eastAsia="zh-CN" w:bidi="zh-CN"/>
      </w:rPr>
    </w:lvl>
    <w:lvl w:ilvl="2" w:tplc="0AA4AAE8">
      <w:numFmt w:val="bullet"/>
      <w:lvlText w:val="•"/>
      <w:lvlJc w:val="left"/>
      <w:pPr>
        <w:ind w:left="313" w:hanging="192"/>
      </w:pPr>
      <w:rPr>
        <w:rFonts w:hint="default"/>
        <w:lang w:val="zh-CN" w:eastAsia="zh-CN" w:bidi="zh-CN"/>
      </w:rPr>
    </w:lvl>
    <w:lvl w:ilvl="3" w:tplc="F7422644">
      <w:numFmt w:val="bullet"/>
      <w:lvlText w:val="•"/>
      <w:lvlJc w:val="left"/>
      <w:pPr>
        <w:ind w:left="409" w:hanging="192"/>
      </w:pPr>
      <w:rPr>
        <w:rFonts w:hint="default"/>
        <w:lang w:val="zh-CN" w:eastAsia="zh-CN" w:bidi="zh-CN"/>
      </w:rPr>
    </w:lvl>
    <w:lvl w:ilvl="4" w:tplc="5FD285F0">
      <w:numFmt w:val="bullet"/>
      <w:lvlText w:val="•"/>
      <w:lvlJc w:val="left"/>
      <w:pPr>
        <w:ind w:left="506" w:hanging="192"/>
      </w:pPr>
      <w:rPr>
        <w:rFonts w:hint="default"/>
        <w:lang w:val="zh-CN" w:eastAsia="zh-CN" w:bidi="zh-CN"/>
      </w:rPr>
    </w:lvl>
    <w:lvl w:ilvl="5" w:tplc="C1D82466">
      <w:numFmt w:val="bullet"/>
      <w:lvlText w:val="•"/>
      <w:lvlJc w:val="left"/>
      <w:pPr>
        <w:ind w:left="603" w:hanging="192"/>
      </w:pPr>
      <w:rPr>
        <w:rFonts w:hint="default"/>
        <w:lang w:val="zh-CN" w:eastAsia="zh-CN" w:bidi="zh-CN"/>
      </w:rPr>
    </w:lvl>
    <w:lvl w:ilvl="6" w:tplc="C10C5B04">
      <w:numFmt w:val="bullet"/>
      <w:lvlText w:val="•"/>
      <w:lvlJc w:val="left"/>
      <w:pPr>
        <w:ind w:left="699" w:hanging="192"/>
      </w:pPr>
      <w:rPr>
        <w:rFonts w:hint="default"/>
        <w:lang w:val="zh-CN" w:eastAsia="zh-CN" w:bidi="zh-CN"/>
      </w:rPr>
    </w:lvl>
    <w:lvl w:ilvl="7" w:tplc="1A22F12E">
      <w:numFmt w:val="bullet"/>
      <w:lvlText w:val="•"/>
      <w:lvlJc w:val="left"/>
      <w:pPr>
        <w:ind w:left="796" w:hanging="192"/>
      </w:pPr>
      <w:rPr>
        <w:rFonts w:hint="default"/>
        <w:lang w:val="zh-CN" w:eastAsia="zh-CN" w:bidi="zh-CN"/>
      </w:rPr>
    </w:lvl>
    <w:lvl w:ilvl="8" w:tplc="33EC5874">
      <w:numFmt w:val="bullet"/>
      <w:lvlText w:val="•"/>
      <w:lvlJc w:val="left"/>
      <w:pPr>
        <w:ind w:left="892" w:hanging="192"/>
      </w:pPr>
      <w:rPr>
        <w:rFonts w:hint="default"/>
        <w:lang w:val="zh-CN" w:eastAsia="zh-CN" w:bidi="zh-CN"/>
      </w:rPr>
    </w:lvl>
  </w:abstractNum>
  <w:abstractNum w:abstractNumId="22">
    <w:nsid w:val="30821AB1"/>
    <w:multiLevelType w:val="hybridMultilevel"/>
    <w:tmpl w:val="430693D2"/>
    <w:lvl w:ilvl="0" w:tplc="6D245E3C">
      <w:start w:val="1"/>
      <w:numFmt w:val="decimal"/>
      <w:lvlText w:val="%1）"/>
      <w:lvlJc w:val="left"/>
      <w:pPr>
        <w:ind w:left="987" w:hanging="420"/>
      </w:pPr>
      <w:rPr>
        <w:rFonts w:ascii="Times New Roman" w:eastAsia="宋体" w:hAnsi="Times New Roman" w:cs="Times New Roman" w:hint="default"/>
        <w:spacing w:val="-32"/>
        <w:w w:val="100"/>
        <w:sz w:val="26"/>
        <w:szCs w:val="26"/>
        <w:lang w:val="zh-CN" w:eastAsia="zh-CN" w:bidi="zh-CN"/>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3">
    <w:nsid w:val="319904C5"/>
    <w:multiLevelType w:val="multilevel"/>
    <w:tmpl w:val="4B8CBD16"/>
    <w:lvl w:ilvl="0">
      <w:start w:val="1"/>
      <w:numFmt w:val="decimal"/>
      <w:lvlText w:val="%1)"/>
      <w:lvlJc w:val="left"/>
      <w:pPr>
        <w:tabs>
          <w:tab w:val="num" w:pos="0"/>
        </w:tabs>
        <w:ind w:left="420" w:hanging="420"/>
      </w:pPr>
      <w:rPr>
        <w:rFonts w:hint="eastAsia"/>
      </w:rPr>
    </w:lvl>
    <w:lvl w:ilvl="1">
      <w:start w:val="1"/>
      <w:numFmt w:val="lowerLetter"/>
      <w:lvlText w:val="%2)"/>
      <w:lvlJc w:val="left"/>
      <w:pPr>
        <w:tabs>
          <w:tab w:val="num" w:pos="0"/>
        </w:tabs>
        <w:ind w:left="840" w:hanging="420"/>
      </w:pPr>
      <w:rPr>
        <w:rFonts w:hint="eastAsia"/>
      </w:rPr>
    </w:lvl>
    <w:lvl w:ilvl="2">
      <w:start w:val="1"/>
      <w:numFmt w:val="decimal"/>
      <w:lvlText w:val="(%3)"/>
      <w:lvlJc w:val="left"/>
      <w:pPr>
        <w:tabs>
          <w:tab w:val="num" w:pos="11"/>
        </w:tabs>
        <w:ind w:left="1271" w:hanging="420"/>
      </w:pPr>
      <w:rPr>
        <w:rFonts w:ascii="Times New Roman" w:eastAsia="宋体" w:hAnsi="Times New Roman" w:cs="Times New Roman" w:hint="default"/>
        <w:w w:val="100"/>
        <w:sz w:val="26"/>
        <w:szCs w:val="26"/>
        <w:lang w:val="zh-CN" w:eastAsia="zh-CN" w:bidi="zh-CN"/>
      </w:rPr>
    </w:lvl>
    <w:lvl w:ilvl="3">
      <w:start w:val="1"/>
      <w:numFmt w:val="decimal"/>
      <w:lvlText w:val="%4."/>
      <w:lvlJc w:val="left"/>
      <w:pPr>
        <w:tabs>
          <w:tab w:val="num" w:pos="0"/>
        </w:tabs>
        <w:ind w:left="1680" w:hanging="420"/>
      </w:pPr>
      <w:rPr>
        <w:rFonts w:hint="eastAsia"/>
      </w:rPr>
    </w:lvl>
    <w:lvl w:ilvl="4">
      <w:start w:val="1"/>
      <w:numFmt w:val="lowerLetter"/>
      <w:lvlText w:val="%5)"/>
      <w:lvlJc w:val="left"/>
      <w:pPr>
        <w:tabs>
          <w:tab w:val="num" w:pos="0"/>
        </w:tabs>
        <w:ind w:left="2100" w:hanging="420"/>
      </w:pPr>
      <w:rPr>
        <w:rFonts w:hint="eastAsia"/>
      </w:rPr>
    </w:lvl>
    <w:lvl w:ilvl="5">
      <w:start w:val="1"/>
      <w:numFmt w:val="lowerRoman"/>
      <w:lvlText w:val="%6."/>
      <w:lvlJc w:val="right"/>
      <w:pPr>
        <w:tabs>
          <w:tab w:val="num" w:pos="0"/>
        </w:tabs>
        <w:ind w:left="2520" w:hanging="420"/>
      </w:pPr>
      <w:rPr>
        <w:rFonts w:hint="eastAsia"/>
      </w:rPr>
    </w:lvl>
    <w:lvl w:ilvl="6">
      <w:start w:val="1"/>
      <w:numFmt w:val="decimal"/>
      <w:lvlText w:val="%7."/>
      <w:lvlJc w:val="left"/>
      <w:pPr>
        <w:tabs>
          <w:tab w:val="num" w:pos="0"/>
        </w:tabs>
        <w:ind w:left="2940" w:hanging="420"/>
      </w:pPr>
      <w:rPr>
        <w:rFonts w:hint="eastAsia"/>
      </w:rPr>
    </w:lvl>
    <w:lvl w:ilvl="7">
      <w:start w:val="1"/>
      <w:numFmt w:val="lowerLetter"/>
      <w:lvlText w:val="%8)"/>
      <w:lvlJc w:val="left"/>
      <w:pPr>
        <w:tabs>
          <w:tab w:val="num" w:pos="0"/>
        </w:tabs>
        <w:ind w:left="3360" w:hanging="420"/>
      </w:pPr>
      <w:rPr>
        <w:rFonts w:hint="eastAsia"/>
      </w:rPr>
    </w:lvl>
    <w:lvl w:ilvl="8">
      <w:start w:val="1"/>
      <w:numFmt w:val="lowerRoman"/>
      <w:lvlText w:val="%9."/>
      <w:lvlJc w:val="right"/>
      <w:pPr>
        <w:tabs>
          <w:tab w:val="num" w:pos="0"/>
        </w:tabs>
        <w:ind w:left="3780" w:hanging="420"/>
      </w:pPr>
      <w:rPr>
        <w:rFonts w:hint="eastAsia"/>
      </w:rPr>
    </w:lvl>
  </w:abstractNum>
  <w:abstractNum w:abstractNumId="24">
    <w:nsid w:val="34C3B3D7"/>
    <w:multiLevelType w:val="singleLevel"/>
    <w:tmpl w:val="87A8B5FC"/>
    <w:lvl w:ilvl="0">
      <w:start w:val="1"/>
      <w:numFmt w:val="decimal"/>
      <w:lvlText w:val="%1"/>
      <w:lvlJc w:val="left"/>
      <w:pPr>
        <w:ind w:left="420" w:hanging="420"/>
      </w:pPr>
      <w:rPr>
        <w:rFonts w:hint="default"/>
      </w:rPr>
    </w:lvl>
  </w:abstractNum>
  <w:abstractNum w:abstractNumId="25">
    <w:nsid w:val="35500BE1"/>
    <w:multiLevelType w:val="hybridMultilevel"/>
    <w:tmpl w:val="E8EE76A0"/>
    <w:lvl w:ilvl="0" w:tplc="04090011">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36D37286"/>
    <w:multiLevelType w:val="hybridMultilevel"/>
    <w:tmpl w:val="C08A17B8"/>
    <w:lvl w:ilvl="0" w:tplc="9E36F4E2">
      <w:start w:val="1"/>
      <w:numFmt w:val="decimalEnclosedCircle"/>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3C7E00D6"/>
    <w:multiLevelType w:val="hybridMultilevel"/>
    <w:tmpl w:val="F3B2B392"/>
    <w:lvl w:ilvl="0" w:tplc="F22C3656">
      <w:start w:val="1"/>
      <w:numFmt w:val="decimal"/>
      <w:suff w:val="nothing"/>
      <w:lvlText w:val="（%1）"/>
      <w:lvlJc w:val="left"/>
      <w:pPr>
        <w:ind w:left="1554"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3CAF583E"/>
    <w:multiLevelType w:val="hybridMultilevel"/>
    <w:tmpl w:val="37B6A46E"/>
    <w:lvl w:ilvl="0" w:tplc="49ACE34A">
      <w:start w:val="1"/>
      <w:numFmt w:val="decimal"/>
      <w:lvlText w:val="表3-%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nsid w:val="422720F9"/>
    <w:multiLevelType w:val="multilevel"/>
    <w:tmpl w:val="5810B57C"/>
    <w:lvl w:ilvl="0">
      <w:start w:val="1"/>
      <w:numFmt w:val="decimal"/>
      <w:lvlText w:val="%1）"/>
      <w:lvlJc w:val="left"/>
      <w:pPr>
        <w:ind w:left="0" w:firstLine="560"/>
      </w:pPr>
      <w:rPr>
        <w:rFonts w:ascii="Times New Roman" w:eastAsia="宋体" w:hAnsi="Times New Roman" w:cs="Times New Roman" w:hint="default"/>
        <w:spacing w:val="-32"/>
        <w:w w:val="100"/>
        <w:sz w:val="26"/>
        <w:szCs w:val="26"/>
        <w:lang w:val="zh-CN" w:eastAsia="zh-CN" w:bidi="zh-CN"/>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30">
    <w:nsid w:val="42EC2CED"/>
    <w:multiLevelType w:val="hybridMultilevel"/>
    <w:tmpl w:val="9570937E"/>
    <w:lvl w:ilvl="0" w:tplc="F72A8E2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48732C3A"/>
    <w:multiLevelType w:val="hybridMultilevel"/>
    <w:tmpl w:val="02EC9A92"/>
    <w:lvl w:ilvl="0" w:tplc="A48651B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916177B"/>
    <w:multiLevelType w:val="hybridMultilevel"/>
    <w:tmpl w:val="DCA8A488"/>
    <w:lvl w:ilvl="0" w:tplc="635407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4C8420FE"/>
    <w:multiLevelType w:val="hybridMultilevel"/>
    <w:tmpl w:val="DE86592A"/>
    <w:lvl w:ilvl="0" w:tplc="7886FB04">
      <w:start w:val="1"/>
      <w:numFmt w:val="decimalEnclosedCircleChinese"/>
      <w:lvlText w:val="%1　"/>
      <w:lvlJc w:val="left"/>
      <w:pPr>
        <w:ind w:left="2405" w:hanging="420"/>
      </w:pPr>
      <w:rPr>
        <w:rFonts w:hint="eastAsia"/>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34">
    <w:nsid w:val="5021359E"/>
    <w:multiLevelType w:val="hybridMultilevel"/>
    <w:tmpl w:val="4CBADFA6"/>
    <w:lvl w:ilvl="0" w:tplc="7886FB04">
      <w:start w:val="1"/>
      <w:numFmt w:val="decimalEnclosedCircleChinese"/>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4115902"/>
    <w:multiLevelType w:val="hybridMultilevel"/>
    <w:tmpl w:val="F6662AF8"/>
    <w:lvl w:ilvl="0" w:tplc="FBF821E4">
      <w:start w:val="1"/>
      <w:numFmt w:val="decimal"/>
      <w:lvlText w:val="表2-%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B05DC8"/>
    <w:multiLevelType w:val="hybridMultilevel"/>
    <w:tmpl w:val="33468E12"/>
    <w:lvl w:ilvl="0" w:tplc="166A699A">
      <w:start w:val="1"/>
      <w:numFmt w:val="decimal"/>
      <w:lvlText w:val="%1"/>
      <w:lvlJc w:val="left"/>
      <w:pPr>
        <w:ind w:left="432" w:hanging="420"/>
      </w:pPr>
      <w:rPr>
        <w:rFonts w:hint="eastAsia"/>
      </w:rPr>
    </w:lvl>
    <w:lvl w:ilvl="1" w:tplc="04090019" w:tentative="1">
      <w:start w:val="1"/>
      <w:numFmt w:val="lowerLetter"/>
      <w:lvlText w:val="%2)"/>
      <w:lvlJc w:val="left"/>
      <w:pPr>
        <w:ind w:left="852" w:hanging="420"/>
      </w:pPr>
    </w:lvl>
    <w:lvl w:ilvl="2" w:tplc="0409001B" w:tentative="1">
      <w:start w:val="1"/>
      <w:numFmt w:val="lowerRoman"/>
      <w:lvlText w:val="%3."/>
      <w:lvlJc w:val="right"/>
      <w:pPr>
        <w:ind w:left="1272" w:hanging="420"/>
      </w:pPr>
    </w:lvl>
    <w:lvl w:ilvl="3" w:tplc="0409000F" w:tentative="1">
      <w:start w:val="1"/>
      <w:numFmt w:val="decimal"/>
      <w:lvlText w:val="%4."/>
      <w:lvlJc w:val="left"/>
      <w:pPr>
        <w:ind w:left="1692" w:hanging="420"/>
      </w:pPr>
    </w:lvl>
    <w:lvl w:ilvl="4" w:tplc="04090019" w:tentative="1">
      <w:start w:val="1"/>
      <w:numFmt w:val="lowerLetter"/>
      <w:lvlText w:val="%5)"/>
      <w:lvlJc w:val="left"/>
      <w:pPr>
        <w:ind w:left="2112" w:hanging="420"/>
      </w:pPr>
    </w:lvl>
    <w:lvl w:ilvl="5" w:tplc="0409001B" w:tentative="1">
      <w:start w:val="1"/>
      <w:numFmt w:val="lowerRoman"/>
      <w:lvlText w:val="%6."/>
      <w:lvlJc w:val="right"/>
      <w:pPr>
        <w:ind w:left="2532" w:hanging="420"/>
      </w:pPr>
    </w:lvl>
    <w:lvl w:ilvl="6" w:tplc="0409000F" w:tentative="1">
      <w:start w:val="1"/>
      <w:numFmt w:val="decimal"/>
      <w:lvlText w:val="%7."/>
      <w:lvlJc w:val="left"/>
      <w:pPr>
        <w:ind w:left="2952" w:hanging="420"/>
      </w:pPr>
    </w:lvl>
    <w:lvl w:ilvl="7" w:tplc="04090019" w:tentative="1">
      <w:start w:val="1"/>
      <w:numFmt w:val="lowerLetter"/>
      <w:lvlText w:val="%8)"/>
      <w:lvlJc w:val="left"/>
      <w:pPr>
        <w:ind w:left="3372" w:hanging="420"/>
      </w:pPr>
    </w:lvl>
    <w:lvl w:ilvl="8" w:tplc="0409001B" w:tentative="1">
      <w:start w:val="1"/>
      <w:numFmt w:val="lowerRoman"/>
      <w:lvlText w:val="%9."/>
      <w:lvlJc w:val="right"/>
      <w:pPr>
        <w:ind w:left="3792" w:hanging="420"/>
      </w:pPr>
    </w:lvl>
  </w:abstractNum>
  <w:abstractNum w:abstractNumId="37">
    <w:nsid w:val="5BDF3789"/>
    <w:multiLevelType w:val="hybridMultilevel"/>
    <w:tmpl w:val="B0484778"/>
    <w:lvl w:ilvl="0" w:tplc="ADAABF90">
      <w:start w:val="2"/>
      <w:numFmt w:val="decimal"/>
      <w:lvlText w:val="%1"/>
      <w:lvlJc w:val="left"/>
      <w:pPr>
        <w:ind w:left="900" w:hanging="452"/>
      </w:pPr>
      <w:rPr>
        <w:rFonts w:hint="default"/>
        <w:lang w:val="zh-CN" w:eastAsia="zh-CN" w:bidi="zh-CN"/>
      </w:rPr>
    </w:lvl>
    <w:lvl w:ilvl="1" w:tplc="A37C5B56">
      <w:numFmt w:val="none"/>
      <w:lvlText w:val=""/>
      <w:lvlJc w:val="left"/>
      <w:pPr>
        <w:tabs>
          <w:tab w:val="num" w:pos="360"/>
        </w:tabs>
      </w:pPr>
    </w:lvl>
    <w:lvl w:ilvl="2" w:tplc="4636D6D4">
      <w:numFmt w:val="none"/>
      <w:lvlText w:val=""/>
      <w:lvlJc w:val="left"/>
      <w:pPr>
        <w:tabs>
          <w:tab w:val="num" w:pos="360"/>
        </w:tabs>
      </w:pPr>
    </w:lvl>
    <w:lvl w:ilvl="3" w:tplc="07967694">
      <w:numFmt w:val="none"/>
      <w:lvlText w:val=""/>
      <w:lvlJc w:val="left"/>
      <w:pPr>
        <w:tabs>
          <w:tab w:val="num" w:pos="360"/>
        </w:tabs>
      </w:pPr>
    </w:lvl>
    <w:lvl w:ilvl="4" w:tplc="6D245E3C">
      <w:start w:val="1"/>
      <w:numFmt w:val="decimal"/>
      <w:suff w:val="nothing"/>
      <w:lvlText w:val="%5）"/>
      <w:lvlJc w:val="left"/>
      <w:pPr>
        <w:ind w:left="567" w:firstLine="0"/>
      </w:pPr>
      <w:rPr>
        <w:rFonts w:ascii="Times New Roman" w:eastAsia="宋体" w:hAnsi="Times New Roman" w:cs="Times New Roman" w:hint="default"/>
        <w:spacing w:val="-32"/>
        <w:w w:val="100"/>
        <w:sz w:val="26"/>
        <w:szCs w:val="26"/>
        <w:lang w:val="zh-CN" w:eastAsia="zh-CN" w:bidi="zh-CN"/>
      </w:rPr>
    </w:lvl>
    <w:lvl w:ilvl="5" w:tplc="C822489C">
      <w:numFmt w:val="bullet"/>
      <w:lvlText w:val="•"/>
      <w:lvlJc w:val="left"/>
      <w:pPr>
        <w:ind w:left="3713" w:hanging="424"/>
      </w:pPr>
      <w:rPr>
        <w:rFonts w:hint="default"/>
        <w:lang w:val="zh-CN" w:eastAsia="zh-CN" w:bidi="zh-CN"/>
      </w:rPr>
    </w:lvl>
    <w:lvl w:ilvl="6" w:tplc="E954D850">
      <w:numFmt w:val="bullet"/>
      <w:lvlText w:val="•"/>
      <w:lvlJc w:val="left"/>
      <w:pPr>
        <w:ind w:left="4919" w:hanging="424"/>
      </w:pPr>
      <w:rPr>
        <w:rFonts w:hint="default"/>
        <w:lang w:val="zh-CN" w:eastAsia="zh-CN" w:bidi="zh-CN"/>
      </w:rPr>
    </w:lvl>
    <w:lvl w:ilvl="7" w:tplc="2C227114">
      <w:numFmt w:val="bullet"/>
      <w:lvlText w:val="•"/>
      <w:lvlJc w:val="left"/>
      <w:pPr>
        <w:ind w:left="6126" w:hanging="424"/>
      </w:pPr>
      <w:rPr>
        <w:rFonts w:hint="default"/>
        <w:lang w:val="zh-CN" w:eastAsia="zh-CN" w:bidi="zh-CN"/>
      </w:rPr>
    </w:lvl>
    <w:lvl w:ilvl="8" w:tplc="69C2D96C">
      <w:numFmt w:val="bullet"/>
      <w:lvlText w:val="•"/>
      <w:lvlJc w:val="left"/>
      <w:pPr>
        <w:ind w:left="7333" w:hanging="424"/>
      </w:pPr>
      <w:rPr>
        <w:rFonts w:hint="default"/>
        <w:lang w:val="zh-CN" w:eastAsia="zh-CN" w:bidi="zh-CN"/>
      </w:rPr>
    </w:lvl>
  </w:abstractNum>
  <w:abstractNum w:abstractNumId="38">
    <w:nsid w:val="5C6D1C17"/>
    <w:multiLevelType w:val="hybridMultilevel"/>
    <w:tmpl w:val="B6686578"/>
    <w:lvl w:ilvl="0" w:tplc="3DD226B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CA87439"/>
    <w:multiLevelType w:val="hybridMultilevel"/>
    <w:tmpl w:val="EF8A32AE"/>
    <w:lvl w:ilvl="0" w:tplc="635AEE42">
      <w:start w:val="3"/>
      <w:numFmt w:val="decimal"/>
      <w:lvlText w:val="%1"/>
      <w:lvlJc w:val="left"/>
      <w:pPr>
        <w:ind w:left="900" w:hanging="452"/>
      </w:pPr>
      <w:rPr>
        <w:rFonts w:hint="default"/>
        <w:lang w:val="zh-CN" w:eastAsia="zh-CN" w:bidi="zh-CN"/>
      </w:rPr>
    </w:lvl>
    <w:lvl w:ilvl="1" w:tplc="F10E484E">
      <w:numFmt w:val="none"/>
      <w:lvlText w:val=""/>
      <w:lvlJc w:val="left"/>
      <w:pPr>
        <w:tabs>
          <w:tab w:val="num" w:pos="360"/>
        </w:tabs>
      </w:pPr>
    </w:lvl>
    <w:lvl w:ilvl="2" w:tplc="2D36C33A">
      <w:numFmt w:val="none"/>
      <w:lvlText w:val=""/>
      <w:lvlJc w:val="left"/>
      <w:pPr>
        <w:tabs>
          <w:tab w:val="num" w:pos="360"/>
        </w:tabs>
      </w:pPr>
    </w:lvl>
    <w:lvl w:ilvl="3" w:tplc="200E329E">
      <w:numFmt w:val="none"/>
      <w:lvlText w:val=""/>
      <w:lvlJc w:val="left"/>
      <w:pPr>
        <w:tabs>
          <w:tab w:val="num" w:pos="360"/>
        </w:tabs>
      </w:pPr>
    </w:lvl>
    <w:lvl w:ilvl="4" w:tplc="A70E3912">
      <w:start w:val="1"/>
      <w:numFmt w:val="decimal"/>
      <w:suff w:val="nothing"/>
      <w:lvlText w:val="%5）"/>
      <w:lvlJc w:val="left"/>
      <w:pPr>
        <w:ind w:left="0" w:firstLine="0"/>
      </w:pPr>
      <w:rPr>
        <w:rFonts w:ascii="Times New Roman" w:eastAsia="宋体" w:hAnsi="Times New Roman" w:cs="Times New Roman" w:hint="default"/>
        <w:spacing w:val="-68"/>
        <w:w w:val="100"/>
        <w:sz w:val="26"/>
        <w:szCs w:val="26"/>
        <w:lang w:val="zh-CN" w:eastAsia="zh-CN" w:bidi="zh-CN"/>
      </w:rPr>
    </w:lvl>
    <w:lvl w:ilvl="5" w:tplc="D5F6BADA">
      <w:numFmt w:val="bullet"/>
      <w:lvlText w:val="•"/>
      <w:lvlJc w:val="left"/>
      <w:pPr>
        <w:ind w:left="2707" w:hanging="421"/>
      </w:pPr>
      <w:rPr>
        <w:rFonts w:hint="default"/>
        <w:lang w:val="zh-CN" w:eastAsia="zh-CN" w:bidi="zh-CN"/>
      </w:rPr>
    </w:lvl>
    <w:lvl w:ilvl="6" w:tplc="D152B078">
      <w:numFmt w:val="bullet"/>
      <w:lvlText w:val="•"/>
      <w:lvlJc w:val="left"/>
      <w:pPr>
        <w:ind w:left="4115" w:hanging="421"/>
      </w:pPr>
      <w:rPr>
        <w:rFonts w:hint="default"/>
        <w:lang w:val="zh-CN" w:eastAsia="zh-CN" w:bidi="zh-CN"/>
      </w:rPr>
    </w:lvl>
    <w:lvl w:ilvl="7" w:tplc="5A62EC52">
      <w:numFmt w:val="bullet"/>
      <w:lvlText w:val="•"/>
      <w:lvlJc w:val="left"/>
      <w:pPr>
        <w:ind w:left="5523" w:hanging="421"/>
      </w:pPr>
      <w:rPr>
        <w:rFonts w:hint="default"/>
        <w:lang w:val="zh-CN" w:eastAsia="zh-CN" w:bidi="zh-CN"/>
      </w:rPr>
    </w:lvl>
    <w:lvl w:ilvl="8" w:tplc="B97E9276">
      <w:numFmt w:val="bullet"/>
      <w:lvlText w:val="•"/>
      <w:lvlJc w:val="left"/>
      <w:pPr>
        <w:ind w:left="6930" w:hanging="421"/>
      </w:pPr>
      <w:rPr>
        <w:rFonts w:hint="default"/>
        <w:lang w:val="zh-CN" w:eastAsia="zh-CN" w:bidi="zh-CN"/>
      </w:rPr>
    </w:lvl>
  </w:abstractNum>
  <w:abstractNum w:abstractNumId="40">
    <w:nsid w:val="610955B0"/>
    <w:multiLevelType w:val="hybridMultilevel"/>
    <w:tmpl w:val="FE6C1F4E"/>
    <w:lvl w:ilvl="0" w:tplc="F72A8E2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nsid w:val="64014C64"/>
    <w:multiLevelType w:val="hybridMultilevel"/>
    <w:tmpl w:val="958A3748"/>
    <w:lvl w:ilvl="0" w:tplc="29724B32">
      <w:start w:val="1"/>
      <w:numFmt w:val="decimal"/>
      <w:lvlText w:val="%1."/>
      <w:lvlJc w:val="left"/>
      <w:pPr>
        <w:ind w:left="116" w:hanging="168"/>
      </w:pPr>
      <w:rPr>
        <w:rFonts w:ascii="Times New Roman" w:eastAsia="Times New Roman" w:hAnsi="Times New Roman" w:cs="Times New Roman" w:hint="default"/>
        <w:w w:val="100"/>
        <w:sz w:val="19"/>
        <w:szCs w:val="19"/>
        <w:lang w:val="zh-CN" w:eastAsia="zh-CN" w:bidi="zh-CN"/>
      </w:rPr>
    </w:lvl>
    <w:lvl w:ilvl="1" w:tplc="4412D7CA">
      <w:numFmt w:val="bullet"/>
      <w:lvlText w:val="•"/>
      <w:lvlJc w:val="left"/>
      <w:pPr>
        <w:ind w:left="319" w:hanging="168"/>
      </w:pPr>
      <w:rPr>
        <w:rFonts w:hint="default"/>
        <w:lang w:val="zh-CN" w:eastAsia="zh-CN" w:bidi="zh-CN"/>
      </w:rPr>
    </w:lvl>
    <w:lvl w:ilvl="2" w:tplc="F198DB14">
      <w:numFmt w:val="bullet"/>
      <w:lvlText w:val="•"/>
      <w:lvlJc w:val="left"/>
      <w:pPr>
        <w:ind w:left="518" w:hanging="168"/>
      </w:pPr>
      <w:rPr>
        <w:rFonts w:hint="default"/>
        <w:lang w:val="zh-CN" w:eastAsia="zh-CN" w:bidi="zh-CN"/>
      </w:rPr>
    </w:lvl>
    <w:lvl w:ilvl="3" w:tplc="06AC77E8">
      <w:numFmt w:val="bullet"/>
      <w:lvlText w:val="•"/>
      <w:lvlJc w:val="left"/>
      <w:pPr>
        <w:ind w:left="717" w:hanging="168"/>
      </w:pPr>
      <w:rPr>
        <w:rFonts w:hint="default"/>
        <w:lang w:val="zh-CN" w:eastAsia="zh-CN" w:bidi="zh-CN"/>
      </w:rPr>
    </w:lvl>
    <w:lvl w:ilvl="4" w:tplc="9D0ED350">
      <w:numFmt w:val="bullet"/>
      <w:lvlText w:val="•"/>
      <w:lvlJc w:val="left"/>
      <w:pPr>
        <w:ind w:left="916" w:hanging="168"/>
      </w:pPr>
      <w:rPr>
        <w:rFonts w:hint="default"/>
        <w:lang w:val="zh-CN" w:eastAsia="zh-CN" w:bidi="zh-CN"/>
      </w:rPr>
    </w:lvl>
    <w:lvl w:ilvl="5" w:tplc="27AAFC16">
      <w:numFmt w:val="bullet"/>
      <w:lvlText w:val="•"/>
      <w:lvlJc w:val="left"/>
      <w:pPr>
        <w:ind w:left="1115" w:hanging="168"/>
      </w:pPr>
      <w:rPr>
        <w:rFonts w:hint="default"/>
        <w:lang w:val="zh-CN" w:eastAsia="zh-CN" w:bidi="zh-CN"/>
      </w:rPr>
    </w:lvl>
    <w:lvl w:ilvl="6" w:tplc="9D4E27AE">
      <w:numFmt w:val="bullet"/>
      <w:lvlText w:val="•"/>
      <w:lvlJc w:val="left"/>
      <w:pPr>
        <w:ind w:left="1314" w:hanging="168"/>
      </w:pPr>
      <w:rPr>
        <w:rFonts w:hint="default"/>
        <w:lang w:val="zh-CN" w:eastAsia="zh-CN" w:bidi="zh-CN"/>
      </w:rPr>
    </w:lvl>
    <w:lvl w:ilvl="7" w:tplc="AE14D4B2">
      <w:numFmt w:val="bullet"/>
      <w:lvlText w:val="•"/>
      <w:lvlJc w:val="left"/>
      <w:pPr>
        <w:ind w:left="1513" w:hanging="168"/>
      </w:pPr>
      <w:rPr>
        <w:rFonts w:hint="default"/>
        <w:lang w:val="zh-CN" w:eastAsia="zh-CN" w:bidi="zh-CN"/>
      </w:rPr>
    </w:lvl>
    <w:lvl w:ilvl="8" w:tplc="4F06010A">
      <w:numFmt w:val="bullet"/>
      <w:lvlText w:val="•"/>
      <w:lvlJc w:val="left"/>
      <w:pPr>
        <w:ind w:left="1712" w:hanging="168"/>
      </w:pPr>
      <w:rPr>
        <w:rFonts w:hint="default"/>
        <w:lang w:val="zh-CN" w:eastAsia="zh-CN" w:bidi="zh-CN"/>
      </w:rPr>
    </w:lvl>
  </w:abstractNum>
  <w:abstractNum w:abstractNumId="42">
    <w:nsid w:val="64C2455C"/>
    <w:multiLevelType w:val="hybridMultilevel"/>
    <w:tmpl w:val="38D6CC1A"/>
    <w:lvl w:ilvl="0" w:tplc="6D245E3C">
      <w:start w:val="1"/>
      <w:numFmt w:val="decimal"/>
      <w:lvlText w:val="%1）"/>
      <w:lvlJc w:val="left"/>
      <w:pPr>
        <w:ind w:left="987" w:hanging="420"/>
      </w:pPr>
      <w:rPr>
        <w:rFonts w:ascii="Times New Roman" w:eastAsia="宋体" w:hAnsi="Times New Roman" w:cs="Times New Roman" w:hint="default"/>
        <w:spacing w:val="-32"/>
        <w:w w:val="100"/>
        <w:sz w:val="26"/>
        <w:szCs w:val="26"/>
        <w:lang w:val="zh-CN" w:eastAsia="zh-CN" w:bidi="zh-CN"/>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3">
    <w:nsid w:val="68A85357"/>
    <w:multiLevelType w:val="hybridMultilevel"/>
    <w:tmpl w:val="8F82FCB6"/>
    <w:lvl w:ilvl="0" w:tplc="87A8B5FC">
      <w:start w:val="1"/>
      <w:numFmt w:val="decimal"/>
      <w:lvlText w:val="%1"/>
      <w:lvlJc w:val="left"/>
      <w:pPr>
        <w:ind w:left="341" w:hanging="420"/>
      </w:pPr>
      <w:rPr>
        <w:rFonts w:hint="default"/>
      </w:rPr>
    </w:lvl>
    <w:lvl w:ilvl="1" w:tplc="04090019" w:tentative="1">
      <w:start w:val="1"/>
      <w:numFmt w:val="lowerLetter"/>
      <w:lvlText w:val="%2)"/>
      <w:lvlJc w:val="left"/>
      <w:pPr>
        <w:ind w:left="761" w:hanging="420"/>
      </w:pPr>
    </w:lvl>
    <w:lvl w:ilvl="2" w:tplc="0409001B" w:tentative="1">
      <w:start w:val="1"/>
      <w:numFmt w:val="lowerRoman"/>
      <w:lvlText w:val="%3."/>
      <w:lvlJc w:val="right"/>
      <w:pPr>
        <w:ind w:left="1181" w:hanging="420"/>
      </w:pPr>
    </w:lvl>
    <w:lvl w:ilvl="3" w:tplc="0409000F" w:tentative="1">
      <w:start w:val="1"/>
      <w:numFmt w:val="decimal"/>
      <w:lvlText w:val="%4."/>
      <w:lvlJc w:val="left"/>
      <w:pPr>
        <w:ind w:left="1601" w:hanging="420"/>
      </w:pPr>
    </w:lvl>
    <w:lvl w:ilvl="4" w:tplc="04090019" w:tentative="1">
      <w:start w:val="1"/>
      <w:numFmt w:val="lowerLetter"/>
      <w:lvlText w:val="%5)"/>
      <w:lvlJc w:val="left"/>
      <w:pPr>
        <w:ind w:left="2021" w:hanging="420"/>
      </w:pPr>
    </w:lvl>
    <w:lvl w:ilvl="5" w:tplc="0409001B" w:tentative="1">
      <w:start w:val="1"/>
      <w:numFmt w:val="lowerRoman"/>
      <w:lvlText w:val="%6."/>
      <w:lvlJc w:val="right"/>
      <w:pPr>
        <w:ind w:left="2441" w:hanging="420"/>
      </w:pPr>
    </w:lvl>
    <w:lvl w:ilvl="6" w:tplc="0409000F" w:tentative="1">
      <w:start w:val="1"/>
      <w:numFmt w:val="decimal"/>
      <w:lvlText w:val="%7."/>
      <w:lvlJc w:val="left"/>
      <w:pPr>
        <w:ind w:left="2861" w:hanging="420"/>
      </w:pPr>
    </w:lvl>
    <w:lvl w:ilvl="7" w:tplc="04090019" w:tentative="1">
      <w:start w:val="1"/>
      <w:numFmt w:val="lowerLetter"/>
      <w:lvlText w:val="%8)"/>
      <w:lvlJc w:val="left"/>
      <w:pPr>
        <w:ind w:left="3281" w:hanging="420"/>
      </w:pPr>
    </w:lvl>
    <w:lvl w:ilvl="8" w:tplc="0409001B" w:tentative="1">
      <w:start w:val="1"/>
      <w:numFmt w:val="lowerRoman"/>
      <w:lvlText w:val="%9."/>
      <w:lvlJc w:val="right"/>
      <w:pPr>
        <w:ind w:left="3701" w:hanging="420"/>
      </w:pPr>
    </w:lvl>
  </w:abstractNum>
  <w:abstractNum w:abstractNumId="44">
    <w:nsid w:val="6D2E5A49"/>
    <w:multiLevelType w:val="hybridMultilevel"/>
    <w:tmpl w:val="D47ACFC0"/>
    <w:lvl w:ilvl="0" w:tplc="D1066C6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nsid w:val="6FA97A21"/>
    <w:multiLevelType w:val="hybridMultilevel"/>
    <w:tmpl w:val="5A20D27C"/>
    <w:lvl w:ilvl="0" w:tplc="9498FB88">
      <w:start w:val="1"/>
      <w:numFmt w:val="decimal"/>
      <w:suff w:val="nothing"/>
      <w:lvlText w:val="（%1）"/>
      <w:lvlJc w:val="left"/>
      <w:pPr>
        <w:ind w:left="1558" w:hanging="424"/>
      </w:pPr>
      <w:rPr>
        <w:rFonts w:hint="eastAsia"/>
        <w:spacing w:val="-32"/>
        <w:w w:val="100"/>
        <w:sz w:val="26"/>
        <w:szCs w:val="26"/>
        <w:lang w:val="zh-CN" w:eastAsia="zh-CN" w:bidi="zh-CN"/>
      </w:rPr>
    </w:lvl>
    <w:lvl w:ilvl="1" w:tplc="131462A8">
      <w:numFmt w:val="bullet"/>
      <w:lvlText w:val="•"/>
      <w:lvlJc w:val="left"/>
      <w:pPr>
        <w:ind w:left="1184" w:hanging="424"/>
      </w:pPr>
      <w:rPr>
        <w:rFonts w:hint="default"/>
        <w:lang w:val="zh-CN" w:eastAsia="zh-CN" w:bidi="zh-CN"/>
      </w:rPr>
    </w:lvl>
    <w:lvl w:ilvl="2" w:tplc="3EA4919A">
      <w:numFmt w:val="bullet"/>
      <w:lvlText w:val="•"/>
      <w:lvlJc w:val="left"/>
      <w:pPr>
        <w:ind w:left="2049" w:hanging="424"/>
      </w:pPr>
      <w:rPr>
        <w:rFonts w:hint="default"/>
        <w:lang w:val="zh-CN" w:eastAsia="zh-CN" w:bidi="zh-CN"/>
      </w:rPr>
    </w:lvl>
    <w:lvl w:ilvl="3" w:tplc="3334B308">
      <w:numFmt w:val="bullet"/>
      <w:lvlText w:val="•"/>
      <w:lvlJc w:val="left"/>
      <w:pPr>
        <w:ind w:left="2913" w:hanging="424"/>
      </w:pPr>
      <w:rPr>
        <w:rFonts w:hint="default"/>
        <w:lang w:val="zh-CN" w:eastAsia="zh-CN" w:bidi="zh-CN"/>
      </w:rPr>
    </w:lvl>
    <w:lvl w:ilvl="4" w:tplc="D8003586">
      <w:numFmt w:val="bullet"/>
      <w:lvlText w:val="•"/>
      <w:lvlJc w:val="left"/>
      <w:pPr>
        <w:ind w:left="3778" w:hanging="424"/>
      </w:pPr>
      <w:rPr>
        <w:rFonts w:hint="default"/>
        <w:lang w:val="zh-CN" w:eastAsia="zh-CN" w:bidi="zh-CN"/>
      </w:rPr>
    </w:lvl>
    <w:lvl w:ilvl="5" w:tplc="AFAA9B50">
      <w:numFmt w:val="bullet"/>
      <w:lvlText w:val="•"/>
      <w:lvlJc w:val="left"/>
      <w:pPr>
        <w:ind w:left="4643" w:hanging="424"/>
      </w:pPr>
      <w:rPr>
        <w:rFonts w:hint="default"/>
        <w:lang w:val="zh-CN" w:eastAsia="zh-CN" w:bidi="zh-CN"/>
      </w:rPr>
    </w:lvl>
    <w:lvl w:ilvl="6" w:tplc="EBC2127A">
      <w:numFmt w:val="bullet"/>
      <w:lvlText w:val="•"/>
      <w:lvlJc w:val="left"/>
      <w:pPr>
        <w:ind w:left="5507" w:hanging="424"/>
      </w:pPr>
      <w:rPr>
        <w:rFonts w:hint="default"/>
        <w:lang w:val="zh-CN" w:eastAsia="zh-CN" w:bidi="zh-CN"/>
      </w:rPr>
    </w:lvl>
    <w:lvl w:ilvl="7" w:tplc="3AB45988">
      <w:numFmt w:val="bullet"/>
      <w:lvlText w:val="•"/>
      <w:lvlJc w:val="left"/>
      <w:pPr>
        <w:ind w:left="6372" w:hanging="424"/>
      </w:pPr>
      <w:rPr>
        <w:rFonts w:hint="default"/>
        <w:lang w:val="zh-CN" w:eastAsia="zh-CN" w:bidi="zh-CN"/>
      </w:rPr>
    </w:lvl>
    <w:lvl w:ilvl="8" w:tplc="3E4C6D38">
      <w:numFmt w:val="bullet"/>
      <w:lvlText w:val="•"/>
      <w:lvlJc w:val="left"/>
      <w:pPr>
        <w:ind w:left="7237" w:hanging="424"/>
      </w:pPr>
      <w:rPr>
        <w:rFonts w:hint="default"/>
        <w:lang w:val="zh-CN" w:eastAsia="zh-CN" w:bidi="zh-CN"/>
      </w:rPr>
    </w:lvl>
  </w:abstractNum>
  <w:abstractNum w:abstractNumId="46">
    <w:nsid w:val="70732A77"/>
    <w:multiLevelType w:val="hybridMultilevel"/>
    <w:tmpl w:val="B9A22A5A"/>
    <w:lvl w:ilvl="0" w:tplc="1E54FE8A">
      <w:start w:val="1"/>
      <w:numFmt w:val="decimal"/>
      <w:lvlText w:val="%1."/>
      <w:lvlJc w:val="left"/>
      <w:pPr>
        <w:ind w:left="280" w:hanging="160"/>
      </w:pPr>
      <w:rPr>
        <w:rFonts w:ascii="Times New Roman" w:eastAsia="Times New Roman" w:hAnsi="Times New Roman" w:cs="Times New Roman" w:hint="default"/>
        <w:w w:val="100"/>
        <w:sz w:val="19"/>
        <w:szCs w:val="19"/>
        <w:lang w:val="zh-CN" w:eastAsia="zh-CN" w:bidi="zh-CN"/>
      </w:rPr>
    </w:lvl>
    <w:lvl w:ilvl="1" w:tplc="8B30135E">
      <w:numFmt w:val="bullet"/>
      <w:lvlText w:val="•"/>
      <w:lvlJc w:val="left"/>
      <w:pPr>
        <w:ind w:left="804" w:hanging="160"/>
      </w:pPr>
      <w:rPr>
        <w:rFonts w:hint="default"/>
        <w:lang w:val="zh-CN" w:eastAsia="zh-CN" w:bidi="zh-CN"/>
      </w:rPr>
    </w:lvl>
    <w:lvl w:ilvl="2" w:tplc="59D24EE0">
      <w:numFmt w:val="bullet"/>
      <w:lvlText w:val="•"/>
      <w:lvlJc w:val="left"/>
      <w:pPr>
        <w:ind w:left="1328" w:hanging="160"/>
      </w:pPr>
      <w:rPr>
        <w:rFonts w:hint="default"/>
        <w:lang w:val="zh-CN" w:eastAsia="zh-CN" w:bidi="zh-CN"/>
      </w:rPr>
    </w:lvl>
    <w:lvl w:ilvl="3" w:tplc="8146BACE">
      <w:numFmt w:val="bullet"/>
      <w:lvlText w:val="•"/>
      <w:lvlJc w:val="left"/>
      <w:pPr>
        <w:ind w:left="1853" w:hanging="160"/>
      </w:pPr>
      <w:rPr>
        <w:rFonts w:hint="default"/>
        <w:lang w:val="zh-CN" w:eastAsia="zh-CN" w:bidi="zh-CN"/>
      </w:rPr>
    </w:lvl>
    <w:lvl w:ilvl="4" w:tplc="00E6E588">
      <w:numFmt w:val="bullet"/>
      <w:lvlText w:val="•"/>
      <w:lvlJc w:val="left"/>
      <w:pPr>
        <w:ind w:left="2377" w:hanging="160"/>
      </w:pPr>
      <w:rPr>
        <w:rFonts w:hint="default"/>
        <w:lang w:val="zh-CN" w:eastAsia="zh-CN" w:bidi="zh-CN"/>
      </w:rPr>
    </w:lvl>
    <w:lvl w:ilvl="5" w:tplc="46B03A30">
      <w:numFmt w:val="bullet"/>
      <w:lvlText w:val="•"/>
      <w:lvlJc w:val="left"/>
      <w:pPr>
        <w:ind w:left="2901" w:hanging="160"/>
      </w:pPr>
      <w:rPr>
        <w:rFonts w:hint="default"/>
        <w:lang w:val="zh-CN" w:eastAsia="zh-CN" w:bidi="zh-CN"/>
      </w:rPr>
    </w:lvl>
    <w:lvl w:ilvl="6" w:tplc="B42ED892">
      <w:numFmt w:val="bullet"/>
      <w:lvlText w:val="•"/>
      <w:lvlJc w:val="left"/>
      <w:pPr>
        <w:ind w:left="3426" w:hanging="160"/>
      </w:pPr>
      <w:rPr>
        <w:rFonts w:hint="default"/>
        <w:lang w:val="zh-CN" w:eastAsia="zh-CN" w:bidi="zh-CN"/>
      </w:rPr>
    </w:lvl>
    <w:lvl w:ilvl="7" w:tplc="0D8E4E62">
      <w:numFmt w:val="bullet"/>
      <w:lvlText w:val="•"/>
      <w:lvlJc w:val="left"/>
      <w:pPr>
        <w:ind w:left="3950" w:hanging="160"/>
      </w:pPr>
      <w:rPr>
        <w:rFonts w:hint="default"/>
        <w:lang w:val="zh-CN" w:eastAsia="zh-CN" w:bidi="zh-CN"/>
      </w:rPr>
    </w:lvl>
    <w:lvl w:ilvl="8" w:tplc="7ED666BE">
      <w:numFmt w:val="bullet"/>
      <w:lvlText w:val="•"/>
      <w:lvlJc w:val="left"/>
      <w:pPr>
        <w:ind w:left="4474" w:hanging="160"/>
      </w:pPr>
      <w:rPr>
        <w:rFonts w:hint="default"/>
        <w:lang w:val="zh-CN" w:eastAsia="zh-CN" w:bidi="zh-CN"/>
      </w:rPr>
    </w:lvl>
  </w:abstractNum>
  <w:abstractNum w:abstractNumId="47">
    <w:nsid w:val="710D5CD2"/>
    <w:multiLevelType w:val="hybridMultilevel"/>
    <w:tmpl w:val="7A74464C"/>
    <w:lvl w:ilvl="0" w:tplc="683E7682">
      <w:start w:val="1"/>
      <w:numFmt w:val="decimal"/>
      <w:lvlText w:val="图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132689B"/>
    <w:multiLevelType w:val="hybridMultilevel"/>
    <w:tmpl w:val="49EEBA36"/>
    <w:lvl w:ilvl="0" w:tplc="A48651B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1B32481"/>
    <w:multiLevelType w:val="hybridMultilevel"/>
    <w:tmpl w:val="48C407DE"/>
    <w:lvl w:ilvl="0" w:tplc="539AB338">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0">
    <w:nsid w:val="75854C5B"/>
    <w:multiLevelType w:val="hybridMultilevel"/>
    <w:tmpl w:val="04242838"/>
    <w:lvl w:ilvl="0" w:tplc="9E36F4E2">
      <w:start w:val="1"/>
      <w:numFmt w:val="decimalEnclosedCircle"/>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1">
    <w:nsid w:val="769F7755"/>
    <w:multiLevelType w:val="hybridMultilevel"/>
    <w:tmpl w:val="8F82FCB6"/>
    <w:lvl w:ilvl="0" w:tplc="87A8B5FC">
      <w:start w:val="1"/>
      <w:numFmt w:val="decimal"/>
      <w:lvlText w:val="%1"/>
      <w:lvlJc w:val="left"/>
      <w:pPr>
        <w:ind w:left="341" w:hanging="420"/>
      </w:pPr>
      <w:rPr>
        <w:rFonts w:hint="default"/>
      </w:rPr>
    </w:lvl>
    <w:lvl w:ilvl="1" w:tplc="04090019" w:tentative="1">
      <w:start w:val="1"/>
      <w:numFmt w:val="lowerLetter"/>
      <w:lvlText w:val="%2)"/>
      <w:lvlJc w:val="left"/>
      <w:pPr>
        <w:ind w:left="761" w:hanging="420"/>
      </w:pPr>
    </w:lvl>
    <w:lvl w:ilvl="2" w:tplc="0409001B" w:tentative="1">
      <w:start w:val="1"/>
      <w:numFmt w:val="lowerRoman"/>
      <w:lvlText w:val="%3."/>
      <w:lvlJc w:val="right"/>
      <w:pPr>
        <w:ind w:left="1181" w:hanging="420"/>
      </w:pPr>
    </w:lvl>
    <w:lvl w:ilvl="3" w:tplc="0409000F" w:tentative="1">
      <w:start w:val="1"/>
      <w:numFmt w:val="decimal"/>
      <w:lvlText w:val="%4."/>
      <w:lvlJc w:val="left"/>
      <w:pPr>
        <w:ind w:left="1601" w:hanging="420"/>
      </w:pPr>
    </w:lvl>
    <w:lvl w:ilvl="4" w:tplc="04090019" w:tentative="1">
      <w:start w:val="1"/>
      <w:numFmt w:val="lowerLetter"/>
      <w:lvlText w:val="%5)"/>
      <w:lvlJc w:val="left"/>
      <w:pPr>
        <w:ind w:left="2021" w:hanging="420"/>
      </w:pPr>
    </w:lvl>
    <w:lvl w:ilvl="5" w:tplc="0409001B" w:tentative="1">
      <w:start w:val="1"/>
      <w:numFmt w:val="lowerRoman"/>
      <w:lvlText w:val="%6."/>
      <w:lvlJc w:val="right"/>
      <w:pPr>
        <w:ind w:left="2441" w:hanging="420"/>
      </w:pPr>
    </w:lvl>
    <w:lvl w:ilvl="6" w:tplc="0409000F" w:tentative="1">
      <w:start w:val="1"/>
      <w:numFmt w:val="decimal"/>
      <w:lvlText w:val="%7."/>
      <w:lvlJc w:val="left"/>
      <w:pPr>
        <w:ind w:left="2861" w:hanging="420"/>
      </w:pPr>
    </w:lvl>
    <w:lvl w:ilvl="7" w:tplc="04090019" w:tentative="1">
      <w:start w:val="1"/>
      <w:numFmt w:val="lowerLetter"/>
      <w:lvlText w:val="%8)"/>
      <w:lvlJc w:val="left"/>
      <w:pPr>
        <w:ind w:left="3281" w:hanging="420"/>
      </w:pPr>
    </w:lvl>
    <w:lvl w:ilvl="8" w:tplc="0409001B" w:tentative="1">
      <w:start w:val="1"/>
      <w:numFmt w:val="lowerRoman"/>
      <w:lvlText w:val="%9."/>
      <w:lvlJc w:val="right"/>
      <w:pPr>
        <w:ind w:left="3701" w:hanging="420"/>
      </w:pPr>
    </w:lvl>
  </w:abstractNum>
  <w:abstractNum w:abstractNumId="52">
    <w:nsid w:val="76F44527"/>
    <w:multiLevelType w:val="multilevel"/>
    <w:tmpl w:val="4C4EAE3A"/>
    <w:lvl w:ilvl="0">
      <w:start w:val="1"/>
      <w:numFmt w:val="decimal"/>
      <w:suff w:val="space"/>
      <w:lvlText w:val="%1  "/>
      <w:lvlJc w:val="center"/>
      <w:pPr>
        <w:ind w:left="0" w:firstLine="288"/>
      </w:pPr>
      <w:rPr>
        <w:rFonts w:ascii="黑体" w:eastAsia="黑体" w:hint="eastAsia"/>
      </w:rPr>
    </w:lvl>
    <w:lvl w:ilvl="1">
      <w:start w:val="1"/>
      <w:numFmt w:val="decimal"/>
      <w:pStyle w:val="2"/>
      <w:suff w:val="space"/>
      <w:lvlText w:val="%1.%2 "/>
      <w:lvlJc w:val="left"/>
      <w:pPr>
        <w:ind w:left="0" w:firstLine="556"/>
      </w:pPr>
      <w:rPr>
        <w:rFonts w:ascii="楷体" w:eastAsia="楷体" w:hAnsi="楷体" w:cs="Times New Roman" w:hint="default"/>
        <w:b/>
        <w:i w:val="0"/>
        <w:sz w:val="28"/>
        <w:szCs w:val="28"/>
      </w:rPr>
    </w:lvl>
    <w:lvl w:ilvl="2">
      <w:start w:val="1"/>
      <w:numFmt w:val="decimal"/>
      <w:pStyle w:val="3"/>
      <w:suff w:val="space"/>
      <w:lvlText w:val="%1.%2.%3 "/>
      <w:lvlJc w:val="left"/>
      <w:pPr>
        <w:ind w:left="0" w:firstLine="556"/>
      </w:pPr>
      <w:rPr>
        <w:rFonts w:ascii="黑体" w:eastAsia="黑体" w:hAnsi="Times New Roman" w:hint="eastAsia"/>
        <w:b/>
        <w:i w:val="0"/>
        <w:sz w:val="28"/>
        <w:szCs w:val="28"/>
      </w:rPr>
    </w:lvl>
    <w:lvl w:ilvl="3">
      <w:start w:val="1"/>
      <w:numFmt w:val="decimal"/>
      <w:pStyle w:val="4"/>
      <w:suff w:val="space"/>
      <w:lvlText w:val="%1.%2.%3.%4"/>
      <w:lvlJc w:val="left"/>
      <w:pPr>
        <w:ind w:left="0" w:firstLine="556"/>
      </w:pPr>
      <w:rPr>
        <w:rFonts w:ascii="黑体" w:eastAsia="黑体" w:hAnsi="黑体" w:hint="default"/>
        <w:b/>
        <w:i w:val="0"/>
        <w:sz w:val="28"/>
        <w:szCs w:val="28"/>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53">
    <w:nsid w:val="77FC59A1"/>
    <w:multiLevelType w:val="multilevel"/>
    <w:tmpl w:val="B4243664"/>
    <w:lvl w:ilvl="0">
      <w:start w:val="1"/>
      <w:numFmt w:val="decimal"/>
      <w:suff w:val="nothing"/>
      <w:lvlText w:val="（%1）"/>
      <w:lvlJc w:val="left"/>
      <w:pPr>
        <w:ind w:left="0" w:firstLine="560"/>
      </w:pPr>
      <w:rPr>
        <w:rFonts w:ascii="Times New Roman" w:hAnsi="Times New Roman" w:hint="default"/>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4">
    <w:nsid w:val="78F05B82"/>
    <w:multiLevelType w:val="hybridMultilevel"/>
    <w:tmpl w:val="8C8C5AC0"/>
    <w:lvl w:ilvl="0" w:tplc="166A699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79226EF5"/>
    <w:multiLevelType w:val="hybridMultilevel"/>
    <w:tmpl w:val="E88CE4A6"/>
    <w:lvl w:ilvl="0" w:tplc="B7A81AF6">
      <w:start w:val="1"/>
      <w:numFmt w:val="decimal"/>
      <w:lvlText w:val="%1"/>
      <w:lvlJc w:val="left"/>
      <w:pPr>
        <w:ind w:left="900" w:hanging="452"/>
      </w:pPr>
      <w:rPr>
        <w:rFonts w:hint="default"/>
        <w:lang w:val="zh-CN" w:eastAsia="zh-CN" w:bidi="zh-CN"/>
      </w:rPr>
    </w:lvl>
    <w:lvl w:ilvl="1" w:tplc="A6080616">
      <w:numFmt w:val="none"/>
      <w:lvlText w:val=""/>
      <w:lvlJc w:val="left"/>
      <w:pPr>
        <w:tabs>
          <w:tab w:val="num" w:pos="360"/>
        </w:tabs>
      </w:pPr>
    </w:lvl>
    <w:lvl w:ilvl="2" w:tplc="D00E4F12">
      <w:start w:val="1"/>
      <w:numFmt w:val="decimal"/>
      <w:suff w:val="nothing"/>
      <w:lvlText w:val="（%3）"/>
      <w:lvlJc w:val="left"/>
      <w:pPr>
        <w:ind w:left="1083" w:hanging="424"/>
      </w:pPr>
      <w:rPr>
        <w:rFonts w:ascii="宋体" w:eastAsia="宋体" w:hAnsi="宋体" w:cs="宋体" w:hint="default"/>
        <w:spacing w:val="-17"/>
        <w:w w:val="100"/>
        <w:sz w:val="26"/>
        <w:szCs w:val="26"/>
        <w:lang w:val="zh-CN" w:eastAsia="zh-CN" w:bidi="zh-CN"/>
      </w:rPr>
    </w:lvl>
    <w:lvl w:ilvl="3" w:tplc="C5B2E334">
      <w:numFmt w:val="bullet"/>
      <w:lvlText w:val="•"/>
      <w:lvlJc w:val="left"/>
      <w:pPr>
        <w:ind w:left="2865" w:hanging="424"/>
      </w:pPr>
      <w:rPr>
        <w:rFonts w:hint="default"/>
        <w:lang w:val="zh-CN" w:eastAsia="zh-CN" w:bidi="zh-CN"/>
      </w:rPr>
    </w:lvl>
    <w:lvl w:ilvl="4" w:tplc="D3EED9D4">
      <w:numFmt w:val="bullet"/>
      <w:lvlText w:val="•"/>
      <w:lvlJc w:val="left"/>
      <w:pPr>
        <w:ind w:left="3848" w:hanging="424"/>
      </w:pPr>
      <w:rPr>
        <w:rFonts w:hint="default"/>
        <w:lang w:val="zh-CN" w:eastAsia="zh-CN" w:bidi="zh-CN"/>
      </w:rPr>
    </w:lvl>
    <w:lvl w:ilvl="5" w:tplc="4328DBBE">
      <w:numFmt w:val="bullet"/>
      <w:lvlText w:val="•"/>
      <w:lvlJc w:val="left"/>
      <w:pPr>
        <w:ind w:left="4831" w:hanging="424"/>
      </w:pPr>
      <w:rPr>
        <w:rFonts w:hint="default"/>
        <w:lang w:val="zh-CN" w:eastAsia="zh-CN" w:bidi="zh-CN"/>
      </w:rPr>
    </w:lvl>
    <w:lvl w:ilvl="6" w:tplc="83863D82">
      <w:numFmt w:val="bullet"/>
      <w:lvlText w:val="•"/>
      <w:lvlJc w:val="left"/>
      <w:pPr>
        <w:ind w:left="5814" w:hanging="424"/>
      </w:pPr>
      <w:rPr>
        <w:rFonts w:hint="default"/>
        <w:lang w:val="zh-CN" w:eastAsia="zh-CN" w:bidi="zh-CN"/>
      </w:rPr>
    </w:lvl>
    <w:lvl w:ilvl="7" w:tplc="0CDA68A8">
      <w:numFmt w:val="bullet"/>
      <w:lvlText w:val="•"/>
      <w:lvlJc w:val="left"/>
      <w:pPr>
        <w:ind w:left="6797" w:hanging="424"/>
      </w:pPr>
      <w:rPr>
        <w:rFonts w:hint="default"/>
        <w:lang w:val="zh-CN" w:eastAsia="zh-CN" w:bidi="zh-CN"/>
      </w:rPr>
    </w:lvl>
    <w:lvl w:ilvl="8" w:tplc="8B14FBBE">
      <w:numFmt w:val="bullet"/>
      <w:lvlText w:val="•"/>
      <w:lvlJc w:val="left"/>
      <w:pPr>
        <w:ind w:left="7780" w:hanging="424"/>
      </w:pPr>
      <w:rPr>
        <w:rFonts w:hint="default"/>
        <w:lang w:val="zh-CN" w:eastAsia="zh-CN" w:bidi="zh-CN"/>
      </w:rPr>
    </w:lvl>
  </w:abstractNum>
  <w:abstractNum w:abstractNumId="56">
    <w:nsid w:val="7BB827B4"/>
    <w:multiLevelType w:val="hybridMultilevel"/>
    <w:tmpl w:val="BBB814A4"/>
    <w:lvl w:ilvl="0" w:tplc="1D2EED0C">
      <w:start w:val="1"/>
      <w:numFmt w:val="decimal"/>
      <w:lvlText w:val="%1."/>
      <w:lvlJc w:val="left"/>
      <w:pPr>
        <w:ind w:left="277" w:hanging="160"/>
      </w:pPr>
      <w:rPr>
        <w:rFonts w:ascii="Times New Roman" w:eastAsia="Times New Roman" w:hAnsi="Times New Roman" w:cs="Times New Roman" w:hint="default"/>
        <w:w w:val="100"/>
        <w:sz w:val="19"/>
        <w:szCs w:val="19"/>
        <w:lang w:val="zh-CN" w:eastAsia="zh-CN" w:bidi="zh-CN"/>
      </w:rPr>
    </w:lvl>
    <w:lvl w:ilvl="1" w:tplc="824E7C0C">
      <w:numFmt w:val="bullet"/>
      <w:lvlText w:val="•"/>
      <w:lvlJc w:val="left"/>
      <w:pPr>
        <w:ind w:left="483" w:hanging="160"/>
      </w:pPr>
      <w:rPr>
        <w:rFonts w:hint="default"/>
        <w:lang w:val="zh-CN" w:eastAsia="zh-CN" w:bidi="zh-CN"/>
      </w:rPr>
    </w:lvl>
    <w:lvl w:ilvl="2" w:tplc="5F0241A6">
      <w:numFmt w:val="bullet"/>
      <w:lvlText w:val="•"/>
      <w:lvlJc w:val="left"/>
      <w:pPr>
        <w:ind w:left="687" w:hanging="160"/>
      </w:pPr>
      <w:rPr>
        <w:rFonts w:hint="default"/>
        <w:lang w:val="zh-CN" w:eastAsia="zh-CN" w:bidi="zh-CN"/>
      </w:rPr>
    </w:lvl>
    <w:lvl w:ilvl="3" w:tplc="F6F01CDC">
      <w:numFmt w:val="bullet"/>
      <w:lvlText w:val="•"/>
      <w:lvlJc w:val="left"/>
      <w:pPr>
        <w:ind w:left="890" w:hanging="160"/>
      </w:pPr>
      <w:rPr>
        <w:rFonts w:hint="default"/>
        <w:lang w:val="zh-CN" w:eastAsia="zh-CN" w:bidi="zh-CN"/>
      </w:rPr>
    </w:lvl>
    <w:lvl w:ilvl="4" w:tplc="6A1AFFCA">
      <w:numFmt w:val="bullet"/>
      <w:lvlText w:val="•"/>
      <w:lvlJc w:val="left"/>
      <w:pPr>
        <w:ind w:left="1094" w:hanging="160"/>
      </w:pPr>
      <w:rPr>
        <w:rFonts w:hint="default"/>
        <w:lang w:val="zh-CN" w:eastAsia="zh-CN" w:bidi="zh-CN"/>
      </w:rPr>
    </w:lvl>
    <w:lvl w:ilvl="5" w:tplc="828EE560">
      <w:numFmt w:val="bullet"/>
      <w:lvlText w:val="•"/>
      <w:lvlJc w:val="left"/>
      <w:pPr>
        <w:ind w:left="1297" w:hanging="160"/>
      </w:pPr>
      <w:rPr>
        <w:rFonts w:hint="default"/>
        <w:lang w:val="zh-CN" w:eastAsia="zh-CN" w:bidi="zh-CN"/>
      </w:rPr>
    </w:lvl>
    <w:lvl w:ilvl="6" w:tplc="1B666DA8">
      <w:numFmt w:val="bullet"/>
      <w:lvlText w:val="•"/>
      <w:lvlJc w:val="left"/>
      <w:pPr>
        <w:ind w:left="1501" w:hanging="160"/>
      </w:pPr>
      <w:rPr>
        <w:rFonts w:hint="default"/>
        <w:lang w:val="zh-CN" w:eastAsia="zh-CN" w:bidi="zh-CN"/>
      </w:rPr>
    </w:lvl>
    <w:lvl w:ilvl="7" w:tplc="1F1E2702">
      <w:numFmt w:val="bullet"/>
      <w:lvlText w:val="•"/>
      <w:lvlJc w:val="left"/>
      <w:pPr>
        <w:ind w:left="1704" w:hanging="160"/>
      </w:pPr>
      <w:rPr>
        <w:rFonts w:hint="default"/>
        <w:lang w:val="zh-CN" w:eastAsia="zh-CN" w:bidi="zh-CN"/>
      </w:rPr>
    </w:lvl>
    <w:lvl w:ilvl="8" w:tplc="BB202A40">
      <w:numFmt w:val="bullet"/>
      <w:lvlText w:val="•"/>
      <w:lvlJc w:val="left"/>
      <w:pPr>
        <w:ind w:left="1908" w:hanging="160"/>
      </w:pPr>
      <w:rPr>
        <w:rFonts w:hint="default"/>
        <w:lang w:val="zh-CN" w:eastAsia="zh-CN" w:bidi="zh-CN"/>
      </w:rPr>
    </w:lvl>
  </w:abstractNum>
  <w:num w:numId="1">
    <w:abstractNumId w:val="15"/>
  </w:num>
  <w:num w:numId="2">
    <w:abstractNumId w:val="39"/>
  </w:num>
  <w:num w:numId="3">
    <w:abstractNumId w:val="55"/>
  </w:num>
  <w:num w:numId="4">
    <w:abstractNumId w:val="11"/>
  </w:num>
  <w:num w:numId="5">
    <w:abstractNumId w:val="52"/>
  </w:num>
  <w:num w:numId="6">
    <w:abstractNumId w:val="27"/>
  </w:num>
  <w:num w:numId="7">
    <w:abstractNumId w:val="14"/>
  </w:num>
  <w:num w:numId="8">
    <w:abstractNumId w:val="2"/>
  </w:num>
  <w:num w:numId="9">
    <w:abstractNumId w:val="53"/>
  </w:num>
  <w:num w:numId="10">
    <w:abstractNumId w:val="35"/>
  </w:num>
  <w:num w:numId="11">
    <w:abstractNumId w:val="47"/>
  </w:num>
  <w:num w:numId="12">
    <w:abstractNumId w:val="16"/>
  </w:num>
  <w:num w:numId="13">
    <w:abstractNumId w:val="18"/>
  </w:num>
  <w:num w:numId="14">
    <w:abstractNumId w:val="37"/>
  </w:num>
  <w:num w:numId="15">
    <w:abstractNumId w:val="38"/>
  </w:num>
  <w:num w:numId="16">
    <w:abstractNumId w:val="20"/>
  </w:num>
  <w:num w:numId="17">
    <w:abstractNumId w:val="32"/>
  </w:num>
  <w:num w:numId="18">
    <w:abstractNumId w:val="9"/>
  </w:num>
  <w:num w:numId="19">
    <w:abstractNumId w:val="49"/>
  </w:num>
  <w:num w:numId="20">
    <w:abstractNumId w:val="25"/>
  </w:num>
  <w:num w:numId="21">
    <w:abstractNumId w:val="8"/>
  </w:num>
  <w:num w:numId="22">
    <w:abstractNumId w:val="28"/>
  </w:num>
  <w:num w:numId="23">
    <w:abstractNumId w:val="36"/>
  </w:num>
  <w:num w:numId="24">
    <w:abstractNumId w:val="13"/>
  </w:num>
  <w:num w:numId="25">
    <w:abstractNumId w:val="1"/>
  </w:num>
  <w:num w:numId="26">
    <w:abstractNumId w:val="6"/>
  </w:num>
  <w:num w:numId="27">
    <w:abstractNumId w:val="54"/>
  </w:num>
  <w:num w:numId="28">
    <w:abstractNumId w:val="1"/>
    <w:lvlOverride w:ilvl="0">
      <w:lvl w:ilvl="0" w:tplc="7CA8C2B6">
        <w:start w:val="1"/>
        <w:numFmt w:val="decimal"/>
        <w:suff w:val="space"/>
        <w:lvlText w:val="表5-%1"/>
        <w:lvlJc w:val="center"/>
        <w:pPr>
          <w:ind w:left="0" w:firstLine="0"/>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29">
    <w:abstractNumId w:val="31"/>
  </w:num>
  <w:num w:numId="30">
    <w:abstractNumId w:val="17"/>
  </w:num>
  <w:num w:numId="31">
    <w:abstractNumId w:val="19"/>
  </w:num>
  <w:num w:numId="32">
    <w:abstractNumId w:val="48"/>
  </w:num>
  <w:num w:numId="33">
    <w:abstractNumId w:val="24"/>
  </w:num>
  <w:num w:numId="34">
    <w:abstractNumId w:val="3"/>
  </w:num>
  <w:num w:numId="35">
    <w:abstractNumId w:val="50"/>
  </w:num>
  <w:num w:numId="36">
    <w:abstractNumId w:val="0"/>
  </w:num>
  <w:num w:numId="37">
    <w:abstractNumId w:val="12"/>
  </w:num>
  <w:num w:numId="38">
    <w:abstractNumId w:val="5"/>
  </w:num>
  <w:num w:numId="39">
    <w:abstractNumId w:val="44"/>
  </w:num>
  <w:num w:numId="40">
    <w:abstractNumId w:val="7"/>
  </w:num>
  <w:num w:numId="41">
    <w:abstractNumId w:val="4"/>
  </w:num>
  <w:num w:numId="42">
    <w:abstractNumId w:val="10"/>
  </w:num>
  <w:num w:numId="43">
    <w:abstractNumId w:val="40"/>
  </w:num>
  <w:num w:numId="44">
    <w:abstractNumId w:val="30"/>
  </w:num>
  <w:num w:numId="45">
    <w:abstractNumId w:val="51"/>
  </w:num>
  <w:num w:numId="46">
    <w:abstractNumId w:val="42"/>
  </w:num>
  <w:num w:numId="47">
    <w:abstractNumId w:val="22"/>
  </w:num>
  <w:num w:numId="48">
    <w:abstractNumId w:val="23"/>
  </w:num>
  <w:num w:numId="49">
    <w:abstractNumId w:val="45"/>
  </w:num>
  <w:num w:numId="50">
    <w:abstractNumId w:val="29"/>
  </w:num>
  <w:num w:numId="51">
    <w:abstractNumId w:val="43"/>
  </w:num>
  <w:num w:numId="52">
    <w:abstractNumId w:val="33"/>
  </w:num>
  <w:num w:numId="53">
    <w:abstractNumId w:val="41"/>
  </w:num>
  <w:num w:numId="54">
    <w:abstractNumId w:val="21"/>
  </w:num>
  <w:num w:numId="55">
    <w:abstractNumId w:val="56"/>
  </w:num>
  <w:num w:numId="56">
    <w:abstractNumId w:val="46"/>
  </w:num>
  <w:num w:numId="57">
    <w:abstractNumId w:val="26"/>
  </w:num>
  <w:num w:numId="58">
    <w:abstractNumId w:val="3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51"/>
  <w:drawingGridHorizontalSpacing w:val="110"/>
  <w:displayHorizontalDrawingGridEvery w:val="2"/>
  <w:characterSpacingControl w:val="doNotCompress"/>
  <w:hdrShapeDefaults>
    <o:shapedefaults v:ext="edit" spidmax="162818" style="mso-position-vertical-relative:line;v-text-anchor:middle" fill="f" fillcolor="white">
      <v:fill color="white" on="f"/>
      <v:textbox inset="0,0,0,0"/>
    </o:shapedefaults>
    <o:shapelayout v:ext="edit">
      <o:idmap v:ext="edit" data="1"/>
    </o:shapelayout>
  </w:hdrShapeDefaults>
  <w:footnotePr>
    <w:footnote w:id="0"/>
    <w:footnote w:id="1"/>
  </w:footnotePr>
  <w:endnotePr>
    <w:endnote w:id="0"/>
    <w:endnote w:id="1"/>
  </w:endnotePr>
  <w:compat>
    <w:ulTrailSpace/>
    <w:shapeLayoutLikeWW8/>
    <w:useFELayout/>
  </w:compat>
  <w:rsids>
    <w:rsidRoot w:val="002E6381"/>
    <w:rsid w:val="00001940"/>
    <w:rsid w:val="00002057"/>
    <w:rsid w:val="00002E01"/>
    <w:rsid w:val="00003204"/>
    <w:rsid w:val="00004D0A"/>
    <w:rsid w:val="00006F23"/>
    <w:rsid w:val="00010D5A"/>
    <w:rsid w:val="0001162A"/>
    <w:rsid w:val="00012A91"/>
    <w:rsid w:val="000139BA"/>
    <w:rsid w:val="00013BDE"/>
    <w:rsid w:val="0001405E"/>
    <w:rsid w:val="00014A23"/>
    <w:rsid w:val="00015C01"/>
    <w:rsid w:val="000169DB"/>
    <w:rsid w:val="00017F2C"/>
    <w:rsid w:val="00022224"/>
    <w:rsid w:val="00022F81"/>
    <w:rsid w:val="000232F5"/>
    <w:rsid w:val="00024558"/>
    <w:rsid w:val="0002550E"/>
    <w:rsid w:val="00033489"/>
    <w:rsid w:val="00034B0F"/>
    <w:rsid w:val="00035062"/>
    <w:rsid w:val="0003519F"/>
    <w:rsid w:val="000354BC"/>
    <w:rsid w:val="00035574"/>
    <w:rsid w:val="00035E9A"/>
    <w:rsid w:val="000370F8"/>
    <w:rsid w:val="000400FC"/>
    <w:rsid w:val="00040D51"/>
    <w:rsid w:val="00040E8D"/>
    <w:rsid w:val="0004268A"/>
    <w:rsid w:val="00043298"/>
    <w:rsid w:val="00046098"/>
    <w:rsid w:val="000463E0"/>
    <w:rsid w:val="000473EE"/>
    <w:rsid w:val="00050409"/>
    <w:rsid w:val="000512E1"/>
    <w:rsid w:val="000529CA"/>
    <w:rsid w:val="000529D5"/>
    <w:rsid w:val="00052CB1"/>
    <w:rsid w:val="00056E74"/>
    <w:rsid w:val="00060CA1"/>
    <w:rsid w:val="0006147A"/>
    <w:rsid w:val="00061942"/>
    <w:rsid w:val="000619DA"/>
    <w:rsid w:val="00061E5B"/>
    <w:rsid w:val="00062951"/>
    <w:rsid w:val="00062AE9"/>
    <w:rsid w:val="00063C65"/>
    <w:rsid w:val="00063E20"/>
    <w:rsid w:val="0006409A"/>
    <w:rsid w:val="00064209"/>
    <w:rsid w:val="00065544"/>
    <w:rsid w:val="00065AE1"/>
    <w:rsid w:val="00066E55"/>
    <w:rsid w:val="000671A7"/>
    <w:rsid w:val="00070356"/>
    <w:rsid w:val="00071A99"/>
    <w:rsid w:val="00073160"/>
    <w:rsid w:val="00073BA6"/>
    <w:rsid w:val="00073F5A"/>
    <w:rsid w:val="00080F16"/>
    <w:rsid w:val="00081707"/>
    <w:rsid w:val="0008420E"/>
    <w:rsid w:val="00084477"/>
    <w:rsid w:val="000852B5"/>
    <w:rsid w:val="00085A92"/>
    <w:rsid w:val="00087D74"/>
    <w:rsid w:val="00090590"/>
    <w:rsid w:val="00095BCB"/>
    <w:rsid w:val="00095EDC"/>
    <w:rsid w:val="00096C46"/>
    <w:rsid w:val="000A1999"/>
    <w:rsid w:val="000A4627"/>
    <w:rsid w:val="000A47A2"/>
    <w:rsid w:val="000A6803"/>
    <w:rsid w:val="000A7077"/>
    <w:rsid w:val="000B1F89"/>
    <w:rsid w:val="000B21CA"/>
    <w:rsid w:val="000B2406"/>
    <w:rsid w:val="000B2BBA"/>
    <w:rsid w:val="000B477F"/>
    <w:rsid w:val="000C13CA"/>
    <w:rsid w:val="000C2C28"/>
    <w:rsid w:val="000C3A54"/>
    <w:rsid w:val="000C3A70"/>
    <w:rsid w:val="000C4442"/>
    <w:rsid w:val="000C52D5"/>
    <w:rsid w:val="000D1D64"/>
    <w:rsid w:val="000D472C"/>
    <w:rsid w:val="000D4C7D"/>
    <w:rsid w:val="000D5180"/>
    <w:rsid w:val="000D75A9"/>
    <w:rsid w:val="000E0365"/>
    <w:rsid w:val="000E23D6"/>
    <w:rsid w:val="000E2F30"/>
    <w:rsid w:val="000E356E"/>
    <w:rsid w:val="000E4409"/>
    <w:rsid w:val="000E6171"/>
    <w:rsid w:val="000E652F"/>
    <w:rsid w:val="000E6BF2"/>
    <w:rsid w:val="000E7362"/>
    <w:rsid w:val="000E7F27"/>
    <w:rsid w:val="000F00DD"/>
    <w:rsid w:val="000F0283"/>
    <w:rsid w:val="000F2D59"/>
    <w:rsid w:val="000F3683"/>
    <w:rsid w:val="000F4C87"/>
    <w:rsid w:val="000F7AA1"/>
    <w:rsid w:val="00101ACE"/>
    <w:rsid w:val="001054FE"/>
    <w:rsid w:val="00106996"/>
    <w:rsid w:val="00110D02"/>
    <w:rsid w:val="001112F4"/>
    <w:rsid w:val="0011134F"/>
    <w:rsid w:val="001114EA"/>
    <w:rsid w:val="001115F2"/>
    <w:rsid w:val="00111E1E"/>
    <w:rsid w:val="00112667"/>
    <w:rsid w:val="00112D00"/>
    <w:rsid w:val="00113062"/>
    <w:rsid w:val="00114965"/>
    <w:rsid w:val="0011552C"/>
    <w:rsid w:val="001159BD"/>
    <w:rsid w:val="00116694"/>
    <w:rsid w:val="0012069B"/>
    <w:rsid w:val="00120F09"/>
    <w:rsid w:val="00121922"/>
    <w:rsid w:val="00121991"/>
    <w:rsid w:val="00123914"/>
    <w:rsid w:val="001247B5"/>
    <w:rsid w:val="00124B9A"/>
    <w:rsid w:val="00126763"/>
    <w:rsid w:val="00126B2A"/>
    <w:rsid w:val="001278A6"/>
    <w:rsid w:val="0013024B"/>
    <w:rsid w:val="00130BA5"/>
    <w:rsid w:val="001317DE"/>
    <w:rsid w:val="001345BB"/>
    <w:rsid w:val="001373D7"/>
    <w:rsid w:val="001421D1"/>
    <w:rsid w:val="0014394D"/>
    <w:rsid w:val="00146CEB"/>
    <w:rsid w:val="001474F7"/>
    <w:rsid w:val="001510AE"/>
    <w:rsid w:val="001520AF"/>
    <w:rsid w:val="001539F4"/>
    <w:rsid w:val="001543AE"/>
    <w:rsid w:val="00156F0A"/>
    <w:rsid w:val="00157679"/>
    <w:rsid w:val="00157C47"/>
    <w:rsid w:val="00162F98"/>
    <w:rsid w:val="001633FD"/>
    <w:rsid w:val="00163E16"/>
    <w:rsid w:val="00165C59"/>
    <w:rsid w:val="00165FAB"/>
    <w:rsid w:val="001712C9"/>
    <w:rsid w:val="001718D4"/>
    <w:rsid w:val="0017334A"/>
    <w:rsid w:val="00175FCE"/>
    <w:rsid w:val="001763EB"/>
    <w:rsid w:val="00180C16"/>
    <w:rsid w:val="00180E57"/>
    <w:rsid w:val="001852E0"/>
    <w:rsid w:val="00185BCE"/>
    <w:rsid w:val="00185FCA"/>
    <w:rsid w:val="00186E2D"/>
    <w:rsid w:val="00190E4F"/>
    <w:rsid w:val="00192501"/>
    <w:rsid w:val="00195601"/>
    <w:rsid w:val="00196096"/>
    <w:rsid w:val="0019768D"/>
    <w:rsid w:val="00197F22"/>
    <w:rsid w:val="001A02BC"/>
    <w:rsid w:val="001A14BD"/>
    <w:rsid w:val="001A2212"/>
    <w:rsid w:val="001A3CB9"/>
    <w:rsid w:val="001A4F68"/>
    <w:rsid w:val="001B0A68"/>
    <w:rsid w:val="001B3927"/>
    <w:rsid w:val="001B3C93"/>
    <w:rsid w:val="001B3CD9"/>
    <w:rsid w:val="001B500A"/>
    <w:rsid w:val="001B7FAE"/>
    <w:rsid w:val="001C04E4"/>
    <w:rsid w:val="001C171D"/>
    <w:rsid w:val="001C1A3A"/>
    <w:rsid w:val="001C25D0"/>
    <w:rsid w:val="001C2C3F"/>
    <w:rsid w:val="001C2F74"/>
    <w:rsid w:val="001C4247"/>
    <w:rsid w:val="001C4CAF"/>
    <w:rsid w:val="001C6A41"/>
    <w:rsid w:val="001C79C4"/>
    <w:rsid w:val="001D2EEC"/>
    <w:rsid w:val="001D3849"/>
    <w:rsid w:val="001D3CAE"/>
    <w:rsid w:val="001D514F"/>
    <w:rsid w:val="001D6168"/>
    <w:rsid w:val="001E21AD"/>
    <w:rsid w:val="001E35D5"/>
    <w:rsid w:val="001E4CB0"/>
    <w:rsid w:val="001E5E0F"/>
    <w:rsid w:val="001E6484"/>
    <w:rsid w:val="001F0CDC"/>
    <w:rsid w:val="001F1308"/>
    <w:rsid w:val="001F27BC"/>
    <w:rsid w:val="001F2B3C"/>
    <w:rsid w:val="001F3FF2"/>
    <w:rsid w:val="001F403E"/>
    <w:rsid w:val="001F4569"/>
    <w:rsid w:val="001F5015"/>
    <w:rsid w:val="002064E2"/>
    <w:rsid w:val="002066B7"/>
    <w:rsid w:val="00207FD9"/>
    <w:rsid w:val="00213208"/>
    <w:rsid w:val="00214BFC"/>
    <w:rsid w:val="00215163"/>
    <w:rsid w:val="002153C4"/>
    <w:rsid w:val="00217FBA"/>
    <w:rsid w:val="002210E3"/>
    <w:rsid w:val="00221B5F"/>
    <w:rsid w:val="00224DD7"/>
    <w:rsid w:val="00226954"/>
    <w:rsid w:val="0022715B"/>
    <w:rsid w:val="00231659"/>
    <w:rsid w:val="0023274F"/>
    <w:rsid w:val="00233C7B"/>
    <w:rsid w:val="00237CF9"/>
    <w:rsid w:val="00241C3B"/>
    <w:rsid w:val="0024350A"/>
    <w:rsid w:val="00243836"/>
    <w:rsid w:val="00243D10"/>
    <w:rsid w:val="00246323"/>
    <w:rsid w:val="00246FE4"/>
    <w:rsid w:val="002472B8"/>
    <w:rsid w:val="00247807"/>
    <w:rsid w:val="002507A9"/>
    <w:rsid w:val="00251F0D"/>
    <w:rsid w:val="00252467"/>
    <w:rsid w:val="00253FC0"/>
    <w:rsid w:val="002547B6"/>
    <w:rsid w:val="002562BA"/>
    <w:rsid w:val="002563ED"/>
    <w:rsid w:val="0025661A"/>
    <w:rsid w:val="00257174"/>
    <w:rsid w:val="00257550"/>
    <w:rsid w:val="00257A57"/>
    <w:rsid w:val="00261616"/>
    <w:rsid w:val="0026183C"/>
    <w:rsid w:val="00261BA2"/>
    <w:rsid w:val="0026266B"/>
    <w:rsid w:val="00267A02"/>
    <w:rsid w:val="0027208F"/>
    <w:rsid w:val="00272DCD"/>
    <w:rsid w:val="002758AC"/>
    <w:rsid w:val="00275B05"/>
    <w:rsid w:val="00276C4A"/>
    <w:rsid w:val="00281A98"/>
    <w:rsid w:val="00281F77"/>
    <w:rsid w:val="0028290F"/>
    <w:rsid w:val="00282B3E"/>
    <w:rsid w:val="00282D52"/>
    <w:rsid w:val="00282EE2"/>
    <w:rsid w:val="00283FC1"/>
    <w:rsid w:val="002847B1"/>
    <w:rsid w:val="0028491F"/>
    <w:rsid w:val="0028635B"/>
    <w:rsid w:val="00286F82"/>
    <w:rsid w:val="00290C50"/>
    <w:rsid w:val="00291A66"/>
    <w:rsid w:val="0029209C"/>
    <w:rsid w:val="00292442"/>
    <w:rsid w:val="002934B3"/>
    <w:rsid w:val="00293E3D"/>
    <w:rsid w:val="00294327"/>
    <w:rsid w:val="00294FAD"/>
    <w:rsid w:val="002966A3"/>
    <w:rsid w:val="00296FCF"/>
    <w:rsid w:val="00297B31"/>
    <w:rsid w:val="002A0F05"/>
    <w:rsid w:val="002A41AB"/>
    <w:rsid w:val="002A4A44"/>
    <w:rsid w:val="002A5B5B"/>
    <w:rsid w:val="002B0806"/>
    <w:rsid w:val="002B2819"/>
    <w:rsid w:val="002B2F8E"/>
    <w:rsid w:val="002B4C31"/>
    <w:rsid w:val="002B57DD"/>
    <w:rsid w:val="002B59CC"/>
    <w:rsid w:val="002B6660"/>
    <w:rsid w:val="002B74D3"/>
    <w:rsid w:val="002B7D4B"/>
    <w:rsid w:val="002C1673"/>
    <w:rsid w:val="002C2D74"/>
    <w:rsid w:val="002C7C32"/>
    <w:rsid w:val="002D1132"/>
    <w:rsid w:val="002D2FFE"/>
    <w:rsid w:val="002D36F2"/>
    <w:rsid w:val="002E0748"/>
    <w:rsid w:val="002E0D88"/>
    <w:rsid w:val="002E2DE2"/>
    <w:rsid w:val="002E3BCA"/>
    <w:rsid w:val="002E3F83"/>
    <w:rsid w:val="002E452D"/>
    <w:rsid w:val="002E6381"/>
    <w:rsid w:val="002E6D3E"/>
    <w:rsid w:val="002E7039"/>
    <w:rsid w:val="002E7863"/>
    <w:rsid w:val="002F40A2"/>
    <w:rsid w:val="002F4ADC"/>
    <w:rsid w:val="002F6F33"/>
    <w:rsid w:val="002F789F"/>
    <w:rsid w:val="00305C45"/>
    <w:rsid w:val="00305EF4"/>
    <w:rsid w:val="0030619F"/>
    <w:rsid w:val="003064F2"/>
    <w:rsid w:val="00306D73"/>
    <w:rsid w:val="00307C5E"/>
    <w:rsid w:val="003105AA"/>
    <w:rsid w:val="003106E5"/>
    <w:rsid w:val="00310D6C"/>
    <w:rsid w:val="003110DE"/>
    <w:rsid w:val="00311AA1"/>
    <w:rsid w:val="00312873"/>
    <w:rsid w:val="00312DC0"/>
    <w:rsid w:val="00313DFA"/>
    <w:rsid w:val="00314DA3"/>
    <w:rsid w:val="003155CA"/>
    <w:rsid w:val="003159A2"/>
    <w:rsid w:val="00315FD4"/>
    <w:rsid w:val="00316C79"/>
    <w:rsid w:val="00317F9E"/>
    <w:rsid w:val="0032006D"/>
    <w:rsid w:val="00321DF4"/>
    <w:rsid w:val="003220C8"/>
    <w:rsid w:val="00326D4A"/>
    <w:rsid w:val="00327659"/>
    <w:rsid w:val="00330781"/>
    <w:rsid w:val="00330B55"/>
    <w:rsid w:val="00330E9A"/>
    <w:rsid w:val="0033137D"/>
    <w:rsid w:val="003314D6"/>
    <w:rsid w:val="003321B4"/>
    <w:rsid w:val="00333212"/>
    <w:rsid w:val="0033384C"/>
    <w:rsid w:val="00333A11"/>
    <w:rsid w:val="003340FF"/>
    <w:rsid w:val="00337E91"/>
    <w:rsid w:val="003400DE"/>
    <w:rsid w:val="00340127"/>
    <w:rsid w:val="0034022D"/>
    <w:rsid w:val="00341443"/>
    <w:rsid w:val="0034289D"/>
    <w:rsid w:val="00342DC2"/>
    <w:rsid w:val="00343977"/>
    <w:rsid w:val="00344CBE"/>
    <w:rsid w:val="00345332"/>
    <w:rsid w:val="00345534"/>
    <w:rsid w:val="003461C1"/>
    <w:rsid w:val="00352341"/>
    <w:rsid w:val="00352A01"/>
    <w:rsid w:val="0035347C"/>
    <w:rsid w:val="00353FBD"/>
    <w:rsid w:val="00360A06"/>
    <w:rsid w:val="00360AA1"/>
    <w:rsid w:val="00360B15"/>
    <w:rsid w:val="003617DB"/>
    <w:rsid w:val="003619CD"/>
    <w:rsid w:val="0036271A"/>
    <w:rsid w:val="003630CE"/>
    <w:rsid w:val="00363346"/>
    <w:rsid w:val="00363E64"/>
    <w:rsid w:val="00364DA6"/>
    <w:rsid w:val="00365492"/>
    <w:rsid w:val="003671C0"/>
    <w:rsid w:val="003705EC"/>
    <w:rsid w:val="00371EBF"/>
    <w:rsid w:val="00373003"/>
    <w:rsid w:val="00373336"/>
    <w:rsid w:val="00374EFC"/>
    <w:rsid w:val="00375F05"/>
    <w:rsid w:val="0037734E"/>
    <w:rsid w:val="003774C9"/>
    <w:rsid w:val="0037769E"/>
    <w:rsid w:val="00377BE6"/>
    <w:rsid w:val="00377DAD"/>
    <w:rsid w:val="003804DF"/>
    <w:rsid w:val="00380838"/>
    <w:rsid w:val="003827AC"/>
    <w:rsid w:val="003848FA"/>
    <w:rsid w:val="00384A8C"/>
    <w:rsid w:val="003850B9"/>
    <w:rsid w:val="0038732D"/>
    <w:rsid w:val="00387FDA"/>
    <w:rsid w:val="0039269D"/>
    <w:rsid w:val="00394D20"/>
    <w:rsid w:val="00395097"/>
    <w:rsid w:val="003A302B"/>
    <w:rsid w:val="003A568D"/>
    <w:rsid w:val="003A5D11"/>
    <w:rsid w:val="003A75CB"/>
    <w:rsid w:val="003A7A69"/>
    <w:rsid w:val="003B09D4"/>
    <w:rsid w:val="003B17CA"/>
    <w:rsid w:val="003B22AC"/>
    <w:rsid w:val="003B4560"/>
    <w:rsid w:val="003B51F0"/>
    <w:rsid w:val="003B5294"/>
    <w:rsid w:val="003B5868"/>
    <w:rsid w:val="003B700E"/>
    <w:rsid w:val="003B72B4"/>
    <w:rsid w:val="003C0339"/>
    <w:rsid w:val="003C08E0"/>
    <w:rsid w:val="003C43F8"/>
    <w:rsid w:val="003C49B6"/>
    <w:rsid w:val="003C507C"/>
    <w:rsid w:val="003C5483"/>
    <w:rsid w:val="003C6B86"/>
    <w:rsid w:val="003D283E"/>
    <w:rsid w:val="003D3040"/>
    <w:rsid w:val="003D4CC3"/>
    <w:rsid w:val="003D5098"/>
    <w:rsid w:val="003D78CC"/>
    <w:rsid w:val="003D7F21"/>
    <w:rsid w:val="003E2204"/>
    <w:rsid w:val="003E2997"/>
    <w:rsid w:val="003E3792"/>
    <w:rsid w:val="003E3978"/>
    <w:rsid w:val="003E3979"/>
    <w:rsid w:val="003E4D50"/>
    <w:rsid w:val="003E5498"/>
    <w:rsid w:val="003E5A6C"/>
    <w:rsid w:val="003E6D51"/>
    <w:rsid w:val="003E71FE"/>
    <w:rsid w:val="003E73BF"/>
    <w:rsid w:val="003E786B"/>
    <w:rsid w:val="003E7D18"/>
    <w:rsid w:val="003F024D"/>
    <w:rsid w:val="003F04D0"/>
    <w:rsid w:val="003F1144"/>
    <w:rsid w:val="003F2BBB"/>
    <w:rsid w:val="003F30A1"/>
    <w:rsid w:val="003F4CDE"/>
    <w:rsid w:val="003F6249"/>
    <w:rsid w:val="003F6CF5"/>
    <w:rsid w:val="003F6D48"/>
    <w:rsid w:val="003F77B7"/>
    <w:rsid w:val="003F7C63"/>
    <w:rsid w:val="00400D8B"/>
    <w:rsid w:val="00404EDB"/>
    <w:rsid w:val="004055B1"/>
    <w:rsid w:val="00411B88"/>
    <w:rsid w:val="00411D7C"/>
    <w:rsid w:val="00412867"/>
    <w:rsid w:val="00415C7F"/>
    <w:rsid w:val="004167C3"/>
    <w:rsid w:val="004212B7"/>
    <w:rsid w:val="004226A8"/>
    <w:rsid w:val="00423AF4"/>
    <w:rsid w:val="00423BAB"/>
    <w:rsid w:val="00424D0B"/>
    <w:rsid w:val="00427722"/>
    <w:rsid w:val="0043094E"/>
    <w:rsid w:val="00430CE8"/>
    <w:rsid w:val="00430E57"/>
    <w:rsid w:val="00430FAD"/>
    <w:rsid w:val="004325BC"/>
    <w:rsid w:val="00433BEE"/>
    <w:rsid w:val="00434995"/>
    <w:rsid w:val="00434E48"/>
    <w:rsid w:val="004357FD"/>
    <w:rsid w:val="004358E7"/>
    <w:rsid w:val="00435D27"/>
    <w:rsid w:val="00435DA4"/>
    <w:rsid w:val="00435EA8"/>
    <w:rsid w:val="00440B0F"/>
    <w:rsid w:val="0044135C"/>
    <w:rsid w:val="00442987"/>
    <w:rsid w:val="00442B03"/>
    <w:rsid w:val="00446C95"/>
    <w:rsid w:val="00447F83"/>
    <w:rsid w:val="00450B89"/>
    <w:rsid w:val="00451311"/>
    <w:rsid w:val="00451AE1"/>
    <w:rsid w:val="00452825"/>
    <w:rsid w:val="0045322F"/>
    <w:rsid w:val="0045391E"/>
    <w:rsid w:val="0045482D"/>
    <w:rsid w:val="00456E2C"/>
    <w:rsid w:val="00457971"/>
    <w:rsid w:val="00460258"/>
    <w:rsid w:val="00460342"/>
    <w:rsid w:val="004607CD"/>
    <w:rsid w:val="00465246"/>
    <w:rsid w:val="00465D90"/>
    <w:rsid w:val="0046763A"/>
    <w:rsid w:val="004700CF"/>
    <w:rsid w:val="0047184A"/>
    <w:rsid w:val="00472187"/>
    <w:rsid w:val="00472336"/>
    <w:rsid w:val="00472463"/>
    <w:rsid w:val="00474B1D"/>
    <w:rsid w:val="00475120"/>
    <w:rsid w:val="00475592"/>
    <w:rsid w:val="0047648D"/>
    <w:rsid w:val="00476AE1"/>
    <w:rsid w:val="004775FB"/>
    <w:rsid w:val="00477FE8"/>
    <w:rsid w:val="004806CD"/>
    <w:rsid w:val="00480D11"/>
    <w:rsid w:val="00483605"/>
    <w:rsid w:val="004855C0"/>
    <w:rsid w:val="00486467"/>
    <w:rsid w:val="004868F5"/>
    <w:rsid w:val="0048793F"/>
    <w:rsid w:val="00491253"/>
    <w:rsid w:val="004919DB"/>
    <w:rsid w:val="00492514"/>
    <w:rsid w:val="00492CE9"/>
    <w:rsid w:val="00492DA6"/>
    <w:rsid w:val="004940A4"/>
    <w:rsid w:val="00494545"/>
    <w:rsid w:val="004954D9"/>
    <w:rsid w:val="00497340"/>
    <w:rsid w:val="00497344"/>
    <w:rsid w:val="004A0C99"/>
    <w:rsid w:val="004A2523"/>
    <w:rsid w:val="004A279D"/>
    <w:rsid w:val="004A35F5"/>
    <w:rsid w:val="004A3846"/>
    <w:rsid w:val="004A38D3"/>
    <w:rsid w:val="004A49F9"/>
    <w:rsid w:val="004A5329"/>
    <w:rsid w:val="004A718C"/>
    <w:rsid w:val="004B0467"/>
    <w:rsid w:val="004B05DF"/>
    <w:rsid w:val="004B0ECA"/>
    <w:rsid w:val="004B29AA"/>
    <w:rsid w:val="004B2AA4"/>
    <w:rsid w:val="004B3054"/>
    <w:rsid w:val="004B3BE2"/>
    <w:rsid w:val="004B4A00"/>
    <w:rsid w:val="004B4D5B"/>
    <w:rsid w:val="004B54F1"/>
    <w:rsid w:val="004B62F4"/>
    <w:rsid w:val="004C1E1F"/>
    <w:rsid w:val="004C3335"/>
    <w:rsid w:val="004C4443"/>
    <w:rsid w:val="004C4E2A"/>
    <w:rsid w:val="004C537E"/>
    <w:rsid w:val="004C5FE4"/>
    <w:rsid w:val="004D00A7"/>
    <w:rsid w:val="004D03EE"/>
    <w:rsid w:val="004D1380"/>
    <w:rsid w:val="004D31E4"/>
    <w:rsid w:val="004D4F5E"/>
    <w:rsid w:val="004D4F83"/>
    <w:rsid w:val="004D5B7B"/>
    <w:rsid w:val="004D7592"/>
    <w:rsid w:val="004D760D"/>
    <w:rsid w:val="004E0578"/>
    <w:rsid w:val="004E0914"/>
    <w:rsid w:val="004E186E"/>
    <w:rsid w:val="004E28D6"/>
    <w:rsid w:val="004E2EFC"/>
    <w:rsid w:val="004E3C2D"/>
    <w:rsid w:val="004E4996"/>
    <w:rsid w:val="004E6C34"/>
    <w:rsid w:val="004E723C"/>
    <w:rsid w:val="004E7374"/>
    <w:rsid w:val="004E7EF3"/>
    <w:rsid w:val="004F0368"/>
    <w:rsid w:val="004F19AB"/>
    <w:rsid w:val="004F329F"/>
    <w:rsid w:val="004F5561"/>
    <w:rsid w:val="004F5D85"/>
    <w:rsid w:val="004F5DBC"/>
    <w:rsid w:val="004F5E5F"/>
    <w:rsid w:val="004F5F57"/>
    <w:rsid w:val="004F64CB"/>
    <w:rsid w:val="004F67F7"/>
    <w:rsid w:val="004F6E2D"/>
    <w:rsid w:val="00500F6C"/>
    <w:rsid w:val="00501A91"/>
    <w:rsid w:val="005031BC"/>
    <w:rsid w:val="005035A8"/>
    <w:rsid w:val="00503F96"/>
    <w:rsid w:val="005064E8"/>
    <w:rsid w:val="00506A0A"/>
    <w:rsid w:val="00507AAC"/>
    <w:rsid w:val="00510E70"/>
    <w:rsid w:val="0051118B"/>
    <w:rsid w:val="00511612"/>
    <w:rsid w:val="00512201"/>
    <w:rsid w:val="005122A5"/>
    <w:rsid w:val="005123DF"/>
    <w:rsid w:val="00513252"/>
    <w:rsid w:val="00513D88"/>
    <w:rsid w:val="00514C86"/>
    <w:rsid w:val="00521886"/>
    <w:rsid w:val="00524B73"/>
    <w:rsid w:val="00524F06"/>
    <w:rsid w:val="00527C91"/>
    <w:rsid w:val="00527D94"/>
    <w:rsid w:val="0053100A"/>
    <w:rsid w:val="00532E06"/>
    <w:rsid w:val="005343FA"/>
    <w:rsid w:val="00534E0A"/>
    <w:rsid w:val="0053530C"/>
    <w:rsid w:val="005358AE"/>
    <w:rsid w:val="00535C75"/>
    <w:rsid w:val="00536827"/>
    <w:rsid w:val="00536BD0"/>
    <w:rsid w:val="00541576"/>
    <w:rsid w:val="00541A84"/>
    <w:rsid w:val="005428BC"/>
    <w:rsid w:val="00542C48"/>
    <w:rsid w:val="00542F8F"/>
    <w:rsid w:val="00544239"/>
    <w:rsid w:val="00546149"/>
    <w:rsid w:val="00547520"/>
    <w:rsid w:val="005479C5"/>
    <w:rsid w:val="00550536"/>
    <w:rsid w:val="00550DE1"/>
    <w:rsid w:val="00551740"/>
    <w:rsid w:val="00552F3E"/>
    <w:rsid w:val="00553DF4"/>
    <w:rsid w:val="0055480E"/>
    <w:rsid w:val="00554F0D"/>
    <w:rsid w:val="005550AF"/>
    <w:rsid w:val="00556A74"/>
    <w:rsid w:val="005572BF"/>
    <w:rsid w:val="00560270"/>
    <w:rsid w:val="00561D1B"/>
    <w:rsid w:val="005648AF"/>
    <w:rsid w:val="00565B42"/>
    <w:rsid w:val="005660D0"/>
    <w:rsid w:val="00570054"/>
    <w:rsid w:val="0057123A"/>
    <w:rsid w:val="00571E6D"/>
    <w:rsid w:val="0057601D"/>
    <w:rsid w:val="005768F0"/>
    <w:rsid w:val="00577BFA"/>
    <w:rsid w:val="00580F73"/>
    <w:rsid w:val="005815C8"/>
    <w:rsid w:val="005821B7"/>
    <w:rsid w:val="005840A8"/>
    <w:rsid w:val="00584168"/>
    <w:rsid w:val="00585676"/>
    <w:rsid w:val="00586F60"/>
    <w:rsid w:val="00587D97"/>
    <w:rsid w:val="00587FBF"/>
    <w:rsid w:val="00590243"/>
    <w:rsid w:val="005908E5"/>
    <w:rsid w:val="005910CD"/>
    <w:rsid w:val="00591D40"/>
    <w:rsid w:val="00594422"/>
    <w:rsid w:val="005946D2"/>
    <w:rsid w:val="005959FA"/>
    <w:rsid w:val="00595D16"/>
    <w:rsid w:val="00597DB9"/>
    <w:rsid w:val="005A09A0"/>
    <w:rsid w:val="005A14CD"/>
    <w:rsid w:val="005A46F9"/>
    <w:rsid w:val="005A471E"/>
    <w:rsid w:val="005A4C91"/>
    <w:rsid w:val="005A4E0B"/>
    <w:rsid w:val="005A6DC0"/>
    <w:rsid w:val="005A7032"/>
    <w:rsid w:val="005A7426"/>
    <w:rsid w:val="005B20D8"/>
    <w:rsid w:val="005B2751"/>
    <w:rsid w:val="005B2985"/>
    <w:rsid w:val="005B321F"/>
    <w:rsid w:val="005C087C"/>
    <w:rsid w:val="005C0AF2"/>
    <w:rsid w:val="005C0B7A"/>
    <w:rsid w:val="005C1830"/>
    <w:rsid w:val="005C3963"/>
    <w:rsid w:val="005C4973"/>
    <w:rsid w:val="005C499E"/>
    <w:rsid w:val="005C55C8"/>
    <w:rsid w:val="005C5B07"/>
    <w:rsid w:val="005C7016"/>
    <w:rsid w:val="005C72B8"/>
    <w:rsid w:val="005D1954"/>
    <w:rsid w:val="005D38E4"/>
    <w:rsid w:val="005D7302"/>
    <w:rsid w:val="005E0273"/>
    <w:rsid w:val="005E07D6"/>
    <w:rsid w:val="005E0ACC"/>
    <w:rsid w:val="005E2D61"/>
    <w:rsid w:val="005E2F09"/>
    <w:rsid w:val="005E3914"/>
    <w:rsid w:val="005E3F16"/>
    <w:rsid w:val="005E4060"/>
    <w:rsid w:val="005E4AB1"/>
    <w:rsid w:val="005E5488"/>
    <w:rsid w:val="005E72A1"/>
    <w:rsid w:val="005E7C9A"/>
    <w:rsid w:val="005F0CDE"/>
    <w:rsid w:val="005F0E17"/>
    <w:rsid w:val="005F1E41"/>
    <w:rsid w:val="005F20C3"/>
    <w:rsid w:val="005F2FB4"/>
    <w:rsid w:val="005F365A"/>
    <w:rsid w:val="005F3CE7"/>
    <w:rsid w:val="005F4D79"/>
    <w:rsid w:val="005F5026"/>
    <w:rsid w:val="005F517D"/>
    <w:rsid w:val="005F706B"/>
    <w:rsid w:val="00600378"/>
    <w:rsid w:val="00600CE4"/>
    <w:rsid w:val="006049CA"/>
    <w:rsid w:val="00605CA9"/>
    <w:rsid w:val="00607E05"/>
    <w:rsid w:val="00612638"/>
    <w:rsid w:val="00614EB4"/>
    <w:rsid w:val="0061567E"/>
    <w:rsid w:val="00615696"/>
    <w:rsid w:val="00615D3C"/>
    <w:rsid w:val="006162D5"/>
    <w:rsid w:val="00616556"/>
    <w:rsid w:val="00617540"/>
    <w:rsid w:val="006178B1"/>
    <w:rsid w:val="006203FD"/>
    <w:rsid w:val="0062058D"/>
    <w:rsid w:val="00620AE8"/>
    <w:rsid w:val="00623D3B"/>
    <w:rsid w:val="00624A01"/>
    <w:rsid w:val="0062608E"/>
    <w:rsid w:val="0062614A"/>
    <w:rsid w:val="00631917"/>
    <w:rsid w:val="006343E3"/>
    <w:rsid w:val="0063483D"/>
    <w:rsid w:val="00636AD4"/>
    <w:rsid w:val="006372DF"/>
    <w:rsid w:val="0063768E"/>
    <w:rsid w:val="00640980"/>
    <w:rsid w:val="00641C21"/>
    <w:rsid w:val="00642A40"/>
    <w:rsid w:val="006459DC"/>
    <w:rsid w:val="00645AB5"/>
    <w:rsid w:val="00645BBF"/>
    <w:rsid w:val="00645BC9"/>
    <w:rsid w:val="0064660D"/>
    <w:rsid w:val="00646FC8"/>
    <w:rsid w:val="0064743C"/>
    <w:rsid w:val="0064754E"/>
    <w:rsid w:val="00652762"/>
    <w:rsid w:val="00653B04"/>
    <w:rsid w:val="00653CCE"/>
    <w:rsid w:val="00654F0E"/>
    <w:rsid w:val="00654FF2"/>
    <w:rsid w:val="0065540E"/>
    <w:rsid w:val="00657058"/>
    <w:rsid w:val="00657461"/>
    <w:rsid w:val="00657F30"/>
    <w:rsid w:val="00661205"/>
    <w:rsid w:val="0066654C"/>
    <w:rsid w:val="006743D9"/>
    <w:rsid w:val="00675984"/>
    <w:rsid w:val="00676119"/>
    <w:rsid w:val="006765E4"/>
    <w:rsid w:val="006779F2"/>
    <w:rsid w:val="0068034C"/>
    <w:rsid w:val="00680732"/>
    <w:rsid w:val="00680DC1"/>
    <w:rsid w:val="00681C68"/>
    <w:rsid w:val="00682597"/>
    <w:rsid w:val="006835D2"/>
    <w:rsid w:val="00683B1A"/>
    <w:rsid w:val="00683EE9"/>
    <w:rsid w:val="00685E23"/>
    <w:rsid w:val="0068669A"/>
    <w:rsid w:val="00687BDA"/>
    <w:rsid w:val="006916BF"/>
    <w:rsid w:val="006924BB"/>
    <w:rsid w:val="00695EBD"/>
    <w:rsid w:val="00695F50"/>
    <w:rsid w:val="006A0138"/>
    <w:rsid w:val="006A0A60"/>
    <w:rsid w:val="006A0C35"/>
    <w:rsid w:val="006A13AD"/>
    <w:rsid w:val="006A17F7"/>
    <w:rsid w:val="006A1CD9"/>
    <w:rsid w:val="006A550B"/>
    <w:rsid w:val="006A6AD1"/>
    <w:rsid w:val="006B02A0"/>
    <w:rsid w:val="006B1B49"/>
    <w:rsid w:val="006B2539"/>
    <w:rsid w:val="006B4107"/>
    <w:rsid w:val="006B710D"/>
    <w:rsid w:val="006B758C"/>
    <w:rsid w:val="006C0D0A"/>
    <w:rsid w:val="006C2245"/>
    <w:rsid w:val="006C376D"/>
    <w:rsid w:val="006C3873"/>
    <w:rsid w:val="006C45CC"/>
    <w:rsid w:val="006C57C2"/>
    <w:rsid w:val="006C5CF8"/>
    <w:rsid w:val="006C5E90"/>
    <w:rsid w:val="006C5F62"/>
    <w:rsid w:val="006C6BE9"/>
    <w:rsid w:val="006C7ACC"/>
    <w:rsid w:val="006D02E6"/>
    <w:rsid w:val="006D04AC"/>
    <w:rsid w:val="006D0DB6"/>
    <w:rsid w:val="006D1272"/>
    <w:rsid w:val="006D2EE4"/>
    <w:rsid w:val="006D421E"/>
    <w:rsid w:val="006D46C2"/>
    <w:rsid w:val="006D4C74"/>
    <w:rsid w:val="006D7276"/>
    <w:rsid w:val="006E0674"/>
    <w:rsid w:val="006E2BE5"/>
    <w:rsid w:val="006E5B74"/>
    <w:rsid w:val="006F0D1D"/>
    <w:rsid w:val="006F1E7D"/>
    <w:rsid w:val="006F31DC"/>
    <w:rsid w:val="006F366F"/>
    <w:rsid w:val="006F4026"/>
    <w:rsid w:val="006F6FCF"/>
    <w:rsid w:val="00700B91"/>
    <w:rsid w:val="00700E8C"/>
    <w:rsid w:val="00701990"/>
    <w:rsid w:val="00702098"/>
    <w:rsid w:val="007104FD"/>
    <w:rsid w:val="0071484B"/>
    <w:rsid w:val="007158CF"/>
    <w:rsid w:val="007162C2"/>
    <w:rsid w:val="007163A9"/>
    <w:rsid w:val="007168FA"/>
    <w:rsid w:val="00716A4A"/>
    <w:rsid w:val="00716F54"/>
    <w:rsid w:val="0071711D"/>
    <w:rsid w:val="00717D5B"/>
    <w:rsid w:val="0072138F"/>
    <w:rsid w:val="00723EF1"/>
    <w:rsid w:val="00724963"/>
    <w:rsid w:val="0072508D"/>
    <w:rsid w:val="0072749D"/>
    <w:rsid w:val="0073030C"/>
    <w:rsid w:val="00732A1D"/>
    <w:rsid w:val="00732E25"/>
    <w:rsid w:val="007339B2"/>
    <w:rsid w:val="0073464E"/>
    <w:rsid w:val="00734827"/>
    <w:rsid w:val="007369CD"/>
    <w:rsid w:val="00737A1E"/>
    <w:rsid w:val="00737F6D"/>
    <w:rsid w:val="00740359"/>
    <w:rsid w:val="007425A0"/>
    <w:rsid w:val="0074375E"/>
    <w:rsid w:val="007467CF"/>
    <w:rsid w:val="00746DBA"/>
    <w:rsid w:val="00753804"/>
    <w:rsid w:val="0075563B"/>
    <w:rsid w:val="00756081"/>
    <w:rsid w:val="00756C3A"/>
    <w:rsid w:val="007614ED"/>
    <w:rsid w:val="00762A2B"/>
    <w:rsid w:val="0076488A"/>
    <w:rsid w:val="00765CBD"/>
    <w:rsid w:val="00765D45"/>
    <w:rsid w:val="00766F87"/>
    <w:rsid w:val="007677C7"/>
    <w:rsid w:val="0077276F"/>
    <w:rsid w:val="00780CC0"/>
    <w:rsid w:val="00781957"/>
    <w:rsid w:val="00782E2C"/>
    <w:rsid w:val="00783814"/>
    <w:rsid w:val="00784559"/>
    <w:rsid w:val="00784FB3"/>
    <w:rsid w:val="00785218"/>
    <w:rsid w:val="00787B30"/>
    <w:rsid w:val="00790375"/>
    <w:rsid w:val="00790CD6"/>
    <w:rsid w:val="00790EB7"/>
    <w:rsid w:val="007918E3"/>
    <w:rsid w:val="00792D5D"/>
    <w:rsid w:val="007933A8"/>
    <w:rsid w:val="0079437B"/>
    <w:rsid w:val="00794A51"/>
    <w:rsid w:val="00797B77"/>
    <w:rsid w:val="007A0050"/>
    <w:rsid w:val="007A25B9"/>
    <w:rsid w:val="007A49B6"/>
    <w:rsid w:val="007A5E0D"/>
    <w:rsid w:val="007A73EC"/>
    <w:rsid w:val="007B048D"/>
    <w:rsid w:val="007B0E4F"/>
    <w:rsid w:val="007B27F3"/>
    <w:rsid w:val="007B5005"/>
    <w:rsid w:val="007B63DD"/>
    <w:rsid w:val="007B7498"/>
    <w:rsid w:val="007B7954"/>
    <w:rsid w:val="007C3771"/>
    <w:rsid w:val="007C4562"/>
    <w:rsid w:val="007C5100"/>
    <w:rsid w:val="007C565D"/>
    <w:rsid w:val="007D0F06"/>
    <w:rsid w:val="007D331F"/>
    <w:rsid w:val="007D39E9"/>
    <w:rsid w:val="007D48A5"/>
    <w:rsid w:val="007D5356"/>
    <w:rsid w:val="007D54F0"/>
    <w:rsid w:val="007E261A"/>
    <w:rsid w:val="007E43BC"/>
    <w:rsid w:val="007F0568"/>
    <w:rsid w:val="007F2C6C"/>
    <w:rsid w:val="007F4152"/>
    <w:rsid w:val="007F5500"/>
    <w:rsid w:val="007F64AE"/>
    <w:rsid w:val="007F6A78"/>
    <w:rsid w:val="00800B84"/>
    <w:rsid w:val="0080100E"/>
    <w:rsid w:val="008024D1"/>
    <w:rsid w:val="00803207"/>
    <w:rsid w:val="00803393"/>
    <w:rsid w:val="00806A1D"/>
    <w:rsid w:val="008076F8"/>
    <w:rsid w:val="00807BDA"/>
    <w:rsid w:val="00810B95"/>
    <w:rsid w:val="00811D26"/>
    <w:rsid w:val="008125BB"/>
    <w:rsid w:val="00812631"/>
    <w:rsid w:val="00813611"/>
    <w:rsid w:val="00816923"/>
    <w:rsid w:val="008219CD"/>
    <w:rsid w:val="00821DAE"/>
    <w:rsid w:val="00821F38"/>
    <w:rsid w:val="0082291C"/>
    <w:rsid w:val="008242C5"/>
    <w:rsid w:val="00824CE7"/>
    <w:rsid w:val="00825341"/>
    <w:rsid w:val="00830F40"/>
    <w:rsid w:val="00832F4A"/>
    <w:rsid w:val="00833F2F"/>
    <w:rsid w:val="00834409"/>
    <w:rsid w:val="00835820"/>
    <w:rsid w:val="00836AAD"/>
    <w:rsid w:val="0083747F"/>
    <w:rsid w:val="008400FB"/>
    <w:rsid w:val="00840AAE"/>
    <w:rsid w:val="00840C39"/>
    <w:rsid w:val="00842854"/>
    <w:rsid w:val="008432DE"/>
    <w:rsid w:val="0085071E"/>
    <w:rsid w:val="00851096"/>
    <w:rsid w:val="0085109B"/>
    <w:rsid w:val="00852A1E"/>
    <w:rsid w:val="00853557"/>
    <w:rsid w:val="00855CDD"/>
    <w:rsid w:val="008567B4"/>
    <w:rsid w:val="00856C63"/>
    <w:rsid w:val="00856CF6"/>
    <w:rsid w:val="00861541"/>
    <w:rsid w:val="00865390"/>
    <w:rsid w:val="00870006"/>
    <w:rsid w:val="008725AE"/>
    <w:rsid w:val="008734DF"/>
    <w:rsid w:val="00875EBB"/>
    <w:rsid w:val="0087724E"/>
    <w:rsid w:val="00877CF2"/>
    <w:rsid w:val="00880D1A"/>
    <w:rsid w:val="008819F1"/>
    <w:rsid w:val="00881A07"/>
    <w:rsid w:val="0088314D"/>
    <w:rsid w:val="00883EFB"/>
    <w:rsid w:val="00884C2E"/>
    <w:rsid w:val="008859FA"/>
    <w:rsid w:val="00887BBA"/>
    <w:rsid w:val="00890224"/>
    <w:rsid w:val="00891C45"/>
    <w:rsid w:val="008926FA"/>
    <w:rsid w:val="00892D30"/>
    <w:rsid w:val="0089770A"/>
    <w:rsid w:val="008A1014"/>
    <w:rsid w:val="008A26BD"/>
    <w:rsid w:val="008A329A"/>
    <w:rsid w:val="008A41EE"/>
    <w:rsid w:val="008A690F"/>
    <w:rsid w:val="008A70E8"/>
    <w:rsid w:val="008A70EE"/>
    <w:rsid w:val="008A73B4"/>
    <w:rsid w:val="008A7B03"/>
    <w:rsid w:val="008B0308"/>
    <w:rsid w:val="008B0726"/>
    <w:rsid w:val="008B0B72"/>
    <w:rsid w:val="008B13D4"/>
    <w:rsid w:val="008B2916"/>
    <w:rsid w:val="008B2BD4"/>
    <w:rsid w:val="008B4B54"/>
    <w:rsid w:val="008B5700"/>
    <w:rsid w:val="008B6427"/>
    <w:rsid w:val="008B6941"/>
    <w:rsid w:val="008C08E6"/>
    <w:rsid w:val="008C1B97"/>
    <w:rsid w:val="008C53AC"/>
    <w:rsid w:val="008C5C76"/>
    <w:rsid w:val="008D0F0E"/>
    <w:rsid w:val="008D12C7"/>
    <w:rsid w:val="008D13CB"/>
    <w:rsid w:val="008D4474"/>
    <w:rsid w:val="008D463D"/>
    <w:rsid w:val="008D5198"/>
    <w:rsid w:val="008D7D2E"/>
    <w:rsid w:val="008E0952"/>
    <w:rsid w:val="008E16C9"/>
    <w:rsid w:val="008E1797"/>
    <w:rsid w:val="008E1E3D"/>
    <w:rsid w:val="008E20D6"/>
    <w:rsid w:val="008E4AC3"/>
    <w:rsid w:val="008E4BD6"/>
    <w:rsid w:val="008E4EB0"/>
    <w:rsid w:val="008E6AAE"/>
    <w:rsid w:val="008E6D27"/>
    <w:rsid w:val="008E787C"/>
    <w:rsid w:val="008E7AFA"/>
    <w:rsid w:val="008F0A3B"/>
    <w:rsid w:val="008F1D51"/>
    <w:rsid w:val="008F5B95"/>
    <w:rsid w:val="00900462"/>
    <w:rsid w:val="00901FFE"/>
    <w:rsid w:val="00903882"/>
    <w:rsid w:val="0090482E"/>
    <w:rsid w:val="00905BBB"/>
    <w:rsid w:val="00910725"/>
    <w:rsid w:val="009127B8"/>
    <w:rsid w:val="009155B5"/>
    <w:rsid w:val="00915713"/>
    <w:rsid w:val="009158A2"/>
    <w:rsid w:val="00915DED"/>
    <w:rsid w:val="00917342"/>
    <w:rsid w:val="00917B9A"/>
    <w:rsid w:val="00917EDF"/>
    <w:rsid w:val="0092068A"/>
    <w:rsid w:val="009206F3"/>
    <w:rsid w:val="00920888"/>
    <w:rsid w:val="009215F7"/>
    <w:rsid w:val="009218E2"/>
    <w:rsid w:val="009224E7"/>
    <w:rsid w:val="0092366B"/>
    <w:rsid w:val="0092511C"/>
    <w:rsid w:val="009253E9"/>
    <w:rsid w:val="009259A9"/>
    <w:rsid w:val="009259BC"/>
    <w:rsid w:val="00925F58"/>
    <w:rsid w:val="0092631A"/>
    <w:rsid w:val="009267AC"/>
    <w:rsid w:val="009275A0"/>
    <w:rsid w:val="00927F02"/>
    <w:rsid w:val="00930D48"/>
    <w:rsid w:val="00934826"/>
    <w:rsid w:val="00940F42"/>
    <w:rsid w:val="00941626"/>
    <w:rsid w:val="009437B3"/>
    <w:rsid w:val="00946537"/>
    <w:rsid w:val="0094701F"/>
    <w:rsid w:val="00950AEE"/>
    <w:rsid w:val="00950DF2"/>
    <w:rsid w:val="009513AE"/>
    <w:rsid w:val="00951659"/>
    <w:rsid w:val="00951DA9"/>
    <w:rsid w:val="0095245A"/>
    <w:rsid w:val="0095250A"/>
    <w:rsid w:val="009551A5"/>
    <w:rsid w:val="00955793"/>
    <w:rsid w:val="00960122"/>
    <w:rsid w:val="009603C7"/>
    <w:rsid w:val="00960762"/>
    <w:rsid w:val="00962424"/>
    <w:rsid w:val="009647FE"/>
    <w:rsid w:val="00964F0C"/>
    <w:rsid w:val="0096615A"/>
    <w:rsid w:val="009677B5"/>
    <w:rsid w:val="009678AF"/>
    <w:rsid w:val="0097011D"/>
    <w:rsid w:val="00973CB5"/>
    <w:rsid w:val="00976476"/>
    <w:rsid w:val="00976C28"/>
    <w:rsid w:val="00980781"/>
    <w:rsid w:val="009808FB"/>
    <w:rsid w:val="00983AC1"/>
    <w:rsid w:val="00983C8A"/>
    <w:rsid w:val="00983F55"/>
    <w:rsid w:val="00987248"/>
    <w:rsid w:val="0099056F"/>
    <w:rsid w:val="00992988"/>
    <w:rsid w:val="00993F2F"/>
    <w:rsid w:val="00994AF9"/>
    <w:rsid w:val="00994DDD"/>
    <w:rsid w:val="00995C12"/>
    <w:rsid w:val="00997AC9"/>
    <w:rsid w:val="009A094A"/>
    <w:rsid w:val="009A266A"/>
    <w:rsid w:val="009A58EF"/>
    <w:rsid w:val="009A5D7B"/>
    <w:rsid w:val="009B01A1"/>
    <w:rsid w:val="009B1D42"/>
    <w:rsid w:val="009B1F04"/>
    <w:rsid w:val="009B1FCB"/>
    <w:rsid w:val="009B21E9"/>
    <w:rsid w:val="009B29FC"/>
    <w:rsid w:val="009B357A"/>
    <w:rsid w:val="009C2194"/>
    <w:rsid w:val="009C2D46"/>
    <w:rsid w:val="009C2FDE"/>
    <w:rsid w:val="009C47B7"/>
    <w:rsid w:val="009C630E"/>
    <w:rsid w:val="009C6C4A"/>
    <w:rsid w:val="009D0602"/>
    <w:rsid w:val="009D0732"/>
    <w:rsid w:val="009D07D4"/>
    <w:rsid w:val="009D22DE"/>
    <w:rsid w:val="009D3646"/>
    <w:rsid w:val="009D3FBC"/>
    <w:rsid w:val="009D4E81"/>
    <w:rsid w:val="009D6812"/>
    <w:rsid w:val="009D72DF"/>
    <w:rsid w:val="009D7C9A"/>
    <w:rsid w:val="009E1160"/>
    <w:rsid w:val="009E17D5"/>
    <w:rsid w:val="009E20E0"/>
    <w:rsid w:val="009E2F84"/>
    <w:rsid w:val="009E3495"/>
    <w:rsid w:val="009E3921"/>
    <w:rsid w:val="009E3A6C"/>
    <w:rsid w:val="009E4C59"/>
    <w:rsid w:val="009E4C97"/>
    <w:rsid w:val="009E5CEF"/>
    <w:rsid w:val="009E5F5D"/>
    <w:rsid w:val="009E6F75"/>
    <w:rsid w:val="009F088E"/>
    <w:rsid w:val="009F155C"/>
    <w:rsid w:val="009F2DDD"/>
    <w:rsid w:val="009F2E49"/>
    <w:rsid w:val="009F2EB6"/>
    <w:rsid w:val="009F3E3B"/>
    <w:rsid w:val="009F4254"/>
    <w:rsid w:val="009F6128"/>
    <w:rsid w:val="009F7441"/>
    <w:rsid w:val="00A00D1E"/>
    <w:rsid w:val="00A0123D"/>
    <w:rsid w:val="00A01870"/>
    <w:rsid w:val="00A01DBC"/>
    <w:rsid w:val="00A02C10"/>
    <w:rsid w:val="00A05151"/>
    <w:rsid w:val="00A069B8"/>
    <w:rsid w:val="00A069F5"/>
    <w:rsid w:val="00A071CE"/>
    <w:rsid w:val="00A0774C"/>
    <w:rsid w:val="00A11BB1"/>
    <w:rsid w:val="00A12C72"/>
    <w:rsid w:val="00A16A96"/>
    <w:rsid w:val="00A203CC"/>
    <w:rsid w:val="00A238DD"/>
    <w:rsid w:val="00A23CEB"/>
    <w:rsid w:val="00A23D3F"/>
    <w:rsid w:val="00A25FA3"/>
    <w:rsid w:val="00A26DBF"/>
    <w:rsid w:val="00A274E1"/>
    <w:rsid w:val="00A301E9"/>
    <w:rsid w:val="00A31447"/>
    <w:rsid w:val="00A3163A"/>
    <w:rsid w:val="00A3177B"/>
    <w:rsid w:val="00A31CD8"/>
    <w:rsid w:val="00A31D7A"/>
    <w:rsid w:val="00A32FD1"/>
    <w:rsid w:val="00A33F20"/>
    <w:rsid w:val="00A34DC0"/>
    <w:rsid w:val="00A35803"/>
    <w:rsid w:val="00A35B1B"/>
    <w:rsid w:val="00A40ABD"/>
    <w:rsid w:val="00A40C22"/>
    <w:rsid w:val="00A41144"/>
    <w:rsid w:val="00A41DAC"/>
    <w:rsid w:val="00A424B2"/>
    <w:rsid w:val="00A43189"/>
    <w:rsid w:val="00A436A1"/>
    <w:rsid w:val="00A44C74"/>
    <w:rsid w:val="00A4702A"/>
    <w:rsid w:val="00A473BF"/>
    <w:rsid w:val="00A501E5"/>
    <w:rsid w:val="00A513EB"/>
    <w:rsid w:val="00A522B9"/>
    <w:rsid w:val="00A5240E"/>
    <w:rsid w:val="00A53359"/>
    <w:rsid w:val="00A549CC"/>
    <w:rsid w:val="00A55C17"/>
    <w:rsid w:val="00A55D61"/>
    <w:rsid w:val="00A57C8B"/>
    <w:rsid w:val="00A6279D"/>
    <w:rsid w:val="00A6352C"/>
    <w:rsid w:val="00A65132"/>
    <w:rsid w:val="00A669EC"/>
    <w:rsid w:val="00A67B70"/>
    <w:rsid w:val="00A67C23"/>
    <w:rsid w:val="00A71643"/>
    <w:rsid w:val="00A73480"/>
    <w:rsid w:val="00A735D4"/>
    <w:rsid w:val="00A73604"/>
    <w:rsid w:val="00A7392C"/>
    <w:rsid w:val="00A73F7B"/>
    <w:rsid w:val="00A747F7"/>
    <w:rsid w:val="00A748DB"/>
    <w:rsid w:val="00A75CC5"/>
    <w:rsid w:val="00A75EE4"/>
    <w:rsid w:val="00A76662"/>
    <w:rsid w:val="00A778C1"/>
    <w:rsid w:val="00A80CA9"/>
    <w:rsid w:val="00A83988"/>
    <w:rsid w:val="00A8772D"/>
    <w:rsid w:val="00A878C3"/>
    <w:rsid w:val="00A91A1A"/>
    <w:rsid w:val="00A94CC6"/>
    <w:rsid w:val="00A956C8"/>
    <w:rsid w:val="00A95C98"/>
    <w:rsid w:val="00A965F2"/>
    <w:rsid w:val="00A96837"/>
    <w:rsid w:val="00A9698C"/>
    <w:rsid w:val="00AA1A90"/>
    <w:rsid w:val="00AA1E12"/>
    <w:rsid w:val="00AA1F76"/>
    <w:rsid w:val="00AA2034"/>
    <w:rsid w:val="00AA24CF"/>
    <w:rsid w:val="00AA3368"/>
    <w:rsid w:val="00AA3BB4"/>
    <w:rsid w:val="00AA4169"/>
    <w:rsid w:val="00AA5675"/>
    <w:rsid w:val="00AA615A"/>
    <w:rsid w:val="00AA6340"/>
    <w:rsid w:val="00AA677B"/>
    <w:rsid w:val="00AA6F46"/>
    <w:rsid w:val="00AA78B4"/>
    <w:rsid w:val="00AB0044"/>
    <w:rsid w:val="00AB02AE"/>
    <w:rsid w:val="00AB02FB"/>
    <w:rsid w:val="00AB0FD0"/>
    <w:rsid w:val="00AB1A00"/>
    <w:rsid w:val="00AB2A44"/>
    <w:rsid w:val="00AB3BB3"/>
    <w:rsid w:val="00AB53FF"/>
    <w:rsid w:val="00AC0C14"/>
    <w:rsid w:val="00AC138C"/>
    <w:rsid w:val="00AC2A84"/>
    <w:rsid w:val="00AC3094"/>
    <w:rsid w:val="00AC32E8"/>
    <w:rsid w:val="00AC54DD"/>
    <w:rsid w:val="00AC6366"/>
    <w:rsid w:val="00AC6500"/>
    <w:rsid w:val="00AD02C3"/>
    <w:rsid w:val="00AD0E04"/>
    <w:rsid w:val="00AD14B8"/>
    <w:rsid w:val="00AD2CAA"/>
    <w:rsid w:val="00AD4394"/>
    <w:rsid w:val="00AD5374"/>
    <w:rsid w:val="00AD6458"/>
    <w:rsid w:val="00AD74C7"/>
    <w:rsid w:val="00AE0A6A"/>
    <w:rsid w:val="00AE1DD6"/>
    <w:rsid w:val="00AE3DA8"/>
    <w:rsid w:val="00AE740F"/>
    <w:rsid w:val="00AF03F9"/>
    <w:rsid w:val="00AF0974"/>
    <w:rsid w:val="00AF23C4"/>
    <w:rsid w:val="00AF29CF"/>
    <w:rsid w:val="00AF3705"/>
    <w:rsid w:val="00AF4C23"/>
    <w:rsid w:val="00AF5854"/>
    <w:rsid w:val="00AF5D0E"/>
    <w:rsid w:val="00B00863"/>
    <w:rsid w:val="00B00AC3"/>
    <w:rsid w:val="00B04176"/>
    <w:rsid w:val="00B05B30"/>
    <w:rsid w:val="00B05EA4"/>
    <w:rsid w:val="00B064DD"/>
    <w:rsid w:val="00B077A1"/>
    <w:rsid w:val="00B078C2"/>
    <w:rsid w:val="00B13301"/>
    <w:rsid w:val="00B154F3"/>
    <w:rsid w:val="00B155B1"/>
    <w:rsid w:val="00B15E31"/>
    <w:rsid w:val="00B15FC4"/>
    <w:rsid w:val="00B16AA5"/>
    <w:rsid w:val="00B17601"/>
    <w:rsid w:val="00B17713"/>
    <w:rsid w:val="00B178C1"/>
    <w:rsid w:val="00B20C2E"/>
    <w:rsid w:val="00B2158C"/>
    <w:rsid w:val="00B22443"/>
    <w:rsid w:val="00B22D27"/>
    <w:rsid w:val="00B23180"/>
    <w:rsid w:val="00B238AF"/>
    <w:rsid w:val="00B2413A"/>
    <w:rsid w:val="00B303D7"/>
    <w:rsid w:val="00B30F94"/>
    <w:rsid w:val="00B32530"/>
    <w:rsid w:val="00B32581"/>
    <w:rsid w:val="00B346B3"/>
    <w:rsid w:val="00B3529F"/>
    <w:rsid w:val="00B36115"/>
    <w:rsid w:val="00B40B37"/>
    <w:rsid w:val="00B411F6"/>
    <w:rsid w:val="00B426AF"/>
    <w:rsid w:val="00B43AD7"/>
    <w:rsid w:val="00B45527"/>
    <w:rsid w:val="00B45B66"/>
    <w:rsid w:val="00B46BDD"/>
    <w:rsid w:val="00B47A4D"/>
    <w:rsid w:val="00B503E8"/>
    <w:rsid w:val="00B50FB3"/>
    <w:rsid w:val="00B52CD8"/>
    <w:rsid w:val="00B53891"/>
    <w:rsid w:val="00B56100"/>
    <w:rsid w:val="00B573E1"/>
    <w:rsid w:val="00B57747"/>
    <w:rsid w:val="00B5780D"/>
    <w:rsid w:val="00B578E5"/>
    <w:rsid w:val="00B57ED3"/>
    <w:rsid w:val="00B639DB"/>
    <w:rsid w:val="00B64234"/>
    <w:rsid w:val="00B646EB"/>
    <w:rsid w:val="00B646F3"/>
    <w:rsid w:val="00B66011"/>
    <w:rsid w:val="00B66719"/>
    <w:rsid w:val="00B67D38"/>
    <w:rsid w:val="00B705F8"/>
    <w:rsid w:val="00B7233C"/>
    <w:rsid w:val="00B730BF"/>
    <w:rsid w:val="00B73784"/>
    <w:rsid w:val="00B73A2C"/>
    <w:rsid w:val="00B73A46"/>
    <w:rsid w:val="00B73B74"/>
    <w:rsid w:val="00B74CAD"/>
    <w:rsid w:val="00B7644C"/>
    <w:rsid w:val="00B76A8B"/>
    <w:rsid w:val="00B77870"/>
    <w:rsid w:val="00B8046D"/>
    <w:rsid w:val="00B80490"/>
    <w:rsid w:val="00B80E81"/>
    <w:rsid w:val="00B814F7"/>
    <w:rsid w:val="00B830C7"/>
    <w:rsid w:val="00B903F8"/>
    <w:rsid w:val="00B919F4"/>
    <w:rsid w:val="00B93A99"/>
    <w:rsid w:val="00B95029"/>
    <w:rsid w:val="00B950B8"/>
    <w:rsid w:val="00B96BAA"/>
    <w:rsid w:val="00B97C00"/>
    <w:rsid w:val="00BA0112"/>
    <w:rsid w:val="00BA07AC"/>
    <w:rsid w:val="00BA2107"/>
    <w:rsid w:val="00BA302D"/>
    <w:rsid w:val="00BA3A22"/>
    <w:rsid w:val="00BA508B"/>
    <w:rsid w:val="00BA5E41"/>
    <w:rsid w:val="00BA7CE5"/>
    <w:rsid w:val="00BB4452"/>
    <w:rsid w:val="00BB5647"/>
    <w:rsid w:val="00BB5D48"/>
    <w:rsid w:val="00BB6271"/>
    <w:rsid w:val="00BB6504"/>
    <w:rsid w:val="00BB6EA4"/>
    <w:rsid w:val="00BB7F4F"/>
    <w:rsid w:val="00BC0979"/>
    <w:rsid w:val="00BC2294"/>
    <w:rsid w:val="00BC54A0"/>
    <w:rsid w:val="00BC61F2"/>
    <w:rsid w:val="00BC68FD"/>
    <w:rsid w:val="00BD0B80"/>
    <w:rsid w:val="00BD1281"/>
    <w:rsid w:val="00BD1F01"/>
    <w:rsid w:val="00BD28A1"/>
    <w:rsid w:val="00BD4375"/>
    <w:rsid w:val="00BD6654"/>
    <w:rsid w:val="00BD7BF1"/>
    <w:rsid w:val="00BE23B7"/>
    <w:rsid w:val="00BF07CB"/>
    <w:rsid w:val="00BF12E0"/>
    <w:rsid w:val="00BF543B"/>
    <w:rsid w:val="00BF61F3"/>
    <w:rsid w:val="00BF7496"/>
    <w:rsid w:val="00C01A0A"/>
    <w:rsid w:val="00C0260D"/>
    <w:rsid w:val="00C02733"/>
    <w:rsid w:val="00C03AA2"/>
    <w:rsid w:val="00C045C5"/>
    <w:rsid w:val="00C0574F"/>
    <w:rsid w:val="00C07EAA"/>
    <w:rsid w:val="00C11085"/>
    <w:rsid w:val="00C110FE"/>
    <w:rsid w:val="00C111EB"/>
    <w:rsid w:val="00C1183F"/>
    <w:rsid w:val="00C11CDC"/>
    <w:rsid w:val="00C12A02"/>
    <w:rsid w:val="00C12BCA"/>
    <w:rsid w:val="00C138B2"/>
    <w:rsid w:val="00C15F7C"/>
    <w:rsid w:val="00C165E2"/>
    <w:rsid w:val="00C16620"/>
    <w:rsid w:val="00C177BB"/>
    <w:rsid w:val="00C2075C"/>
    <w:rsid w:val="00C2213A"/>
    <w:rsid w:val="00C222BF"/>
    <w:rsid w:val="00C23F32"/>
    <w:rsid w:val="00C25272"/>
    <w:rsid w:val="00C26CF5"/>
    <w:rsid w:val="00C270A7"/>
    <w:rsid w:val="00C2754B"/>
    <w:rsid w:val="00C275B5"/>
    <w:rsid w:val="00C27C75"/>
    <w:rsid w:val="00C325CB"/>
    <w:rsid w:val="00C337AA"/>
    <w:rsid w:val="00C3503C"/>
    <w:rsid w:val="00C376B1"/>
    <w:rsid w:val="00C37755"/>
    <w:rsid w:val="00C406D7"/>
    <w:rsid w:val="00C43118"/>
    <w:rsid w:val="00C43422"/>
    <w:rsid w:val="00C4348A"/>
    <w:rsid w:val="00C44CC4"/>
    <w:rsid w:val="00C461AC"/>
    <w:rsid w:val="00C46617"/>
    <w:rsid w:val="00C47BD6"/>
    <w:rsid w:val="00C523D3"/>
    <w:rsid w:val="00C534D0"/>
    <w:rsid w:val="00C539AE"/>
    <w:rsid w:val="00C5459E"/>
    <w:rsid w:val="00C54738"/>
    <w:rsid w:val="00C55075"/>
    <w:rsid w:val="00C55FC1"/>
    <w:rsid w:val="00C5706E"/>
    <w:rsid w:val="00C5753E"/>
    <w:rsid w:val="00C610C7"/>
    <w:rsid w:val="00C61299"/>
    <w:rsid w:val="00C636D3"/>
    <w:rsid w:val="00C6375D"/>
    <w:rsid w:val="00C6480C"/>
    <w:rsid w:val="00C675E2"/>
    <w:rsid w:val="00C71249"/>
    <w:rsid w:val="00C728D1"/>
    <w:rsid w:val="00C73A47"/>
    <w:rsid w:val="00C77881"/>
    <w:rsid w:val="00C77A91"/>
    <w:rsid w:val="00C77FC9"/>
    <w:rsid w:val="00C81246"/>
    <w:rsid w:val="00C817B6"/>
    <w:rsid w:val="00C82169"/>
    <w:rsid w:val="00C82672"/>
    <w:rsid w:val="00C829F9"/>
    <w:rsid w:val="00C8398F"/>
    <w:rsid w:val="00C86982"/>
    <w:rsid w:val="00C9038D"/>
    <w:rsid w:val="00C9047C"/>
    <w:rsid w:val="00C90D2F"/>
    <w:rsid w:val="00C913C5"/>
    <w:rsid w:val="00C91BFB"/>
    <w:rsid w:val="00C93AA9"/>
    <w:rsid w:val="00C941E3"/>
    <w:rsid w:val="00C94AF6"/>
    <w:rsid w:val="00C94FCF"/>
    <w:rsid w:val="00C955FF"/>
    <w:rsid w:val="00C97CC9"/>
    <w:rsid w:val="00CA047A"/>
    <w:rsid w:val="00CA17B9"/>
    <w:rsid w:val="00CA2E0D"/>
    <w:rsid w:val="00CA5CB3"/>
    <w:rsid w:val="00CB02A4"/>
    <w:rsid w:val="00CB1A95"/>
    <w:rsid w:val="00CB2C6B"/>
    <w:rsid w:val="00CB63B0"/>
    <w:rsid w:val="00CB7398"/>
    <w:rsid w:val="00CB77EE"/>
    <w:rsid w:val="00CC1075"/>
    <w:rsid w:val="00CC4C9F"/>
    <w:rsid w:val="00CC535D"/>
    <w:rsid w:val="00CC6335"/>
    <w:rsid w:val="00CC691E"/>
    <w:rsid w:val="00CC7270"/>
    <w:rsid w:val="00CC7661"/>
    <w:rsid w:val="00CD05D3"/>
    <w:rsid w:val="00CD3C64"/>
    <w:rsid w:val="00CD5573"/>
    <w:rsid w:val="00CD6E01"/>
    <w:rsid w:val="00CD6ECD"/>
    <w:rsid w:val="00CD76FD"/>
    <w:rsid w:val="00CE003D"/>
    <w:rsid w:val="00CE0EB2"/>
    <w:rsid w:val="00CE2E07"/>
    <w:rsid w:val="00CE33AB"/>
    <w:rsid w:val="00CE3401"/>
    <w:rsid w:val="00CE37F4"/>
    <w:rsid w:val="00CE4573"/>
    <w:rsid w:val="00CE470A"/>
    <w:rsid w:val="00CE4BCE"/>
    <w:rsid w:val="00CE75C9"/>
    <w:rsid w:val="00CE789C"/>
    <w:rsid w:val="00CE793D"/>
    <w:rsid w:val="00CF3892"/>
    <w:rsid w:val="00CF5795"/>
    <w:rsid w:val="00CF5F44"/>
    <w:rsid w:val="00CF6570"/>
    <w:rsid w:val="00D00339"/>
    <w:rsid w:val="00D03E30"/>
    <w:rsid w:val="00D04B5F"/>
    <w:rsid w:val="00D04EAC"/>
    <w:rsid w:val="00D05B8D"/>
    <w:rsid w:val="00D078C2"/>
    <w:rsid w:val="00D114E2"/>
    <w:rsid w:val="00D1439C"/>
    <w:rsid w:val="00D14AC2"/>
    <w:rsid w:val="00D16AB5"/>
    <w:rsid w:val="00D17489"/>
    <w:rsid w:val="00D1769B"/>
    <w:rsid w:val="00D17FF2"/>
    <w:rsid w:val="00D20C64"/>
    <w:rsid w:val="00D22992"/>
    <w:rsid w:val="00D23638"/>
    <w:rsid w:val="00D242CA"/>
    <w:rsid w:val="00D25E53"/>
    <w:rsid w:val="00D26C15"/>
    <w:rsid w:val="00D2787D"/>
    <w:rsid w:val="00D30C5A"/>
    <w:rsid w:val="00D3285C"/>
    <w:rsid w:val="00D33538"/>
    <w:rsid w:val="00D33818"/>
    <w:rsid w:val="00D33A01"/>
    <w:rsid w:val="00D350D2"/>
    <w:rsid w:val="00D40428"/>
    <w:rsid w:val="00D42A61"/>
    <w:rsid w:val="00D43497"/>
    <w:rsid w:val="00D4404B"/>
    <w:rsid w:val="00D44D73"/>
    <w:rsid w:val="00D45670"/>
    <w:rsid w:val="00D45942"/>
    <w:rsid w:val="00D45F5A"/>
    <w:rsid w:val="00D46D9C"/>
    <w:rsid w:val="00D5263C"/>
    <w:rsid w:val="00D57D96"/>
    <w:rsid w:val="00D637B3"/>
    <w:rsid w:val="00D65095"/>
    <w:rsid w:val="00D65386"/>
    <w:rsid w:val="00D65776"/>
    <w:rsid w:val="00D65C02"/>
    <w:rsid w:val="00D660FC"/>
    <w:rsid w:val="00D673E4"/>
    <w:rsid w:val="00D70727"/>
    <w:rsid w:val="00D73877"/>
    <w:rsid w:val="00D74C07"/>
    <w:rsid w:val="00D777FD"/>
    <w:rsid w:val="00D77D06"/>
    <w:rsid w:val="00D81910"/>
    <w:rsid w:val="00D857BE"/>
    <w:rsid w:val="00D86D20"/>
    <w:rsid w:val="00D87BCA"/>
    <w:rsid w:val="00D87D22"/>
    <w:rsid w:val="00D909F9"/>
    <w:rsid w:val="00D91280"/>
    <w:rsid w:val="00D91688"/>
    <w:rsid w:val="00D93200"/>
    <w:rsid w:val="00D9386E"/>
    <w:rsid w:val="00D94D4C"/>
    <w:rsid w:val="00D95190"/>
    <w:rsid w:val="00D964D7"/>
    <w:rsid w:val="00DA1684"/>
    <w:rsid w:val="00DA2275"/>
    <w:rsid w:val="00DA23CB"/>
    <w:rsid w:val="00DA28B4"/>
    <w:rsid w:val="00DA4EDF"/>
    <w:rsid w:val="00DA5279"/>
    <w:rsid w:val="00DA7D26"/>
    <w:rsid w:val="00DB1AC9"/>
    <w:rsid w:val="00DB43F7"/>
    <w:rsid w:val="00DB7374"/>
    <w:rsid w:val="00DB7536"/>
    <w:rsid w:val="00DC1449"/>
    <w:rsid w:val="00DC4447"/>
    <w:rsid w:val="00DC5A78"/>
    <w:rsid w:val="00DC6CA5"/>
    <w:rsid w:val="00DC7F1F"/>
    <w:rsid w:val="00DD01A6"/>
    <w:rsid w:val="00DD1E09"/>
    <w:rsid w:val="00DD2182"/>
    <w:rsid w:val="00DD2E55"/>
    <w:rsid w:val="00DD4663"/>
    <w:rsid w:val="00DD4E64"/>
    <w:rsid w:val="00DD636D"/>
    <w:rsid w:val="00DE0EE7"/>
    <w:rsid w:val="00DE1808"/>
    <w:rsid w:val="00DE184F"/>
    <w:rsid w:val="00DE261F"/>
    <w:rsid w:val="00DE28AA"/>
    <w:rsid w:val="00DE3001"/>
    <w:rsid w:val="00DE3DC9"/>
    <w:rsid w:val="00DE46D5"/>
    <w:rsid w:val="00DE5DBF"/>
    <w:rsid w:val="00DE5EFE"/>
    <w:rsid w:val="00DE62D5"/>
    <w:rsid w:val="00DF1111"/>
    <w:rsid w:val="00DF1897"/>
    <w:rsid w:val="00DF2A59"/>
    <w:rsid w:val="00DF2D59"/>
    <w:rsid w:val="00DF3136"/>
    <w:rsid w:val="00DF6167"/>
    <w:rsid w:val="00DF6721"/>
    <w:rsid w:val="00DF67AC"/>
    <w:rsid w:val="00DF757A"/>
    <w:rsid w:val="00E020C9"/>
    <w:rsid w:val="00E02AEC"/>
    <w:rsid w:val="00E02FA8"/>
    <w:rsid w:val="00E06356"/>
    <w:rsid w:val="00E073AB"/>
    <w:rsid w:val="00E102BD"/>
    <w:rsid w:val="00E11652"/>
    <w:rsid w:val="00E117DD"/>
    <w:rsid w:val="00E1344C"/>
    <w:rsid w:val="00E149AD"/>
    <w:rsid w:val="00E16BCB"/>
    <w:rsid w:val="00E20A3D"/>
    <w:rsid w:val="00E23E40"/>
    <w:rsid w:val="00E2405F"/>
    <w:rsid w:val="00E24F1F"/>
    <w:rsid w:val="00E2553A"/>
    <w:rsid w:val="00E26E8B"/>
    <w:rsid w:val="00E30B83"/>
    <w:rsid w:val="00E31783"/>
    <w:rsid w:val="00E32DA8"/>
    <w:rsid w:val="00E36F40"/>
    <w:rsid w:val="00E3726A"/>
    <w:rsid w:val="00E37632"/>
    <w:rsid w:val="00E37934"/>
    <w:rsid w:val="00E37BCC"/>
    <w:rsid w:val="00E40617"/>
    <w:rsid w:val="00E40BBC"/>
    <w:rsid w:val="00E410A3"/>
    <w:rsid w:val="00E41DC2"/>
    <w:rsid w:val="00E50C1C"/>
    <w:rsid w:val="00E51B52"/>
    <w:rsid w:val="00E52853"/>
    <w:rsid w:val="00E548B8"/>
    <w:rsid w:val="00E5497A"/>
    <w:rsid w:val="00E62EFF"/>
    <w:rsid w:val="00E65735"/>
    <w:rsid w:val="00E676AC"/>
    <w:rsid w:val="00E723A9"/>
    <w:rsid w:val="00E724B1"/>
    <w:rsid w:val="00E73085"/>
    <w:rsid w:val="00E76F3F"/>
    <w:rsid w:val="00E8040C"/>
    <w:rsid w:val="00E81BBD"/>
    <w:rsid w:val="00E843D4"/>
    <w:rsid w:val="00E85197"/>
    <w:rsid w:val="00E853F7"/>
    <w:rsid w:val="00E86D13"/>
    <w:rsid w:val="00E903C4"/>
    <w:rsid w:val="00E904A6"/>
    <w:rsid w:val="00E90E89"/>
    <w:rsid w:val="00E926A4"/>
    <w:rsid w:val="00E928BF"/>
    <w:rsid w:val="00E94204"/>
    <w:rsid w:val="00E944E4"/>
    <w:rsid w:val="00E9487E"/>
    <w:rsid w:val="00E95A96"/>
    <w:rsid w:val="00EA2173"/>
    <w:rsid w:val="00EA2305"/>
    <w:rsid w:val="00EA2BDB"/>
    <w:rsid w:val="00EA3D5F"/>
    <w:rsid w:val="00EA4560"/>
    <w:rsid w:val="00EA5C8D"/>
    <w:rsid w:val="00EA60B2"/>
    <w:rsid w:val="00EA65AE"/>
    <w:rsid w:val="00EA70E0"/>
    <w:rsid w:val="00EB0326"/>
    <w:rsid w:val="00EB3688"/>
    <w:rsid w:val="00EB40A4"/>
    <w:rsid w:val="00EB41EC"/>
    <w:rsid w:val="00EB59F0"/>
    <w:rsid w:val="00EC133D"/>
    <w:rsid w:val="00EC1407"/>
    <w:rsid w:val="00EC171F"/>
    <w:rsid w:val="00EC19BC"/>
    <w:rsid w:val="00EC63C4"/>
    <w:rsid w:val="00EC7B72"/>
    <w:rsid w:val="00ED1181"/>
    <w:rsid w:val="00ED1547"/>
    <w:rsid w:val="00ED3485"/>
    <w:rsid w:val="00ED3709"/>
    <w:rsid w:val="00ED4499"/>
    <w:rsid w:val="00ED483C"/>
    <w:rsid w:val="00ED5BB6"/>
    <w:rsid w:val="00ED5EF6"/>
    <w:rsid w:val="00EE0DEF"/>
    <w:rsid w:val="00EE3ECD"/>
    <w:rsid w:val="00EE5BEA"/>
    <w:rsid w:val="00EE5D74"/>
    <w:rsid w:val="00EE79C5"/>
    <w:rsid w:val="00EF0559"/>
    <w:rsid w:val="00EF17D6"/>
    <w:rsid w:val="00EF1F29"/>
    <w:rsid w:val="00EF312B"/>
    <w:rsid w:val="00EF441D"/>
    <w:rsid w:val="00EF4BB9"/>
    <w:rsid w:val="00EF5527"/>
    <w:rsid w:val="00EF5BCF"/>
    <w:rsid w:val="00EF67F6"/>
    <w:rsid w:val="00EF7058"/>
    <w:rsid w:val="00EF7086"/>
    <w:rsid w:val="00EF75A5"/>
    <w:rsid w:val="00F008FF"/>
    <w:rsid w:val="00F00FAC"/>
    <w:rsid w:val="00F01740"/>
    <w:rsid w:val="00F01945"/>
    <w:rsid w:val="00F02A19"/>
    <w:rsid w:val="00F05E79"/>
    <w:rsid w:val="00F06778"/>
    <w:rsid w:val="00F1131F"/>
    <w:rsid w:val="00F11351"/>
    <w:rsid w:val="00F12B9F"/>
    <w:rsid w:val="00F12DF5"/>
    <w:rsid w:val="00F13552"/>
    <w:rsid w:val="00F15AB6"/>
    <w:rsid w:val="00F15D90"/>
    <w:rsid w:val="00F15E47"/>
    <w:rsid w:val="00F16A30"/>
    <w:rsid w:val="00F22569"/>
    <w:rsid w:val="00F2360C"/>
    <w:rsid w:val="00F26257"/>
    <w:rsid w:val="00F262B5"/>
    <w:rsid w:val="00F2634E"/>
    <w:rsid w:val="00F2669D"/>
    <w:rsid w:val="00F30DFA"/>
    <w:rsid w:val="00F3131A"/>
    <w:rsid w:val="00F3150F"/>
    <w:rsid w:val="00F32759"/>
    <w:rsid w:val="00F34B79"/>
    <w:rsid w:val="00F34E85"/>
    <w:rsid w:val="00F35745"/>
    <w:rsid w:val="00F37B6E"/>
    <w:rsid w:val="00F37EE3"/>
    <w:rsid w:val="00F40922"/>
    <w:rsid w:val="00F4151D"/>
    <w:rsid w:val="00F41BBD"/>
    <w:rsid w:val="00F42CFB"/>
    <w:rsid w:val="00F42FB7"/>
    <w:rsid w:val="00F46C36"/>
    <w:rsid w:val="00F4733A"/>
    <w:rsid w:val="00F542F0"/>
    <w:rsid w:val="00F54AF2"/>
    <w:rsid w:val="00F56763"/>
    <w:rsid w:val="00F56C89"/>
    <w:rsid w:val="00F64435"/>
    <w:rsid w:val="00F65E26"/>
    <w:rsid w:val="00F66432"/>
    <w:rsid w:val="00F664C0"/>
    <w:rsid w:val="00F66797"/>
    <w:rsid w:val="00F66867"/>
    <w:rsid w:val="00F678EF"/>
    <w:rsid w:val="00F70C77"/>
    <w:rsid w:val="00F71351"/>
    <w:rsid w:val="00F71930"/>
    <w:rsid w:val="00F72191"/>
    <w:rsid w:val="00F72675"/>
    <w:rsid w:val="00F73D24"/>
    <w:rsid w:val="00F76E5F"/>
    <w:rsid w:val="00F772A4"/>
    <w:rsid w:val="00F80158"/>
    <w:rsid w:val="00F80351"/>
    <w:rsid w:val="00F80542"/>
    <w:rsid w:val="00F810C1"/>
    <w:rsid w:val="00F81A8D"/>
    <w:rsid w:val="00F82C78"/>
    <w:rsid w:val="00F85696"/>
    <w:rsid w:val="00F8769A"/>
    <w:rsid w:val="00F90B44"/>
    <w:rsid w:val="00F9175F"/>
    <w:rsid w:val="00F91BCB"/>
    <w:rsid w:val="00F94169"/>
    <w:rsid w:val="00F959A5"/>
    <w:rsid w:val="00F95F90"/>
    <w:rsid w:val="00FA0DE0"/>
    <w:rsid w:val="00FA2293"/>
    <w:rsid w:val="00FA2C15"/>
    <w:rsid w:val="00FA3353"/>
    <w:rsid w:val="00FB16C4"/>
    <w:rsid w:val="00FB3B39"/>
    <w:rsid w:val="00FB4643"/>
    <w:rsid w:val="00FB5E89"/>
    <w:rsid w:val="00FB6DF3"/>
    <w:rsid w:val="00FC2802"/>
    <w:rsid w:val="00FC3018"/>
    <w:rsid w:val="00FC4478"/>
    <w:rsid w:val="00FC45C7"/>
    <w:rsid w:val="00FC58E0"/>
    <w:rsid w:val="00FC6246"/>
    <w:rsid w:val="00FC62AD"/>
    <w:rsid w:val="00FD0B4E"/>
    <w:rsid w:val="00FD2A65"/>
    <w:rsid w:val="00FD3619"/>
    <w:rsid w:val="00FD4648"/>
    <w:rsid w:val="00FD703A"/>
    <w:rsid w:val="00FD7783"/>
    <w:rsid w:val="00FE0113"/>
    <w:rsid w:val="00FE0E8B"/>
    <w:rsid w:val="00FE1702"/>
    <w:rsid w:val="00FE4727"/>
    <w:rsid w:val="00FE6860"/>
    <w:rsid w:val="00FF0D14"/>
    <w:rsid w:val="00FF0DBD"/>
    <w:rsid w:val="00FF6D64"/>
    <w:rsid w:val="00FF6F47"/>
    <w:rsid w:val="00FF72FC"/>
    <w:rsid w:val="00FF7F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62818" style="mso-position-vertical-relative:line;v-text-anchor:middle" fill="f" fillcolor="white">
      <v:fill color="white" on="f"/>
      <v:textbox inset="0,0,0,0"/>
    </o:shapedefaults>
    <o:shapelayout v:ext="edit">
      <o:idmap v:ext="edit" data="2"/>
      <o:rules v:ext="edit">
        <o:r id="V:Rule40" type="connector" idref="#_x0000_s2109"/>
        <o:r id="V:Rule42" type="connector" idref="#_x0000_s2095"/>
        <o:r id="V:Rule45" type="connector" idref="#_x0000_s2105"/>
        <o:r id="V:Rule46" type="connector" idref="#_x0000_s2186"/>
        <o:r id="V:Rule48" type="connector" idref="#_x0000_s2097"/>
        <o:r id="V:Rule54" type="connector" idref="#_x0000_s2107"/>
        <o:r id="V:Rule56" type="connector" idref="#_x0000_s2099"/>
        <o:r id="V:Rule57" type="connector" idref="#_x0000_s2108"/>
        <o:r id="V:Rule60" type="connector" idref="#_x0000_s2087"/>
        <o:r id="V:Rule63" type="connector" idref="#_x0000_s2101"/>
        <o:r id="V:Rule64" type="connector" idref="#_x0000_s2111"/>
        <o:r id="V:Rule66" type="connector" idref="#_x0000_s2093"/>
        <o:r id="V:Rule78" type="connector" idref="#_x0000_s209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uiPriority="0"/>
    <w:lsdException w:name="Body Text First Indent 2" w:uiPriority="0"/>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6381"/>
    <w:rPr>
      <w:rFonts w:ascii="宋体" w:eastAsia="宋体" w:hAnsi="宋体" w:cs="宋体"/>
      <w:lang w:val="zh-CN" w:eastAsia="zh-CN" w:bidi="zh-CN"/>
    </w:rPr>
  </w:style>
  <w:style w:type="paragraph" w:styleId="1">
    <w:name w:val="heading 1"/>
    <w:basedOn w:val="a"/>
    <w:next w:val="a"/>
    <w:link w:val="1Char"/>
    <w:uiPriority w:val="9"/>
    <w:qFormat/>
    <w:rsid w:val="00BF07CB"/>
    <w:pPr>
      <w:keepNext/>
      <w:keepLines/>
      <w:spacing w:before="340" w:after="330" w:line="578" w:lineRule="auto"/>
      <w:outlineLvl w:val="0"/>
    </w:pPr>
    <w:rPr>
      <w:b/>
      <w:bCs/>
      <w:kern w:val="44"/>
      <w:sz w:val="44"/>
      <w:szCs w:val="44"/>
    </w:rPr>
  </w:style>
  <w:style w:type="paragraph" w:styleId="2">
    <w:name w:val="heading 2"/>
    <w:aliases w:val="标题2 2级标题,Se,Head wsa2,节标题,Head wsa2 Char Char Char,Head wsa2 Char Char,Char Char,标题 2 Char1,Se Char,Head wsa2 Char,标题 2 Char Char,节标题 Char,Head wsa2 Char Char Char Char,Head wsa2 Char Char Char1,1.1标题 2,1.1,1,节,_Heading 2,标2,二级标题,1.1标题,可研-标题 2,b2,H"/>
    <w:basedOn w:val="a"/>
    <w:next w:val="a"/>
    <w:link w:val="2Char"/>
    <w:autoRedefine/>
    <w:qFormat/>
    <w:rsid w:val="00B23180"/>
    <w:pPr>
      <w:keepNext/>
      <w:keepLines/>
      <w:numPr>
        <w:ilvl w:val="1"/>
        <w:numId w:val="5"/>
      </w:numPr>
      <w:snapToGrid w:val="0"/>
      <w:spacing w:line="360" w:lineRule="auto"/>
      <w:ind w:firstLine="0"/>
      <w:jc w:val="center"/>
      <w:outlineLvl w:val="1"/>
    </w:pPr>
    <w:rPr>
      <w:rFonts w:ascii="楷体" w:eastAsia="楷体" w:hAnsi="楷体" w:cs="Times New Roman"/>
      <w:b/>
      <w:bCs/>
      <w:kern w:val="2"/>
      <w:sz w:val="32"/>
      <w:szCs w:val="32"/>
      <w:lang w:val="en-US" w:bidi="ar-SA"/>
    </w:rPr>
  </w:style>
  <w:style w:type="paragraph" w:styleId="3">
    <w:name w:val="heading 3"/>
    <w:aliases w:val="标题 3 3级标题,Re,Head 3 WSA,h3,标题 3 Char Char Char,标题 3 Char Char Char Char Char Char,标题 3 Char Char Char Char Char,标题 3 Char Char Char Char,标题 3 Char Char Char Char Char Char Char Char Char Char,标题 3 Char Char,小标题,Re11,Head 3 WSA11,h311,Re2,h32,标题 31"/>
    <w:basedOn w:val="a"/>
    <w:next w:val="a"/>
    <w:link w:val="3Char"/>
    <w:autoRedefine/>
    <w:qFormat/>
    <w:rsid w:val="00AA3BB4"/>
    <w:pPr>
      <w:keepNext/>
      <w:keepLines/>
      <w:numPr>
        <w:ilvl w:val="2"/>
        <w:numId w:val="5"/>
      </w:numPr>
      <w:snapToGrid w:val="0"/>
      <w:spacing w:line="360" w:lineRule="auto"/>
      <w:outlineLvl w:val="2"/>
    </w:pPr>
    <w:rPr>
      <w:rFonts w:hAnsi="Times New Roman" w:cs="Times New Roman"/>
      <w:b/>
      <w:bCs/>
      <w:color w:val="FF0000"/>
      <w:kern w:val="2"/>
      <w:sz w:val="28"/>
      <w:szCs w:val="28"/>
      <w:lang w:val="en-US" w:bidi="ar-SA"/>
    </w:rPr>
  </w:style>
  <w:style w:type="paragraph" w:styleId="4">
    <w:name w:val="heading 4"/>
    <w:aliases w:val="(一),条，(一),(一) Char,1.1.1.1,标题 4.1.1.1.1,款,1.1.1.1 Char,标4,标4 Char,标题 4 Char1,1.1.1.1 Char Char,1.1.1.1 Char1,标题 4.1.1.1.1 Char,标题 4 Char Char,款 Char,§1.1.1.1.,标8,可研-标题 4,款标题1.1.1.1,目,H4,4,bullet,bl,bb,PIM 4,h4,Heading Four,sect 1.2.3.4,Ref Heading "/>
    <w:basedOn w:val="a"/>
    <w:next w:val="a"/>
    <w:link w:val="4Char"/>
    <w:autoRedefine/>
    <w:uiPriority w:val="9"/>
    <w:qFormat/>
    <w:rsid w:val="006D421E"/>
    <w:pPr>
      <w:keepLines/>
      <w:numPr>
        <w:ilvl w:val="3"/>
        <w:numId w:val="5"/>
      </w:numPr>
      <w:snapToGrid w:val="0"/>
      <w:spacing w:line="360" w:lineRule="auto"/>
      <w:ind w:firstLine="0"/>
      <w:outlineLvl w:val="3"/>
    </w:pPr>
    <w:rPr>
      <w:rFonts w:ascii="黑体" w:eastAsia="黑体" w:hAnsi="黑体" w:cs="黑体"/>
      <w:b/>
      <w:bCs/>
      <w:color w:val="FF0000"/>
      <w:kern w:val="2"/>
      <w:sz w:val="28"/>
      <w:szCs w:val="28"/>
      <w:lang w:val="en-US" w:bidi="ar-SA"/>
    </w:rPr>
  </w:style>
  <w:style w:type="paragraph" w:styleId="5">
    <w:name w:val="heading 5"/>
    <w:aliases w:val="表内正文左对齐,1-2表内正文左对齐,表内正文,表正文,1),项,无序号，小四黑常规，空两字,Block Label,MB5,标题 5表头,标5,1) Char,项 Char,一级项,标5 Char,可研-标题 5,标题 5 Char2,1) Char2,项 Char2,H5,H51,H52,H53,H54,H55,heading 5,Figure Title,标题 52,1)2,项2,标题 5 Char4,1) Char4,项 Char4,标52,标题 56,一级项2,标题 521,das"/>
    <w:basedOn w:val="a"/>
    <w:next w:val="a"/>
    <w:link w:val="5Char"/>
    <w:qFormat/>
    <w:rsid w:val="00B23180"/>
    <w:pPr>
      <w:keepNext/>
      <w:keepLines/>
      <w:numPr>
        <w:ilvl w:val="4"/>
        <w:numId w:val="5"/>
      </w:numPr>
      <w:spacing w:line="360" w:lineRule="auto"/>
      <w:ind w:firstLine="0"/>
      <w:outlineLvl w:val="4"/>
    </w:pPr>
    <w:rPr>
      <w:rFonts w:ascii="Times New Roman" w:eastAsia="黑体" w:hAnsi="Times New Roman" w:cs="Times New Roman"/>
      <w:b/>
      <w:bCs/>
      <w:kern w:val="2"/>
      <w:sz w:val="28"/>
      <w:szCs w:val="28"/>
      <w:lang w:val="en-US" w:bidi="ar-SA"/>
    </w:rPr>
  </w:style>
  <w:style w:type="paragraph" w:styleId="6">
    <w:name w:val="heading 6"/>
    <w:aliases w:val="标题1.1.1.1.1.1,H6,H61 Char,标题 6 Char1,H61,标题 6 Char1 Char Char Char Char Char Char Char Char Char Char,标题 6 Char1 Char Char Char Char Char Char Char Char Char Char Char Char Char Char Char,h6,Third Subheading,PIM 6,第五层条"/>
    <w:basedOn w:val="a"/>
    <w:next w:val="a"/>
    <w:link w:val="6Char"/>
    <w:qFormat/>
    <w:rsid w:val="00B23180"/>
    <w:pPr>
      <w:keepNext/>
      <w:keepLines/>
      <w:numPr>
        <w:ilvl w:val="5"/>
        <w:numId w:val="5"/>
      </w:numPr>
      <w:spacing w:line="360" w:lineRule="auto"/>
      <w:ind w:firstLine="0"/>
      <w:outlineLvl w:val="5"/>
    </w:pPr>
    <w:rPr>
      <w:rFonts w:ascii="Times New Roman" w:eastAsia="黑体" w:hAnsi="Times New Roman" w:cs="Times New Roman"/>
      <w:b/>
      <w:bCs/>
      <w:kern w:val="2"/>
      <w:sz w:val="28"/>
      <w:szCs w:val="24"/>
      <w:lang w:val="en-US" w:bidi="ar-SA"/>
    </w:rPr>
  </w:style>
  <w:style w:type="paragraph" w:styleId="7">
    <w:name w:val="heading 7"/>
    <w:aliases w:val="无级项,项标题(1),H7,H71,PIM 7"/>
    <w:basedOn w:val="a"/>
    <w:next w:val="a"/>
    <w:link w:val="7Char"/>
    <w:qFormat/>
    <w:rsid w:val="00B23180"/>
    <w:pPr>
      <w:keepNext/>
      <w:keepLines/>
      <w:numPr>
        <w:ilvl w:val="6"/>
        <w:numId w:val="5"/>
      </w:numPr>
      <w:spacing w:before="240" w:after="64" w:line="320" w:lineRule="auto"/>
      <w:ind w:firstLine="0"/>
      <w:outlineLvl w:val="6"/>
    </w:pPr>
    <w:rPr>
      <w:rFonts w:ascii="Times New Roman" w:hAnsi="Times New Roman" w:cs="Times New Roman"/>
      <w:b/>
      <w:bCs/>
      <w:kern w:val="2"/>
      <w:sz w:val="24"/>
      <w:szCs w:val="24"/>
      <w:lang w:val="en-US" w:bidi="ar-SA"/>
    </w:rPr>
  </w:style>
  <w:style w:type="paragraph" w:styleId="8">
    <w:name w:val="heading 8"/>
    <w:aliases w:val="目标题 1),H8,注意框体"/>
    <w:basedOn w:val="a"/>
    <w:next w:val="a"/>
    <w:link w:val="8Char"/>
    <w:qFormat/>
    <w:rsid w:val="00B23180"/>
    <w:pPr>
      <w:keepNext/>
      <w:keepLines/>
      <w:numPr>
        <w:ilvl w:val="7"/>
        <w:numId w:val="5"/>
      </w:numPr>
      <w:spacing w:before="240" w:after="64" w:line="320" w:lineRule="auto"/>
      <w:ind w:firstLine="0"/>
      <w:outlineLvl w:val="7"/>
    </w:pPr>
    <w:rPr>
      <w:rFonts w:ascii="Arial" w:eastAsia="黑体" w:hAnsi="Arial" w:cs="Times New Roman"/>
      <w:kern w:val="2"/>
      <w:sz w:val="24"/>
      <w:szCs w:val="24"/>
      <w:lang w:val="en-US" w:bidi="ar-SA"/>
    </w:rPr>
  </w:style>
  <w:style w:type="paragraph" w:styleId="9">
    <w:name w:val="heading 9"/>
    <w:aliases w:val="干标题(a),H9,PIM 9"/>
    <w:basedOn w:val="a"/>
    <w:next w:val="a"/>
    <w:link w:val="9Char"/>
    <w:qFormat/>
    <w:rsid w:val="00B23180"/>
    <w:pPr>
      <w:keepNext/>
      <w:keepLines/>
      <w:numPr>
        <w:ilvl w:val="8"/>
        <w:numId w:val="5"/>
      </w:numPr>
      <w:spacing w:before="240" w:after="64" w:line="320" w:lineRule="auto"/>
      <w:ind w:firstLine="0"/>
      <w:outlineLvl w:val="8"/>
    </w:pPr>
    <w:rPr>
      <w:rFonts w:ascii="Arial" w:eastAsia="黑体" w:hAnsi="Arial"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6381"/>
    <w:tblPr>
      <w:tblInd w:w="0" w:type="dxa"/>
      <w:tblCellMar>
        <w:top w:w="0" w:type="dxa"/>
        <w:left w:w="0" w:type="dxa"/>
        <w:bottom w:w="0" w:type="dxa"/>
        <w:right w:w="0" w:type="dxa"/>
      </w:tblCellMar>
    </w:tblPr>
  </w:style>
  <w:style w:type="paragraph" w:customStyle="1" w:styleId="TOC1">
    <w:name w:val="TOC 1"/>
    <w:basedOn w:val="a"/>
    <w:uiPriority w:val="1"/>
    <w:qFormat/>
    <w:rsid w:val="002E6381"/>
    <w:pPr>
      <w:spacing w:before="3"/>
      <w:ind w:left="1531" w:right="783" w:hanging="1532"/>
      <w:jc w:val="right"/>
    </w:pPr>
    <w:rPr>
      <w:sz w:val="20"/>
      <w:szCs w:val="20"/>
    </w:rPr>
  </w:style>
  <w:style w:type="paragraph" w:customStyle="1" w:styleId="TOC2">
    <w:name w:val="TOC 2"/>
    <w:basedOn w:val="a"/>
    <w:uiPriority w:val="1"/>
    <w:qFormat/>
    <w:rsid w:val="002E6381"/>
    <w:pPr>
      <w:spacing w:before="57"/>
      <w:ind w:left="859" w:hanging="200"/>
    </w:pPr>
    <w:rPr>
      <w:rFonts w:ascii="Microsoft JhengHei" w:eastAsia="Microsoft JhengHei" w:hAnsi="Microsoft JhengHei" w:cs="Microsoft JhengHei"/>
      <w:b/>
      <w:bCs/>
      <w:sz w:val="20"/>
      <w:szCs w:val="20"/>
    </w:rPr>
  </w:style>
  <w:style w:type="paragraph" w:customStyle="1" w:styleId="TOC3">
    <w:name w:val="TOC 3"/>
    <w:basedOn w:val="a"/>
    <w:uiPriority w:val="1"/>
    <w:qFormat/>
    <w:rsid w:val="002E6381"/>
    <w:pPr>
      <w:spacing w:before="3"/>
      <w:ind w:left="1171" w:hanging="301"/>
    </w:pPr>
    <w:rPr>
      <w:sz w:val="20"/>
      <w:szCs w:val="20"/>
    </w:rPr>
  </w:style>
  <w:style w:type="paragraph" w:customStyle="1" w:styleId="TOC4">
    <w:name w:val="TOC 4"/>
    <w:basedOn w:val="a"/>
    <w:uiPriority w:val="1"/>
    <w:qFormat/>
    <w:rsid w:val="002E6381"/>
    <w:pPr>
      <w:spacing w:before="3"/>
      <w:ind w:left="1531" w:hanging="452"/>
    </w:pPr>
    <w:rPr>
      <w:sz w:val="20"/>
      <w:szCs w:val="20"/>
    </w:rPr>
  </w:style>
  <w:style w:type="paragraph" w:styleId="a3">
    <w:name w:val="Body Text"/>
    <w:basedOn w:val="a"/>
    <w:link w:val="Char"/>
    <w:uiPriority w:val="1"/>
    <w:qFormat/>
    <w:rsid w:val="002E6381"/>
    <w:pPr>
      <w:ind w:left="449"/>
    </w:pPr>
    <w:rPr>
      <w:sz w:val="28"/>
      <w:szCs w:val="28"/>
    </w:rPr>
  </w:style>
  <w:style w:type="paragraph" w:customStyle="1" w:styleId="Heading1">
    <w:name w:val="Heading 1"/>
    <w:basedOn w:val="a"/>
    <w:uiPriority w:val="1"/>
    <w:qFormat/>
    <w:rsid w:val="002E6381"/>
    <w:pPr>
      <w:spacing w:before="54"/>
      <w:ind w:left="1831" w:right="1832"/>
      <w:jc w:val="center"/>
      <w:outlineLvl w:val="1"/>
    </w:pPr>
    <w:rPr>
      <w:sz w:val="32"/>
      <w:szCs w:val="32"/>
    </w:rPr>
  </w:style>
  <w:style w:type="paragraph" w:customStyle="1" w:styleId="Heading2">
    <w:name w:val="Heading 2"/>
    <w:basedOn w:val="a"/>
    <w:uiPriority w:val="1"/>
    <w:qFormat/>
    <w:rsid w:val="002E6381"/>
    <w:pPr>
      <w:ind w:left="900" w:hanging="452"/>
      <w:outlineLvl w:val="2"/>
    </w:pPr>
    <w:rPr>
      <w:sz w:val="30"/>
      <w:szCs w:val="30"/>
    </w:rPr>
  </w:style>
  <w:style w:type="paragraph" w:customStyle="1" w:styleId="Heading3">
    <w:name w:val="Heading 3"/>
    <w:basedOn w:val="a"/>
    <w:uiPriority w:val="1"/>
    <w:qFormat/>
    <w:rsid w:val="002E6381"/>
    <w:pPr>
      <w:ind w:left="1010"/>
      <w:outlineLvl w:val="3"/>
    </w:pPr>
    <w:rPr>
      <w:rFonts w:ascii="Microsoft JhengHei" w:eastAsia="Microsoft JhengHei" w:hAnsi="Microsoft JhengHei" w:cs="Microsoft JhengHei"/>
      <w:b/>
      <w:bCs/>
      <w:sz w:val="28"/>
      <w:szCs w:val="28"/>
    </w:rPr>
  </w:style>
  <w:style w:type="paragraph" w:styleId="a4">
    <w:name w:val="List Paragraph"/>
    <w:basedOn w:val="a"/>
    <w:uiPriority w:val="1"/>
    <w:qFormat/>
    <w:rsid w:val="002E6381"/>
    <w:pPr>
      <w:ind w:left="318" w:firstLine="559"/>
    </w:pPr>
  </w:style>
  <w:style w:type="paragraph" w:customStyle="1" w:styleId="TableParagraph">
    <w:name w:val="Table Paragraph"/>
    <w:basedOn w:val="a"/>
    <w:uiPriority w:val="1"/>
    <w:qFormat/>
    <w:rsid w:val="002E6381"/>
  </w:style>
  <w:style w:type="paragraph" w:styleId="a5">
    <w:name w:val="Document Map"/>
    <w:basedOn w:val="a"/>
    <w:link w:val="Char0"/>
    <w:unhideWhenUsed/>
    <w:qFormat/>
    <w:rsid w:val="005C5B07"/>
    <w:rPr>
      <w:sz w:val="18"/>
      <w:szCs w:val="18"/>
    </w:rPr>
  </w:style>
  <w:style w:type="character" w:customStyle="1" w:styleId="Char0">
    <w:name w:val="文档结构图 Char"/>
    <w:basedOn w:val="a0"/>
    <w:link w:val="a5"/>
    <w:qFormat/>
    <w:rsid w:val="005C5B07"/>
    <w:rPr>
      <w:rFonts w:ascii="宋体" w:eastAsia="宋体" w:hAnsi="宋体" w:cs="宋体"/>
      <w:sz w:val="18"/>
      <w:szCs w:val="18"/>
      <w:lang w:val="zh-CN" w:eastAsia="zh-CN" w:bidi="zh-CN"/>
    </w:rPr>
  </w:style>
  <w:style w:type="paragraph" w:styleId="a6">
    <w:name w:val="header"/>
    <w:basedOn w:val="a"/>
    <w:link w:val="Char1"/>
    <w:uiPriority w:val="99"/>
    <w:unhideWhenUsed/>
    <w:rsid w:val="005C5B0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5C5B07"/>
    <w:rPr>
      <w:rFonts w:ascii="宋体" w:eastAsia="宋体" w:hAnsi="宋体" w:cs="宋体"/>
      <w:sz w:val="18"/>
      <w:szCs w:val="18"/>
      <w:lang w:val="zh-CN" w:eastAsia="zh-CN" w:bidi="zh-CN"/>
    </w:rPr>
  </w:style>
  <w:style w:type="paragraph" w:styleId="a7">
    <w:name w:val="footer"/>
    <w:basedOn w:val="a"/>
    <w:link w:val="Char2"/>
    <w:uiPriority w:val="99"/>
    <w:unhideWhenUsed/>
    <w:rsid w:val="005C5B07"/>
    <w:pPr>
      <w:tabs>
        <w:tab w:val="center" w:pos="4153"/>
        <w:tab w:val="right" w:pos="8306"/>
      </w:tabs>
      <w:snapToGrid w:val="0"/>
    </w:pPr>
    <w:rPr>
      <w:sz w:val="18"/>
      <w:szCs w:val="18"/>
    </w:rPr>
  </w:style>
  <w:style w:type="character" w:customStyle="1" w:styleId="Char2">
    <w:name w:val="页脚 Char"/>
    <w:basedOn w:val="a0"/>
    <w:link w:val="a7"/>
    <w:uiPriority w:val="99"/>
    <w:rsid w:val="005C5B07"/>
    <w:rPr>
      <w:rFonts w:ascii="宋体" w:eastAsia="宋体" w:hAnsi="宋体" w:cs="宋体"/>
      <w:sz w:val="18"/>
      <w:szCs w:val="18"/>
      <w:lang w:val="zh-CN" w:eastAsia="zh-CN" w:bidi="zh-CN"/>
    </w:rPr>
  </w:style>
  <w:style w:type="paragraph" w:styleId="a8">
    <w:name w:val="Normal (Web)"/>
    <w:basedOn w:val="a"/>
    <w:link w:val="Char3"/>
    <w:unhideWhenUsed/>
    <w:qFormat/>
    <w:rsid w:val="00661205"/>
    <w:pPr>
      <w:spacing w:beforeAutospacing="1" w:afterAutospacing="1" w:line="360" w:lineRule="auto"/>
      <w:ind w:firstLineChars="200" w:firstLine="200"/>
    </w:pPr>
    <w:rPr>
      <w:rFonts w:ascii="Times New Roman" w:hAnsi="Times New Roman" w:cs="Times New Roman"/>
      <w:sz w:val="24"/>
      <w:lang w:val="en-US" w:bidi="ar-SA"/>
    </w:rPr>
  </w:style>
  <w:style w:type="paragraph" w:styleId="a9">
    <w:name w:val="Balloon Text"/>
    <w:basedOn w:val="a"/>
    <w:link w:val="Char4"/>
    <w:uiPriority w:val="99"/>
    <w:semiHidden/>
    <w:unhideWhenUsed/>
    <w:rsid w:val="008E0952"/>
    <w:rPr>
      <w:sz w:val="18"/>
      <w:szCs w:val="18"/>
    </w:rPr>
  </w:style>
  <w:style w:type="character" w:customStyle="1" w:styleId="Char4">
    <w:name w:val="批注框文本 Char"/>
    <w:basedOn w:val="a0"/>
    <w:link w:val="a9"/>
    <w:uiPriority w:val="99"/>
    <w:semiHidden/>
    <w:rsid w:val="008E0952"/>
    <w:rPr>
      <w:rFonts w:ascii="宋体" w:eastAsia="宋体" w:hAnsi="宋体" w:cs="宋体"/>
      <w:sz w:val="18"/>
      <w:szCs w:val="18"/>
      <w:lang w:val="zh-CN" w:eastAsia="zh-CN" w:bidi="zh-CN"/>
    </w:rPr>
  </w:style>
  <w:style w:type="character" w:customStyle="1" w:styleId="2Char">
    <w:name w:val="标题 2 Char"/>
    <w:aliases w:val="标题2 2级标题 Char,Se Char1,Head wsa2 Char1,节标题 Char1,Head wsa2 Char Char Char Char1,Head wsa2 Char Char Char2,Char Char Char,标题 2 Char1 Char,Se Char Char,Head wsa2 Char Char1,标题 2 Char Char Char,节标题 Char Char,Head wsa2 Char Char Char Char Char"/>
    <w:basedOn w:val="a0"/>
    <w:link w:val="2"/>
    <w:rsid w:val="00B23180"/>
    <w:rPr>
      <w:rFonts w:ascii="楷体" w:eastAsia="楷体" w:hAnsi="楷体" w:cs="Times New Roman"/>
      <w:b/>
      <w:bCs/>
      <w:kern w:val="2"/>
      <w:sz w:val="32"/>
      <w:szCs w:val="32"/>
      <w:lang w:eastAsia="zh-CN"/>
    </w:rPr>
  </w:style>
  <w:style w:type="character" w:customStyle="1" w:styleId="3Char">
    <w:name w:val="标题 3 Char"/>
    <w:aliases w:val="标题 3 3级标题 Char,Re Char,Head 3 WSA Char,h3 Char,标题 3 Char Char Char Char1,标题 3 Char Char Char Char Char Char Char,标题 3 Char Char Char Char Char Char1,标题 3 Char Char Char Char Char1,标题 3 Char Char Char Char Char Char Char Char Char Char Char"/>
    <w:basedOn w:val="a0"/>
    <w:link w:val="3"/>
    <w:rsid w:val="00AA3BB4"/>
    <w:rPr>
      <w:rFonts w:ascii="宋体" w:eastAsia="宋体" w:hAnsi="Times New Roman" w:cs="Times New Roman"/>
      <w:b/>
      <w:bCs/>
      <w:color w:val="FF0000"/>
      <w:kern w:val="2"/>
      <w:sz w:val="28"/>
      <w:szCs w:val="28"/>
      <w:lang w:eastAsia="zh-CN"/>
    </w:rPr>
  </w:style>
  <w:style w:type="character" w:customStyle="1" w:styleId="4Char">
    <w:name w:val="标题 4 Char"/>
    <w:aliases w:val="(一) Char1,条，(一) Char,(一) Char Char,1.1.1.1 Char2,标题 4.1.1.1.1 Char1,款 Char1,1.1.1.1 Char Char1,标4 Char1,标4 Char Char,标题 4 Char1 Char,1.1.1.1 Char Char Char,1.1.1.1 Char1 Char,标题 4.1.1.1.1 Char Char,标题 4 Char Char Char,款 Char Char,标8 Char"/>
    <w:basedOn w:val="a0"/>
    <w:link w:val="4"/>
    <w:uiPriority w:val="9"/>
    <w:rsid w:val="006D421E"/>
    <w:rPr>
      <w:rFonts w:ascii="黑体" w:eastAsia="黑体" w:hAnsi="黑体" w:cs="黑体"/>
      <w:b/>
      <w:bCs/>
      <w:color w:val="FF0000"/>
      <w:kern w:val="2"/>
      <w:sz w:val="28"/>
      <w:szCs w:val="28"/>
      <w:lang w:eastAsia="zh-CN"/>
    </w:rPr>
  </w:style>
  <w:style w:type="character" w:customStyle="1" w:styleId="5Char">
    <w:name w:val="标题 5 Char"/>
    <w:aliases w:val="表内正文左对齐 Char,1-2表内正文左对齐 Char,表内正文 Char,表正文 Char,1) Char1,项 Char1,无序号，小四黑常规，空两字 Char,Block Label Char,MB5 Char,标题 5表头 Char,标5 Char1,1) Char Char,项 Char Char,一级项 Char,标5 Char Char,可研-标题 5 Char,标题 5 Char2 Char,1) Char2 Char,项 Char2 Char,H5 Char"/>
    <w:basedOn w:val="a0"/>
    <w:link w:val="5"/>
    <w:rsid w:val="00B23180"/>
    <w:rPr>
      <w:rFonts w:ascii="Times New Roman" w:eastAsia="黑体" w:hAnsi="Times New Roman" w:cs="Times New Roman"/>
      <w:b/>
      <w:bCs/>
      <w:kern w:val="2"/>
      <w:sz w:val="28"/>
      <w:szCs w:val="28"/>
      <w:lang w:eastAsia="zh-CN"/>
    </w:rPr>
  </w:style>
  <w:style w:type="character" w:customStyle="1" w:styleId="6Char">
    <w:name w:val="标题 6 Char"/>
    <w:aliases w:val="标题1.1.1.1.1.1 Char,H6 Char,H61 Char Char,标题 6 Char1 Char,H61 Char1,标题 6 Char1 Char Char Char Char Char Char Char Char Char Char Char,标题 6 Char1 Char Char Char Char Char Char Char Char Char Char Char Char Char Char Char Char,h6 Char,PIM 6 Char"/>
    <w:basedOn w:val="a0"/>
    <w:link w:val="6"/>
    <w:rsid w:val="00B23180"/>
    <w:rPr>
      <w:rFonts w:ascii="Times New Roman" w:eastAsia="黑体" w:hAnsi="Times New Roman" w:cs="Times New Roman"/>
      <w:b/>
      <w:bCs/>
      <w:kern w:val="2"/>
      <w:sz w:val="28"/>
      <w:szCs w:val="24"/>
      <w:lang w:eastAsia="zh-CN"/>
    </w:rPr>
  </w:style>
  <w:style w:type="character" w:customStyle="1" w:styleId="7Char">
    <w:name w:val="标题 7 Char"/>
    <w:aliases w:val="无级项 Char,项标题(1) Char,H7 Char,H71 Char,PIM 7 Char"/>
    <w:basedOn w:val="a0"/>
    <w:link w:val="7"/>
    <w:rsid w:val="00B23180"/>
    <w:rPr>
      <w:rFonts w:ascii="Times New Roman" w:eastAsia="宋体" w:hAnsi="Times New Roman" w:cs="Times New Roman"/>
      <w:b/>
      <w:bCs/>
      <w:kern w:val="2"/>
      <w:sz w:val="24"/>
      <w:szCs w:val="24"/>
      <w:lang w:eastAsia="zh-CN"/>
    </w:rPr>
  </w:style>
  <w:style w:type="character" w:customStyle="1" w:styleId="8Char">
    <w:name w:val="标题 8 Char"/>
    <w:aliases w:val="目标题 1) Char,H8 Char,注意框体 Char"/>
    <w:basedOn w:val="a0"/>
    <w:link w:val="8"/>
    <w:rsid w:val="00B23180"/>
    <w:rPr>
      <w:rFonts w:ascii="Arial" w:eastAsia="黑体" w:hAnsi="Arial" w:cs="Times New Roman"/>
      <w:kern w:val="2"/>
      <w:sz w:val="24"/>
      <w:szCs w:val="24"/>
      <w:lang w:eastAsia="zh-CN"/>
    </w:rPr>
  </w:style>
  <w:style w:type="character" w:customStyle="1" w:styleId="9Char">
    <w:name w:val="标题 9 Char"/>
    <w:aliases w:val="干标题(a) Char,H9 Char,PIM 9 Char"/>
    <w:basedOn w:val="a0"/>
    <w:link w:val="9"/>
    <w:rsid w:val="00B23180"/>
    <w:rPr>
      <w:rFonts w:ascii="Arial" w:eastAsia="黑体" w:hAnsi="Arial" w:cs="Times New Roman"/>
      <w:kern w:val="2"/>
      <w:sz w:val="21"/>
      <w:szCs w:val="21"/>
      <w:lang w:eastAsia="zh-CN"/>
    </w:rPr>
  </w:style>
  <w:style w:type="paragraph" w:customStyle="1" w:styleId="aa">
    <w:name w:val="编号"/>
    <w:basedOn w:val="a"/>
    <w:qFormat/>
    <w:rsid w:val="00B23180"/>
    <w:pPr>
      <w:tabs>
        <w:tab w:val="left" w:pos="590"/>
      </w:tabs>
      <w:spacing w:line="500" w:lineRule="exact"/>
      <w:ind w:left="590" w:hanging="420"/>
    </w:pPr>
    <w:rPr>
      <w:rFonts w:ascii="Times New Roman" w:hAnsi="Times New Roman" w:cs="Times New Roman"/>
      <w:kern w:val="2"/>
      <w:sz w:val="28"/>
      <w:szCs w:val="28"/>
      <w:lang w:val="en-US" w:bidi="ar-SA"/>
    </w:rPr>
  </w:style>
  <w:style w:type="character" w:styleId="HTML">
    <w:name w:val="HTML Variable"/>
    <w:semiHidden/>
    <w:rsid w:val="004B29AA"/>
    <w:rPr>
      <w:i/>
      <w:iCs/>
    </w:rPr>
  </w:style>
  <w:style w:type="character" w:customStyle="1" w:styleId="2Char0">
    <w:name w:val="2缩进正文 Char"/>
    <w:basedOn w:val="a0"/>
    <w:link w:val="20"/>
    <w:rsid w:val="004B29AA"/>
    <w:rPr>
      <w:rFonts w:ascii="宋体" w:eastAsia="宋体"/>
      <w:kern w:val="2"/>
      <w:sz w:val="24"/>
      <w:szCs w:val="24"/>
      <w:lang w:eastAsia="zh-CN"/>
    </w:rPr>
  </w:style>
  <w:style w:type="paragraph" w:customStyle="1" w:styleId="20">
    <w:name w:val="2缩进正文"/>
    <w:basedOn w:val="a"/>
    <w:link w:val="2Char0"/>
    <w:rsid w:val="004B29AA"/>
    <w:pPr>
      <w:adjustRightInd w:val="0"/>
      <w:spacing w:line="360" w:lineRule="auto"/>
      <w:ind w:firstLineChars="200" w:firstLine="200"/>
    </w:pPr>
    <w:rPr>
      <w:rFonts w:hAnsiTheme="minorHAnsi" w:cstheme="minorBidi"/>
      <w:kern w:val="2"/>
      <w:sz w:val="24"/>
      <w:szCs w:val="24"/>
      <w:lang w:val="en-US" w:bidi="ar-SA"/>
    </w:rPr>
  </w:style>
  <w:style w:type="table" w:styleId="ab">
    <w:name w:val="Table Grid"/>
    <w:basedOn w:val="a1"/>
    <w:uiPriority w:val="59"/>
    <w:rsid w:val="00E676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c">
    <w:name w:val="首缩正文"/>
    <w:basedOn w:val="a"/>
    <w:link w:val="ad"/>
    <w:qFormat/>
    <w:rsid w:val="009275A0"/>
    <w:pPr>
      <w:adjustRightInd w:val="0"/>
      <w:snapToGrid w:val="0"/>
      <w:spacing w:line="360" w:lineRule="auto"/>
      <w:ind w:firstLineChars="200" w:firstLine="200"/>
    </w:pPr>
    <w:rPr>
      <w:rFonts w:ascii="Times New Roman" w:hAnsi="Times New Roman"/>
      <w:snapToGrid w:val="0"/>
      <w:color w:val="000000"/>
      <w:sz w:val="28"/>
      <w:szCs w:val="24"/>
      <w:lang w:val="en-US" w:bidi="ar-SA"/>
    </w:rPr>
  </w:style>
  <w:style w:type="paragraph" w:customStyle="1" w:styleId="Char5">
    <w:name w:val="报告Char"/>
    <w:basedOn w:val="a"/>
    <w:qFormat/>
    <w:rsid w:val="009275A0"/>
    <w:pPr>
      <w:adjustRightInd w:val="0"/>
      <w:snapToGrid w:val="0"/>
    </w:pPr>
    <w:rPr>
      <w:rFonts w:ascii="Times New Roman" w:hAnsi="Times New Roman" w:cs="Courier New"/>
      <w:snapToGrid w:val="0"/>
      <w:sz w:val="21"/>
      <w:szCs w:val="32"/>
      <w:lang w:val="en-US" w:bidi="ar-SA"/>
    </w:rPr>
  </w:style>
  <w:style w:type="table" w:customStyle="1" w:styleId="10">
    <w:name w:val="表格样式1"/>
    <w:basedOn w:val="a1"/>
    <w:qFormat/>
    <w:rsid w:val="009275A0"/>
    <w:rPr>
      <w:rFonts w:ascii="Times New Roman" w:eastAsia="宋体" w:hAnsi="Times New Roman" w:cs="Times New Roman"/>
      <w:sz w:val="20"/>
      <w:szCs w:val="20"/>
      <w:lang w:eastAsia="zh-C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2">
    <w:name w:val="表格样式12"/>
    <w:basedOn w:val="a1"/>
    <w:qFormat/>
    <w:rsid w:val="009275A0"/>
    <w:pPr>
      <w:adjustRightInd w:val="0"/>
      <w:snapToGrid w:val="0"/>
    </w:pPr>
    <w:rPr>
      <w:rFonts w:ascii="Times New Roman" w:eastAsia="宋体" w:hAnsi="Times New Roman" w:cs="Times New Roman"/>
      <w:sz w:val="21"/>
      <w:szCs w:val="20"/>
      <w:lang w:eastAsia="zh-C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ad">
    <w:name w:val="首缩正文 字符"/>
    <w:basedOn w:val="a0"/>
    <w:link w:val="ac"/>
    <w:qFormat/>
    <w:rsid w:val="009275A0"/>
    <w:rPr>
      <w:rFonts w:ascii="Times New Roman" w:eastAsia="宋体" w:hAnsi="Times New Roman" w:cs="宋体"/>
      <w:snapToGrid w:val="0"/>
      <w:color w:val="000000"/>
      <w:sz w:val="28"/>
      <w:szCs w:val="24"/>
      <w:lang w:eastAsia="zh-CN"/>
    </w:rPr>
  </w:style>
  <w:style w:type="character" w:customStyle="1" w:styleId="2CharChar">
    <w:name w:val="表格文字2 Char Char"/>
    <w:link w:val="21"/>
    <w:rsid w:val="006372DF"/>
    <w:rPr>
      <w:sz w:val="24"/>
      <w:szCs w:val="21"/>
    </w:rPr>
  </w:style>
  <w:style w:type="paragraph" w:customStyle="1" w:styleId="21">
    <w:name w:val="表格文字2"/>
    <w:basedOn w:val="a"/>
    <w:link w:val="2CharChar"/>
    <w:qFormat/>
    <w:rsid w:val="006372DF"/>
    <w:pPr>
      <w:tabs>
        <w:tab w:val="left" w:pos="277"/>
        <w:tab w:val="left" w:pos="600"/>
        <w:tab w:val="left" w:pos="780"/>
        <w:tab w:val="left" w:pos="2517"/>
      </w:tabs>
      <w:adjustRightInd w:val="0"/>
      <w:jc w:val="center"/>
      <w:textAlignment w:val="baseline"/>
    </w:pPr>
    <w:rPr>
      <w:rFonts w:asciiTheme="minorHAnsi" w:eastAsiaTheme="minorEastAsia" w:hAnsiTheme="minorHAnsi" w:cstheme="minorBidi"/>
      <w:sz w:val="24"/>
      <w:szCs w:val="21"/>
      <w:lang w:val="en-US" w:eastAsia="en-US" w:bidi="ar-SA"/>
    </w:rPr>
  </w:style>
  <w:style w:type="character" w:customStyle="1" w:styleId="1CharChar">
    <w:name w:val="正文首行缩进1 Char Char"/>
    <w:link w:val="11"/>
    <w:rsid w:val="004A5329"/>
    <w:rPr>
      <w:sz w:val="28"/>
      <w:szCs w:val="24"/>
    </w:rPr>
  </w:style>
  <w:style w:type="paragraph" w:customStyle="1" w:styleId="11">
    <w:name w:val="正文首行缩进1"/>
    <w:basedOn w:val="a"/>
    <w:link w:val="1CharChar"/>
    <w:qFormat/>
    <w:rsid w:val="004A5329"/>
    <w:pPr>
      <w:tabs>
        <w:tab w:val="left" w:pos="540"/>
        <w:tab w:val="left" w:pos="1440"/>
        <w:tab w:val="left" w:pos="2448"/>
        <w:tab w:val="left" w:pos="3000"/>
        <w:tab w:val="left" w:pos="3888"/>
        <w:tab w:val="left" w:pos="4800"/>
        <w:tab w:val="left" w:pos="5040"/>
        <w:tab w:val="left" w:pos="5883"/>
        <w:tab w:val="left" w:pos="6300"/>
        <w:tab w:val="left" w:pos="7353"/>
        <w:tab w:val="left" w:pos="8613"/>
      </w:tabs>
      <w:spacing w:line="560" w:lineRule="atLeast"/>
      <w:ind w:firstLineChars="200" w:firstLine="560"/>
      <w:textAlignment w:val="baseline"/>
    </w:pPr>
    <w:rPr>
      <w:rFonts w:asciiTheme="minorHAnsi" w:eastAsiaTheme="minorEastAsia" w:hAnsiTheme="minorHAnsi" w:cstheme="minorBidi"/>
      <w:sz w:val="28"/>
      <w:szCs w:val="24"/>
      <w:lang w:val="en-US" w:eastAsia="en-US" w:bidi="ar-SA"/>
    </w:rPr>
  </w:style>
  <w:style w:type="character" w:customStyle="1" w:styleId="3Char3Char1">
    <w:name w:val="标题 3 Char3 Char1"/>
    <w:aliases w:val="标题 3 Char2 Char2 Char1,标题 3 Char1 Char Char2 Char,标题 3 Char2 Char Char1 Char,标题 3 Char1 Char Char Char1 Char,标题 3 Char2 Char3,标题 3 Char1 Char Char1,标题 3 Char2 Char Char,标题 3 Char1 Char Char Char,标题 3 Char1 Char1,标题 3 Char4 Char"/>
    <w:rsid w:val="00126B2A"/>
    <w:rPr>
      <w:rFonts w:eastAsia="宋体"/>
      <w:b/>
      <w:bCs/>
      <w:kern w:val="2"/>
      <w:sz w:val="32"/>
      <w:szCs w:val="32"/>
      <w:lang w:val="en-US" w:eastAsia="zh-CN" w:bidi="ar-SA"/>
    </w:rPr>
  </w:style>
  <w:style w:type="paragraph" w:styleId="ae">
    <w:name w:val="Body Text Indent"/>
    <w:basedOn w:val="a"/>
    <w:link w:val="Char6"/>
    <w:uiPriority w:val="99"/>
    <w:semiHidden/>
    <w:unhideWhenUsed/>
    <w:rsid w:val="00305EF4"/>
    <w:pPr>
      <w:spacing w:after="120"/>
      <w:ind w:leftChars="200" w:left="420"/>
    </w:pPr>
  </w:style>
  <w:style w:type="character" w:customStyle="1" w:styleId="Char6">
    <w:name w:val="正文文本缩进 Char"/>
    <w:basedOn w:val="a0"/>
    <w:link w:val="ae"/>
    <w:uiPriority w:val="99"/>
    <w:semiHidden/>
    <w:rsid w:val="00305EF4"/>
    <w:rPr>
      <w:rFonts w:ascii="宋体" w:eastAsia="宋体" w:hAnsi="宋体" w:cs="宋体"/>
      <w:lang w:val="zh-CN" w:eastAsia="zh-CN" w:bidi="zh-CN"/>
    </w:rPr>
  </w:style>
  <w:style w:type="paragraph" w:styleId="22">
    <w:name w:val="Body Text First Indent 2"/>
    <w:basedOn w:val="ae"/>
    <w:next w:val="a"/>
    <w:link w:val="2Char1"/>
    <w:rsid w:val="00305EF4"/>
    <w:pPr>
      <w:ind w:firstLineChars="200" w:firstLine="420"/>
    </w:pPr>
    <w:rPr>
      <w:rFonts w:ascii="Times New Roman" w:hAnsi="Times New Roman" w:cs="Times New Roman"/>
      <w:kern w:val="2"/>
      <w:sz w:val="21"/>
      <w:szCs w:val="24"/>
      <w:lang w:val="en-US" w:bidi="ar-SA"/>
    </w:rPr>
  </w:style>
  <w:style w:type="character" w:customStyle="1" w:styleId="2Char1">
    <w:name w:val="正文首行缩进 2 Char"/>
    <w:basedOn w:val="Char6"/>
    <w:link w:val="22"/>
    <w:rsid w:val="00305EF4"/>
    <w:rPr>
      <w:rFonts w:ascii="Times New Roman" w:hAnsi="Times New Roman" w:cs="Times New Roman"/>
      <w:kern w:val="2"/>
      <w:sz w:val="21"/>
      <w:szCs w:val="24"/>
    </w:rPr>
  </w:style>
  <w:style w:type="character" w:customStyle="1" w:styleId="Char7">
    <w:name w:val="批注文字 Char"/>
    <w:rsid w:val="0043094E"/>
    <w:rPr>
      <w:kern w:val="2"/>
      <w:sz w:val="21"/>
      <w:szCs w:val="24"/>
    </w:rPr>
  </w:style>
  <w:style w:type="paragraph" w:styleId="af">
    <w:name w:val="Body Text First Indent"/>
    <w:basedOn w:val="a3"/>
    <w:link w:val="Char8"/>
    <w:uiPriority w:val="99"/>
    <w:unhideWhenUsed/>
    <w:rsid w:val="00480D11"/>
    <w:pPr>
      <w:spacing w:after="120"/>
      <w:ind w:left="0" w:firstLineChars="100" w:firstLine="420"/>
    </w:pPr>
    <w:rPr>
      <w:sz w:val="22"/>
      <w:szCs w:val="22"/>
    </w:rPr>
  </w:style>
  <w:style w:type="character" w:customStyle="1" w:styleId="Char">
    <w:name w:val="正文文本 Char"/>
    <w:basedOn w:val="a0"/>
    <w:link w:val="a3"/>
    <w:uiPriority w:val="1"/>
    <w:rsid w:val="00480D11"/>
    <w:rPr>
      <w:rFonts w:ascii="宋体" w:eastAsia="宋体" w:hAnsi="宋体" w:cs="宋体"/>
      <w:sz w:val="28"/>
      <w:szCs w:val="28"/>
      <w:lang w:val="zh-CN" w:eastAsia="zh-CN" w:bidi="zh-CN"/>
    </w:rPr>
  </w:style>
  <w:style w:type="character" w:customStyle="1" w:styleId="Char8">
    <w:name w:val="正文首行缩进 Char"/>
    <w:basedOn w:val="Char"/>
    <w:link w:val="af"/>
    <w:rsid w:val="00480D11"/>
  </w:style>
  <w:style w:type="paragraph" w:styleId="af0">
    <w:name w:val="Date"/>
    <w:basedOn w:val="a"/>
    <w:next w:val="a"/>
    <w:link w:val="Char9"/>
    <w:rsid w:val="00480D11"/>
    <w:pPr>
      <w:ind w:leftChars="2500" w:left="100"/>
    </w:pPr>
    <w:rPr>
      <w:rFonts w:cs="Times New Roman"/>
      <w:b/>
      <w:spacing w:val="-4"/>
      <w:kern w:val="2"/>
      <w:sz w:val="24"/>
      <w:szCs w:val="24"/>
      <w:lang w:val="en-US" w:bidi="ar-SA"/>
    </w:rPr>
  </w:style>
  <w:style w:type="character" w:customStyle="1" w:styleId="Char9">
    <w:name w:val="日期 Char"/>
    <w:basedOn w:val="a0"/>
    <w:link w:val="af0"/>
    <w:rsid w:val="00480D11"/>
    <w:rPr>
      <w:rFonts w:ascii="宋体" w:eastAsia="宋体" w:hAnsi="宋体" w:cs="Times New Roman"/>
      <w:b/>
      <w:spacing w:val="-4"/>
      <w:kern w:val="2"/>
      <w:sz w:val="24"/>
      <w:szCs w:val="24"/>
      <w:lang w:eastAsia="zh-CN"/>
    </w:rPr>
  </w:style>
  <w:style w:type="character" w:customStyle="1" w:styleId="Char3">
    <w:name w:val="普通(网站) Char"/>
    <w:link w:val="a8"/>
    <w:rsid w:val="00480D11"/>
    <w:rPr>
      <w:rFonts w:ascii="Times New Roman" w:eastAsia="宋体" w:hAnsi="Times New Roman" w:cs="Times New Roman"/>
      <w:sz w:val="24"/>
      <w:lang w:eastAsia="zh-CN"/>
    </w:rPr>
  </w:style>
  <w:style w:type="character" w:customStyle="1" w:styleId="2Char2">
    <w:name w:val="表格文字2 Char"/>
    <w:qFormat/>
    <w:rsid w:val="00480D11"/>
    <w:rPr>
      <w:rFonts w:eastAsia="宋体"/>
      <w:sz w:val="21"/>
      <w:lang w:val="en-US" w:eastAsia="zh-CN" w:bidi="ar-SA"/>
    </w:rPr>
  </w:style>
  <w:style w:type="character" w:customStyle="1" w:styleId="1Char">
    <w:name w:val="标题 1 Char"/>
    <w:basedOn w:val="a0"/>
    <w:link w:val="1"/>
    <w:uiPriority w:val="9"/>
    <w:rsid w:val="00BF07CB"/>
    <w:rPr>
      <w:rFonts w:ascii="宋体" w:eastAsia="宋体" w:hAnsi="宋体" w:cs="宋体"/>
      <w:b/>
      <w:bCs/>
      <w:kern w:val="44"/>
      <w:sz w:val="44"/>
      <w:szCs w:val="44"/>
      <w:lang w:val="zh-CN" w:eastAsia="zh-CN" w:bidi="zh-CN"/>
    </w:rPr>
  </w:style>
  <w:style w:type="paragraph" w:styleId="TOC">
    <w:name w:val="TOC Heading"/>
    <w:basedOn w:val="1"/>
    <w:next w:val="a"/>
    <w:uiPriority w:val="39"/>
    <w:unhideWhenUsed/>
    <w:qFormat/>
    <w:rsid w:val="00BF07CB"/>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bidi="ar-SA"/>
    </w:rPr>
  </w:style>
  <w:style w:type="paragraph" w:styleId="23">
    <w:name w:val="toc 2"/>
    <w:basedOn w:val="a"/>
    <w:next w:val="a"/>
    <w:autoRedefine/>
    <w:uiPriority w:val="39"/>
    <w:unhideWhenUsed/>
    <w:qFormat/>
    <w:rsid w:val="00BF07CB"/>
    <w:pPr>
      <w:ind w:left="220"/>
      <w:jc w:val="left"/>
    </w:pPr>
    <w:rPr>
      <w:rFonts w:asciiTheme="minorHAnsi" w:hAnsiTheme="minorHAnsi"/>
      <w:smallCaps/>
      <w:sz w:val="20"/>
      <w:szCs w:val="20"/>
    </w:rPr>
  </w:style>
  <w:style w:type="paragraph" w:styleId="30">
    <w:name w:val="toc 3"/>
    <w:basedOn w:val="a"/>
    <w:next w:val="a"/>
    <w:autoRedefine/>
    <w:uiPriority w:val="39"/>
    <w:unhideWhenUsed/>
    <w:qFormat/>
    <w:rsid w:val="00BF07CB"/>
    <w:pPr>
      <w:ind w:left="440"/>
      <w:jc w:val="left"/>
    </w:pPr>
    <w:rPr>
      <w:rFonts w:asciiTheme="minorHAnsi" w:hAnsiTheme="minorHAnsi"/>
      <w:i/>
      <w:iCs/>
      <w:sz w:val="20"/>
      <w:szCs w:val="20"/>
    </w:rPr>
  </w:style>
  <w:style w:type="paragraph" w:styleId="13">
    <w:name w:val="toc 1"/>
    <w:basedOn w:val="a"/>
    <w:next w:val="a"/>
    <w:autoRedefine/>
    <w:uiPriority w:val="39"/>
    <w:unhideWhenUsed/>
    <w:qFormat/>
    <w:rsid w:val="00BF07CB"/>
    <w:pPr>
      <w:spacing w:before="120" w:after="120"/>
      <w:jc w:val="left"/>
    </w:pPr>
    <w:rPr>
      <w:rFonts w:asciiTheme="minorHAnsi" w:hAnsiTheme="minorHAnsi"/>
      <w:b/>
      <w:bCs/>
      <w:caps/>
      <w:sz w:val="20"/>
      <w:szCs w:val="20"/>
    </w:rPr>
  </w:style>
  <w:style w:type="paragraph" w:styleId="40">
    <w:name w:val="toc 4"/>
    <w:basedOn w:val="a"/>
    <w:next w:val="a"/>
    <w:autoRedefine/>
    <w:uiPriority w:val="39"/>
    <w:unhideWhenUsed/>
    <w:rsid w:val="00BF07CB"/>
    <w:pPr>
      <w:ind w:left="660"/>
      <w:jc w:val="left"/>
    </w:pPr>
    <w:rPr>
      <w:rFonts w:asciiTheme="minorHAnsi" w:hAnsiTheme="minorHAnsi"/>
      <w:sz w:val="18"/>
      <w:szCs w:val="18"/>
    </w:rPr>
  </w:style>
  <w:style w:type="paragraph" w:styleId="50">
    <w:name w:val="toc 5"/>
    <w:basedOn w:val="a"/>
    <w:next w:val="a"/>
    <w:autoRedefine/>
    <w:uiPriority w:val="39"/>
    <w:unhideWhenUsed/>
    <w:rsid w:val="00BF07CB"/>
    <w:pPr>
      <w:ind w:left="880"/>
      <w:jc w:val="left"/>
    </w:pPr>
    <w:rPr>
      <w:rFonts w:asciiTheme="minorHAnsi" w:hAnsiTheme="minorHAnsi"/>
      <w:sz w:val="18"/>
      <w:szCs w:val="18"/>
    </w:rPr>
  </w:style>
  <w:style w:type="paragraph" w:styleId="60">
    <w:name w:val="toc 6"/>
    <w:basedOn w:val="a"/>
    <w:next w:val="a"/>
    <w:autoRedefine/>
    <w:uiPriority w:val="39"/>
    <w:unhideWhenUsed/>
    <w:rsid w:val="00BF07CB"/>
    <w:pPr>
      <w:ind w:left="1100"/>
      <w:jc w:val="left"/>
    </w:pPr>
    <w:rPr>
      <w:rFonts w:asciiTheme="minorHAnsi" w:hAnsiTheme="minorHAnsi"/>
      <w:sz w:val="18"/>
      <w:szCs w:val="18"/>
    </w:rPr>
  </w:style>
  <w:style w:type="paragraph" w:styleId="70">
    <w:name w:val="toc 7"/>
    <w:basedOn w:val="a"/>
    <w:next w:val="a"/>
    <w:autoRedefine/>
    <w:uiPriority w:val="39"/>
    <w:unhideWhenUsed/>
    <w:rsid w:val="00BF07CB"/>
    <w:pPr>
      <w:ind w:left="1320"/>
      <w:jc w:val="left"/>
    </w:pPr>
    <w:rPr>
      <w:rFonts w:asciiTheme="minorHAnsi" w:hAnsiTheme="minorHAnsi"/>
      <w:sz w:val="18"/>
      <w:szCs w:val="18"/>
    </w:rPr>
  </w:style>
  <w:style w:type="paragraph" w:styleId="80">
    <w:name w:val="toc 8"/>
    <w:basedOn w:val="a"/>
    <w:next w:val="a"/>
    <w:autoRedefine/>
    <w:uiPriority w:val="39"/>
    <w:unhideWhenUsed/>
    <w:rsid w:val="00BF07CB"/>
    <w:pPr>
      <w:ind w:left="1540"/>
      <w:jc w:val="left"/>
    </w:pPr>
    <w:rPr>
      <w:rFonts w:asciiTheme="minorHAnsi" w:hAnsiTheme="minorHAnsi"/>
      <w:sz w:val="18"/>
      <w:szCs w:val="18"/>
    </w:rPr>
  </w:style>
  <w:style w:type="paragraph" w:styleId="90">
    <w:name w:val="toc 9"/>
    <w:basedOn w:val="a"/>
    <w:next w:val="a"/>
    <w:autoRedefine/>
    <w:uiPriority w:val="39"/>
    <w:unhideWhenUsed/>
    <w:rsid w:val="00BF07CB"/>
    <w:pPr>
      <w:ind w:left="1760"/>
      <w:jc w:val="left"/>
    </w:pPr>
    <w:rPr>
      <w:rFonts w:asciiTheme="minorHAnsi" w:hAnsiTheme="minorHAnsi"/>
      <w:sz w:val="18"/>
      <w:szCs w:val="18"/>
    </w:rPr>
  </w:style>
  <w:style w:type="character" w:styleId="af1">
    <w:name w:val="Hyperlink"/>
    <w:basedOn w:val="a0"/>
    <w:uiPriority w:val="99"/>
    <w:unhideWhenUsed/>
    <w:rsid w:val="00BF07CB"/>
    <w:rPr>
      <w:color w:val="0000FF" w:themeColor="hyperlink"/>
      <w:u w:val="single"/>
    </w:rPr>
  </w:style>
  <w:style w:type="character" w:customStyle="1" w:styleId="2Char20">
    <w:name w:val="标题 2 Char2"/>
    <w:aliases w:val="_Heading 2 Char1,1.1标题 2 Char1,1.1 Char1,标题 2 Char Char1,节 Char1,第一章 标题 2 Char,Heading 2 Hidden Char1,Heading 2 CCBS Char1,heading 2 Char,H2 Char1,h2 Char1,PIM2 Char,Titre3 Char,HD2 Char,sect 1.2 Char,H21 Char,sect 1.21 Char,H22 Char,H23 Char"/>
    <w:uiPriority w:val="9"/>
    <w:rsid w:val="001373D7"/>
    <w:rPr>
      <w:rFonts w:ascii="Cambria" w:eastAsia="宋体" w:hAnsi="Cambria" w:cs="Times New Roman"/>
      <w:b/>
      <w:bCs/>
      <w:sz w:val="32"/>
      <w:szCs w:val="32"/>
    </w:rPr>
  </w:style>
  <w:style w:type="paragraph" w:customStyle="1" w:styleId="xl81">
    <w:name w:val="xl81"/>
    <w:basedOn w:val="a"/>
    <w:rsid w:val="00A41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bidi="ar-SA"/>
    </w:rPr>
  </w:style>
  <w:style w:type="paragraph" w:customStyle="1" w:styleId="af2">
    <w:name w:val="林 首缩正文"/>
    <w:basedOn w:val="a"/>
    <w:link w:val="af3"/>
    <w:qFormat/>
    <w:rsid w:val="00A41DAC"/>
    <w:pPr>
      <w:widowControl w:val="0"/>
      <w:adjustRightInd w:val="0"/>
      <w:snapToGrid w:val="0"/>
      <w:spacing w:line="560" w:lineRule="atLeast"/>
      <w:ind w:firstLineChars="200" w:firstLine="200"/>
    </w:pPr>
    <w:rPr>
      <w:rFonts w:ascii="Times New Roman" w:hAnsi="Times New Roman"/>
      <w:snapToGrid w:val="0"/>
      <w:color w:val="000000"/>
      <w:sz w:val="28"/>
      <w:szCs w:val="28"/>
      <w:lang w:val="en-US" w:bidi="ar-SA"/>
    </w:rPr>
  </w:style>
  <w:style w:type="character" w:customStyle="1" w:styleId="af3">
    <w:name w:val="林 首缩正文 字符"/>
    <w:basedOn w:val="a0"/>
    <w:link w:val="af2"/>
    <w:qFormat/>
    <w:rsid w:val="00A41DAC"/>
    <w:rPr>
      <w:rFonts w:ascii="Times New Roman" w:eastAsia="宋体" w:hAnsi="Times New Roman" w:cs="宋体"/>
      <w:snapToGrid w:val="0"/>
      <w:color w:val="000000"/>
      <w:sz w:val="28"/>
      <w:szCs w:val="28"/>
      <w:lang w:eastAsia="zh-CN"/>
    </w:rPr>
  </w:style>
</w:styles>
</file>

<file path=word/webSettings.xml><?xml version="1.0" encoding="utf-8"?>
<w:webSettings xmlns:r="http://schemas.openxmlformats.org/officeDocument/2006/relationships" xmlns:w="http://schemas.openxmlformats.org/wordprocessingml/2006/main">
  <w:divs>
    <w:div w:id="46228433">
      <w:bodyDiv w:val="1"/>
      <w:marLeft w:val="0"/>
      <w:marRight w:val="0"/>
      <w:marTop w:val="0"/>
      <w:marBottom w:val="0"/>
      <w:divBdr>
        <w:top w:val="none" w:sz="0" w:space="0" w:color="auto"/>
        <w:left w:val="none" w:sz="0" w:space="0" w:color="auto"/>
        <w:bottom w:val="none" w:sz="0" w:space="0" w:color="auto"/>
        <w:right w:val="none" w:sz="0" w:space="0" w:color="auto"/>
      </w:divBdr>
      <w:divsChild>
        <w:div w:id="784348055">
          <w:marLeft w:val="0"/>
          <w:marRight w:val="0"/>
          <w:marTop w:val="0"/>
          <w:marBottom w:val="0"/>
          <w:divBdr>
            <w:top w:val="none" w:sz="0" w:space="0" w:color="auto"/>
            <w:left w:val="none" w:sz="0" w:space="0" w:color="auto"/>
            <w:bottom w:val="none" w:sz="0" w:space="0" w:color="auto"/>
            <w:right w:val="none" w:sz="0" w:space="0" w:color="auto"/>
          </w:divBdr>
        </w:div>
      </w:divsChild>
    </w:div>
    <w:div w:id="82604598">
      <w:bodyDiv w:val="1"/>
      <w:marLeft w:val="0"/>
      <w:marRight w:val="0"/>
      <w:marTop w:val="0"/>
      <w:marBottom w:val="0"/>
      <w:divBdr>
        <w:top w:val="none" w:sz="0" w:space="0" w:color="auto"/>
        <w:left w:val="none" w:sz="0" w:space="0" w:color="auto"/>
        <w:bottom w:val="none" w:sz="0" w:space="0" w:color="auto"/>
        <w:right w:val="none" w:sz="0" w:space="0" w:color="auto"/>
      </w:divBdr>
      <w:divsChild>
        <w:div w:id="1748529113">
          <w:marLeft w:val="0"/>
          <w:marRight w:val="0"/>
          <w:marTop w:val="0"/>
          <w:marBottom w:val="0"/>
          <w:divBdr>
            <w:top w:val="none" w:sz="0" w:space="0" w:color="auto"/>
            <w:left w:val="none" w:sz="0" w:space="0" w:color="auto"/>
            <w:bottom w:val="none" w:sz="0" w:space="0" w:color="auto"/>
            <w:right w:val="none" w:sz="0" w:space="0" w:color="auto"/>
          </w:divBdr>
        </w:div>
      </w:divsChild>
    </w:div>
    <w:div w:id="103232556">
      <w:bodyDiv w:val="1"/>
      <w:marLeft w:val="0"/>
      <w:marRight w:val="0"/>
      <w:marTop w:val="0"/>
      <w:marBottom w:val="0"/>
      <w:divBdr>
        <w:top w:val="none" w:sz="0" w:space="0" w:color="auto"/>
        <w:left w:val="none" w:sz="0" w:space="0" w:color="auto"/>
        <w:bottom w:val="none" w:sz="0" w:space="0" w:color="auto"/>
        <w:right w:val="none" w:sz="0" w:space="0" w:color="auto"/>
      </w:divBdr>
      <w:divsChild>
        <w:div w:id="1117330712">
          <w:marLeft w:val="0"/>
          <w:marRight w:val="0"/>
          <w:marTop w:val="0"/>
          <w:marBottom w:val="0"/>
          <w:divBdr>
            <w:top w:val="none" w:sz="0" w:space="0" w:color="auto"/>
            <w:left w:val="none" w:sz="0" w:space="0" w:color="auto"/>
            <w:bottom w:val="none" w:sz="0" w:space="0" w:color="auto"/>
            <w:right w:val="none" w:sz="0" w:space="0" w:color="auto"/>
          </w:divBdr>
        </w:div>
        <w:div w:id="1100103584">
          <w:marLeft w:val="0"/>
          <w:marRight w:val="0"/>
          <w:marTop w:val="0"/>
          <w:marBottom w:val="0"/>
          <w:divBdr>
            <w:top w:val="none" w:sz="0" w:space="0" w:color="auto"/>
            <w:left w:val="none" w:sz="0" w:space="0" w:color="auto"/>
            <w:bottom w:val="none" w:sz="0" w:space="0" w:color="auto"/>
            <w:right w:val="none" w:sz="0" w:space="0" w:color="auto"/>
          </w:divBdr>
        </w:div>
        <w:div w:id="1859078571">
          <w:marLeft w:val="0"/>
          <w:marRight w:val="0"/>
          <w:marTop w:val="0"/>
          <w:marBottom w:val="0"/>
          <w:divBdr>
            <w:top w:val="none" w:sz="0" w:space="0" w:color="auto"/>
            <w:left w:val="none" w:sz="0" w:space="0" w:color="auto"/>
            <w:bottom w:val="none" w:sz="0" w:space="0" w:color="auto"/>
            <w:right w:val="none" w:sz="0" w:space="0" w:color="auto"/>
          </w:divBdr>
        </w:div>
      </w:divsChild>
    </w:div>
    <w:div w:id="829372913">
      <w:bodyDiv w:val="1"/>
      <w:marLeft w:val="0"/>
      <w:marRight w:val="0"/>
      <w:marTop w:val="0"/>
      <w:marBottom w:val="0"/>
      <w:divBdr>
        <w:top w:val="none" w:sz="0" w:space="0" w:color="auto"/>
        <w:left w:val="none" w:sz="0" w:space="0" w:color="auto"/>
        <w:bottom w:val="none" w:sz="0" w:space="0" w:color="auto"/>
        <w:right w:val="none" w:sz="0" w:space="0" w:color="auto"/>
      </w:divBdr>
      <w:divsChild>
        <w:div w:id="1506751165">
          <w:marLeft w:val="0"/>
          <w:marRight w:val="0"/>
          <w:marTop w:val="0"/>
          <w:marBottom w:val="0"/>
          <w:divBdr>
            <w:top w:val="none" w:sz="0" w:space="0" w:color="auto"/>
            <w:left w:val="none" w:sz="0" w:space="0" w:color="auto"/>
            <w:bottom w:val="none" w:sz="0" w:space="0" w:color="auto"/>
            <w:right w:val="none" w:sz="0" w:space="0" w:color="auto"/>
          </w:divBdr>
        </w:div>
      </w:divsChild>
    </w:div>
    <w:div w:id="960458736">
      <w:bodyDiv w:val="1"/>
      <w:marLeft w:val="0"/>
      <w:marRight w:val="0"/>
      <w:marTop w:val="0"/>
      <w:marBottom w:val="0"/>
      <w:divBdr>
        <w:top w:val="none" w:sz="0" w:space="0" w:color="auto"/>
        <w:left w:val="none" w:sz="0" w:space="0" w:color="auto"/>
        <w:bottom w:val="none" w:sz="0" w:space="0" w:color="auto"/>
        <w:right w:val="none" w:sz="0" w:space="0" w:color="auto"/>
      </w:divBdr>
      <w:divsChild>
        <w:div w:id="1237518158">
          <w:marLeft w:val="0"/>
          <w:marRight w:val="0"/>
          <w:marTop w:val="0"/>
          <w:marBottom w:val="0"/>
          <w:divBdr>
            <w:top w:val="none" w:sz="0" w:space="0" w:color="auto"/>
            <w:left w:val="none" w:sz="0" w:space="0" w:color="auto"/>
            <w:bottom w:val="none" w:sz="0" w:space="0" w:color="auto"/>
            <w:right w:val="none" w:sz="0" w:space="0" w:color="auto"/>
          </w:divBdr>
        </w:div>
        <w:div w:id="981614321">
          <w:marLeft w:val="0"/>
          <w:marRight w:val="0"/>
          <w:marTop w:val="0"/>
          <w:marBottom w:val="0"/>
          <w:divBdr>
            <w:top w:val="none" w:sz="0" w:space="0" w:color="auto"/>
            <w:left w:val="none" w:sz="0" w:space="0" w:color="auto"/>
            <w:bottom w:val="none" w:sz="0" w:space="0" w:color="auto"/>
            <w:right w:val="none" w:sz="0" w:space="0" w:color="auto"/>
          </w:divBdr>
        </w:div>
        <w:div w:id="822966132">
          <w:marLeft w:val="0"/>
          <w:marRight w:val="0"/>
          <w:marTop w:val="0"/>
          <w:marBottom w:val="0"/>
          <w:divBdr>
            <w:top w:val="none" w:sz="0" w:space="0" w:color="auto"/>
            <w:left w:val="none" w:sz="0" w:space="0" w:color="auto"/>
            <w:bottom w:val="none" w:sz="0" w:space="0" w:color="auto"/>
            <w:right w:val="none" w:sz="0" w:space="0" w:color="auto"/>
          </w:divBdr>
        </w:div>
        <w:div w:id="1055541059">
          <w:marLeft w:val="0"/>
          <w:marRight w:val="0"/>
          <w:marTop w:val="0"/>
          <w:marBottom w:val="0"/>
          <w:divBdr>
            <w:top w:val="none" w:sz="0" w:space="0" w:color="auto"/>
            <w:left w:val="none" w:sz="0" w:space="0" w:color="auto"/>
            <w:bottom w:val="none" w:sz="0" w:space="0" w:color="auto"/>
            <w:right w:val="none" w:sz="0" w:space="0" w:color="auto"/>
          </w:divBdr>
        </w:div>
      </w:divsChild>
    </w:div>
    <w:div w:id="987200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854">
          <w:marLeft w:val="0"/>
          <w:marRight w:val="0"/>
          <w:marTop w:val="0"/>
          <w:marBottom w:val="0"/>
          <w:divBdr>
            <w:top w:val="none" w:sz="0" w:space="0" w:color="auto"/>
            <w:left w:val="none" w:sz="0" w:space="0" w:color="auto"/>
            <w:bottom w:val="none" w:sz="0" w:space="0" w:color="auto"/>
            <w:right w:val="none" w:sz="0" w:space="0" w:color="auto"/>
          </w:divBdr>
        </w:div>
        <w:div w:id="254870486">
          <w:marLeft w:val="0"/>
          <w:marRight w:val="0"/>
          <w:marTop w:val="0"/>
          <w:marBottom w:val="0"/>
          <w:divBdr>
            <w:top w:val="none" w:sz="0" w:space="0" w:color="auto"/>
            <w:left w:val="none" w:sz="0" w:space="0" w:color="auto"/>
            <w:bottom w:val="none" w:sz="0" w:space="0" w:color="auto"/>
            <w:right w:val="none" w:sz="0" w:space="0" w:color="auto"/>
          </w:divBdr>
        </w:div>
        <w:div w:id="716008338">
          <w:marLeft w:val="0"/>
          <w:marRight w:val="0"/>
          <w:marTop w:val="0"/>
          <w:marBottom w:val="0"/>
          <w:divBdr>
            <w:top w:val="none" w:sz="0" w:space="0" w:color="auto"/>
            <w:left w:val="none" w:sz="0" w:space="0" w:color="auto"/>
            <w:bottom w:val="none" w:sz="0" w:space="0" w:color="auto"/>
            <w:right w:val="none" w:sz="0" w:space="0" w:color="auto"/>
          </w:divBdr>
        </w:div>
        <w:div w:id="16876386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www.hbsafety.cn/article/3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baike.baidu.com/view/196906.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6D2B8-3071-4B17-93B2-1F77B1BF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106</Pages>
  <Words>10250</Words>
  <Characters>58425</Characters>
  <Application>Microsoft Office Word</Application>
  <DocSecurity>0</DocSecurity>
  <Lines>486</Lines>
  <Paragraphs>137</Paragraphs>
  <ScaleCrop>false</ScaleCrop>
  <Company>微软中国</Company>
  <LinksUpToDate>false</LinksUpToDate>
  <CharactersWithSpaces>68538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概述</dc:title>
  <dc:creator>dxh</dc:creator>
  <cp:lastModifiedBy>微软用户</cp:lastModifiedBy>
  <cp:revision>156</cp:revision>
  <cp:lastPrinted>2024-10-24T03:51:00Z</cp:lastPrinted>
  <dcterms:created xsi:type="dcterms:W3CDTF">2024-09-11T00:58:00Z</dcterms:created>
  <dcterms:modified xsi:type="dcterms:W3CDTF">2024-11-27T06:02:00Z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Microsoft® Word 2016</vt:lpwstr>
  </property>
  <property fmtid="{D5CDD505-2E9C-101B-9397-08002B2CF9AE}" pid="4" name="LastSaved">
    <vt:filetime>2024-06-26T00:00:00Z</vt:filetime>
  </property>
</Properties>
</file>